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774" w:rsidRDefault="00C0752E">
      <w:r>
        <w:t>CV is not Available</w:t>
      </w:r>
    </w:p>
    <w:sectPr w:rsidR="00E82774" w:rsidSect="00601D7D">
      <w:pgSz w:w="12240" w:h="15840" w:code="1"/>
      <w:pgMar w:top="806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0752E"/>
    <w:rsid w:val="00154FB6"/>
    <w:rsid w:val="002C1613"/>
    <w:rsid w:val="004A5206"/>
    <w:rsid w:val="00595F64"/>
    <w:rsid w:val="00601D7D"/>
    <w:rsid w:val="006136CF"/>
    <w:rsid w:val="00BD000D"/>
    <w:rsid w:val="00C0752E"/>
    <w:rsid w:val="00E82774"/>
    <w:rsid w:val="00EB1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Kegalle BEC</dc:creator>
  <cp:lastModifiedBy>Kegalle BEC</cp:lastModifiedBy>
  <cp:revision>2</cp:revision>
  <dcterms:created xsi:type="dcterms:W3CDTF">2019-12-23T10:31:00Z</dcterms:created>
  <dcterms:modified xsi:type="dcterms:W3CDTF">2019-12-23T10:31:00Z</dcterms:modified>
</cp:coreProperties>
</file>