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01A85" w14:textId="77777777" w:rsidR="007D5A22" w:rsidRDefault="00000000">
      <w:pPr>
        <w:pStyle w:val="Heading1"/>
      </w:pPr>
      <w:r>
        <w:t>Modern IVR System Integration with ACS and BAP</w:t>
      </w:r>
    </w:p>
    <w:p w14:paraId="71761836" w14:textId="77777777" w:rsidR="007D5A22" w:rsidRDefault="00000000">
      <w:pPr>
        <w:pStyle w:val="Heading2"/>
      </w:pPr>
      <w:r>
        <w:t>1. Review of Existing IVR Architecture and Capabilities</w:t>
      </w:r>
    </w:p>
    <w:p w14:paraId="5A8BBCC9" w14:textId="77777777" w:rsidR="007D5A22" w:rsidRDefault="00000000">
      <w:r>
        <w:t>Traditional IVR systems are usually built on VXML frameworks with PSTN or SIP gateways, a media server, and a VXML application server that handles call logic. They use DTMF-based menus and occasionally basic speech recognition to route calls or fetch data from backend CRMs and booking databases. These systems can perform simple tasks such as checking flight status, retrieving booking details, or transferring calls to agents. However, their flows are static, hard-coded, and not capable of understanding natural language or retaining user context. They also struggle to integrate with modern cloud APIs or conversational AI platforms.</w:t>
      </w:r>
    </w:p>
    <w:p w14:paraId="3DD65DE3" w14:textId="77777777" w:rsidR="007D5A22" w:rsidRDefault="00000000">
      <w:pPr>
        <w:pStyle w:val="Heading2"/>
      </w:pPr>
      <w:r>
        <w:t>2. Integration of Modern IVR Systems with ACS and BAP (Use Case: Flight Customer Support)</w:t>
      </w:r>
    </w:p>
    <w:p w14:paraId="63DC9266" w14:textId="77777777" w:rsidR="007D5A22" w:rsidRDefault="00000000">
      <w:r>
        <w:t>To modernize the IVR for an airline’s customer support, the system can be integrated with Azure Communication Services (ACS) and a Business/AI Platform (BAP). ACS manages the telephony layer — handling incoming calls, real-time audio streaming, and SIP or PSTN connectivity. The BAP provides natural language understanding, dialogue management, and access to backend APIs for flight details or booking operations.</w:t>
      </w:r>
    </w:p>
    <w:p w14:paraId="1FE93118" w14:textId="77777777" w:rsidR="007D5A22" w:rsidRDefault="00000000">
      <w:r>
        <w:t>In this setup, when a customer calls and asks something like “What’s the status of flight AI302?”, ACS captures the audio and passes it through a middleware layer that connects to BAP. The BAP processes the speech, identifies the intent and entities (flight number, date), queries the airline’s API for status, and sends the response back. ACS then plays the result through text-to-speech. Existing VXML flows remain in use for traditional menu-driven interactions or as fallback routes.</w:t>
      </w:r>
    </w:p>
    <w:p w14:paraId="500D179F" w14:textId="77777777" w:rsidR="007D5A22" w:rsidRDefault="00000000">
      <w:pPr>
        <w:pStyle w:val="Heading2"/>
      </w:pPr>
      <w:r>
        <w:t>3. Technical Challenges, Constraints, and Compatibility Gaps</w:t>
      </w:r>
    </w:p>
    <w:p w14:paraId="2150078E" w14:textId="77777777" w:rsidR="007D5A22" w:rsidRDefault="00000000">
      <w:r>
        <w:t>The main challenge lies in bridging old and new technologies. Legacy IVRs use RTP for media streaming, while ACS and BAP rely on modern protocols like WebRTC. A middleware component is required to handle this protocol translation and ensure low-latency audio transfer. Another issue is intent mapping — VXML expects fixed command flows, while AI-based systems respond dynamically, requiring an adapter to translate BAP’s intent output into legacy IVR actions.</w:t>
      </w:r>
    </w:p>
    <w:p w14:paraId="163E8F6E" w14:textId="77777777" w:rsidR="007D5A22" w:rsidRDefault="00000000">
      <w:r>
        <w:t>Legacy IVRs also lack persistent context; each call is treated as a new session. Integrating a session store enables multi-turn conversations and continuity across calls. ASR accuracy can vary due to accents or aviation-specific terms, so domain-trained models are needed. Additionally, flight data involves personal information, so PII redaction and encrypted logging are essential for compliance. Finally, during agent transfers, legacy systems often lose context, so the modern design must ensure that transcripts and session data are sent to agents for a smooth handoff.</w:t>
      </w:r>
    </w:p>
    <w:sectPr w:rsidR="007D5A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2048479">
    <w:abstractNumId w:val="8"/>
  </w:num>
  <w:num w:numId="2" w16cid:durableId="676276023">
    <w:abstractNumId w:val="6"/>
  </w:num>
  <w:num w:numId="3" w16cid:durableId="303318840">
    <w:abstractNumId w:val="5"/>
  </w:num>
  <w:num w:numId="4" w16cid:durableId="823277804">
    <w:abstractNumId w:val="4"/>
  </w:num>
  <w:num w:numId="5" w16cid:durableId="932015326">
    <w:abstractNumId w:val="7"/>
  </w:num>
  <w:num w:numId="6" w16cid:durableId="2100368095">
    <w:abstractNumId w:val="3"/>
  </w:num>
  <w:num w:numId="7" w16cid:durableId="820537965">
    <w:abstractNumId w:val="2"/>
  </w:num>
  <w:num w:numId="8" w16cid:durableId="1220432429">
    <w:abstractNumId w:val="1"/>
  </w:num>
  <w:num w:numId="9" w16cid:durableId="198251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D5A22"/>
    <w:rsid w:val="00AA1D8D"/>
    <w:rsid w:val="00B47730"/>
    <w:rsid w:val="00B95524"/>
    <w:rsid w:val="00CA3C8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F1AA0"/>
  <w14:defaultImageDpi w14:val="300"/>
  <w15:docId w15:val="{2C90A5BF-237D-41FB-B163-6C04EE758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422</Words>
  <Characters>2407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RR EEE 3A ANUSHKA SINGH</cp:lastModifiedBy>
  <cp:revision>2</cp:revision>
  <dcterms:created xsi:type="dcterms:W3CDTF">2025-11-14T16:55:00Z</dcterms:created>
  <dcterms:modified xsi:type="dcterms:W3CDTF">2025-11-14T16:55:00Z</dcterms:modified>
  <cp:category/>
</cp:coreProperties>
</file>