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6B7280"/>
          <w:spacing w:val="60"/>
          <w:sz w:val="24"/>
          <w:szCs w:val="24"/>
        </w:rPr>
        <w:t xml:space="preserve">PRESENTER'S GUIDE</w:t>
      </w:r>
    </w:p>
    <w:p>
      <w:pPr>
        <w:spacing w:after="200"/>
        <w:jc w:val="center"/>
      </w:pPr>
      <w:r>
        <w:rPr>
          <w:b/>
          <w:bCs/>
          <w:color w:val="2C5F8A"/>
          <w:sz w:val="46"/>
          <w:szCs w:val="46"/>
        </w:rPr>
        <w:t xml:space="preserve">Explainable Employee Burnout Detection</w:t>
      </w:r>
    </w:p>
    <w:p>
      <w:pPr>
        <w:spacing w:after="400"/>
        <w:jc w:val="center"/>
      </w:pPr>
      <w:r>
        <w:rPr>
          <w:color w:val="1F2933"/>
          <w:sz w:val="26"/>
          <w:szCs w:val="26"/>
        </w:rPr>
        <w:t xml:space="preserve">using Machine Learning, Sentiment Analysis, RAG and Quantum ML</w:t>
      </w:r>
    </w:p>
    <w:p>
      <w:pPr>
        <w:spacing w:after="120"/>
        <w:jc w:val="center"/>
      </w:pPr>
      <w:r>
        <w:rPr>
          <w:i/>
          <w:iCs/>
          <w:color w:val="6B7280"/>
          <w:sz w:val="22"/>
          <w:szCs w:val="22"/>
        </w:rPr>
        <w:t xml:space="preserve">Written for someone who did not build this project</w:t>
      </w:r>
    </w:p>
    <w:p>
      <w:pPr>
        <w:spacing w:after="900"/>
        <w:jc w:val="center"/>
      </w:pPr>
      <w:r>
        <w:rPr>
          <w:i/>
          <w:iCs/>
          <w:color w:val="6B7280"/>
          <w:sz w:val="22"/>
          <w:szCs w:val="22"/>
        </w:rPr>
        <w:t xml:space="preserve">Read it once and you can present the whole thing.</w:t>
      </w:r>
    </w:p>
    <w:p>
      <w:pPr>
        <w:spacing w:after="60"/>
        <w:jc w:val="center"/>
      </w:pPr>
      <w:r>
        <w:rPr>
          <w:color w:val="6B7280"/>
          <w:sz w:val="20"/>
          <w:szCs w:val="20"/>
        </w:rPr>
        <w:t xml:space="preserve">Capstone Project  ·  Employee-Burnout-RAG</w:t>
      </w:r>
    </w:p>
    <w:p>
      <w:r>
        <w:br w:type="page"/>
      </w:r>
    </w:p>
    <w:p>
      <w:pPr>
        <w:pStyle w:val="Heading1"/>
        <w:spacing w:after="160" w:before="360"/>
      </w:pPr>
      <w:r>
        <w:rPr>
          <w:b/>
          <w:bCs/>
          <w:color w:val="2C5F8A"/>
          <w:sz w:val="32"/>
          <w:szCs w:val="32"/>
        </w:rPr>
        <w:t xml:space="preserve">How to use this document</w:t>
      </w:r>
    </w:p>
    <w:p>
      <w:pPr>
        <w:spacing w:after="120" w:line="276"/>
      </w:pPr>
      <w:r>
        <w:rPr>
          <w:color w:val="1F2933"/>
          <w:sz w:val="21"/>
          <w:szCs w:val="21"/>
        </w:rPr>
        <w:t xml:space="preserve">You do not need to have written any of the code. This guide gives you the ideas, the words to say them in, and answers to the questions you are likely to be asked.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2C5F8A" w:val="clear"/>
            <w:tcMar>
              <w:top w:type="dxa" w:w="70"/>
              <w:left w:type="dxa" w:w="110"/>
              <w:bottom w:type="dxa" w:w="70"/>
              <w:right w:type="dxa" w:w="110"/>
            </w:tcMar>
          </w:tcPr>
          <w:p>
            <w:pPr>
              <w:spacing w:after="0" w:line="260"/>
            </w:pPr>
            <w:r>
              <w:rPr>
                <w:b/>
                <w:bCs/>
                <w:color w:val="FFFFFF"/>
                <w:sz w:val="19"/>
                <w:szCs w:val="19"/>
              </w:rPr>
              <w:t xml:space="preserve">If you have…</w:t>
            </w:r>
          </w:p>
        </w:tc>
        <w:tc>
          <w:tcPr>
            <w:tcW w:type="dxa" w:w="6679"/>
            <w:shd w:fill="2C5F8A" w:val="clear"/>
            <w:tcMar>
              <w:top w:type="dxa" w:w="70"/>
              <w:left w:type="dxa" w:w="110"/>
              <w:bottom w:type="dxa" w:w="70"/>
              <w:right w:type="dxa" w:w="110"/>
            </w:tcMar>
          </w:tcPr>
          <w:p>
            <w:pPr>
              <w:spacing w:after="0" w:line="260"/>
            </w:pPr>
            <w:r>
              <w:rPr>
                <w:b/>
                <w:bCs/>
                <w:color w:val="FFFFFF"/>
                <w:sz w:val="19"/>
                <w:szCs w:val="19"/>
              </w:rPr>
              <w:t xml:space="preserve">Read</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5 minutes</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Part 1 — the whole project in one page</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30 minutes</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Parts 1, 2 and 4 — the story, the jargon, and the numbers</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An hour</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Everything. Then run the demo once yourself.</w:t>
            </w:r>
          </w:p>
        </w:tc>
      </w:tr>
    </w:tbl>
    <w:p>
      <w:pPr>
        <w:spacing w:after="140"/>
      </w:pPr>
    </w:p>
    <w:p>
      <w:pPr>
        <w:pBdr>
          <w:left w:val="single" w:color="2C5F8A" w:sz="18" w:space="10"/>
        </w:pBdr>
        <w:shd w:fill="F2F5F8" w:val="clear"/>
        <w:spacing w:after="160" w:before="120" w:line="276"/>
        <w:ind w:left="160" w:right="160"/>
      </w:pPr>
      <w:r>
        <w:rPr>
          <w:b/>
          <w:bCs/>
          <w:color w:val="2C5F8A"/>
          <w:sz w:val="21"/>
          <w:szCs w:val="21"/>
        </w:rPr>
        <w:t xml:space="preserve">Anything in this style  </w:t>
      </w:r>
      <w:r>
        <w:rPr>
          <w:color w:val="1F2933"/>
          <w:sz w:val="21"/>
          <w:szCs w:val="21"/>
        </w:rPr>
        <w:t xml:space="preserve">is a suggested script — words you can say out loud more or less as written.</w:t>
      </w:r>
    </w:p>
    <w:p>
      <w:pPr>
        <w:pBdr>
          <w:left w:val="single" w:color="2C5F8A" w:sz="18" w:space="14"/>
        </w:pBdr>
        <w:spacing w:after="160" w:before="100" w:line="300"/>
        <w:ind w:left="340"/>
      </w:pPr>
      <w:r>
        <w:rPr>
          <w:i/>
          <w:iCs/>
          <w:color w:val="1F2933"/>
          <w:sz w:val="21"/>
          <w:szCs w:val="21"/>
        </w:rPr>
        <w:t xml:space="preserve">This is what a spoken line looks like. You do not have to memorise it, but the phrasing has been chosen to be accurate as well as clear.</w:t>
      </w:r>
    </w:p>
    <w:p>
      <w:r>
        <w:br w:type="page"/>
      </w:r>
    </w:p>
    <w:p>
      <w:pPr>
        <w:pStyle w:val="Heading1"/>
        <w:spacing w:after="160" w:before="360"/>
      </w:pPr>
      <w:r>
        <w:rPr>
          <w:b/>
          <w:bCs/>
          <w:color w:val="2C5F8A"/>
          <w:sz w:val="32"/>
          <w:szCs w:val="32"/>
        </w:rPr>
        <w:t xml:space="preserve">Part 1  ·  The whole project in one page</w:t>
      </w:r>
    </w:p>
    <w:p>
      <w:pPr>
        <w:pStyle w:val="Heading3"/>
        <w:spacing w:after="90" w:before="200"/>
      </w:pPr>
      <w:r>
        <w:rPr>
          <w:b/>
          <w:bCs/>
          <w:color w:val="2C5F8A"/>
          <w:sz w:val="23"/>
          <w:szCs w:val="23"/>
        </w:rPr>
        <w:t xml:space="preserve">The problem</w:t>
      </w:r>
    </w:p>
    <w:p>
      <w:pPr>
        <w:spacing w:after="120" w:line="276"/>
      </w:pPr>
      <w:r>
        <w:rPr>
          <w:color w:val="1F2933"/>
          <w:sz w:val="21"/>
          <w:szCs w:val="21"/>
        </w:rPr>
        <w:t xml:space="preserve">Organisations produce huge amounts of workplace communication — emails, chat, meeting notes. Somewhere in there are early signs that people are burning out. Two existing approaches both fail:</w:t>
      </w:r>
    </w:p>
    <w:p>
      <w:pPr>
        <w:pStyle w:val="ListParagraph"/>
        <w:numPr>
          <w:ilvl w:val="0"/>
          <w:numId w:val="2"/>
        </w:numPr>
        <w:spacing w:after="70" w:line="264"/>
      </w:pPr>
      <w:r>
        <w:rPr>
          <w:color w:val="1F2933"/>
          <w:sz w:val="21"/>
          <w:szCs w:val="21"/>
        </w:rPr>
        <w:t xml:space="preserve">Surveys are occasional, self-reported, and easy to answer dishonestly. Someone struggling in March gets asked in June.</w:t>
      </w:r>
    </w:p>
    <w:p>
      <w:pPr>
        <w:pStyle w:val="ListParagraph"/>
        <w:numPr>
          <w:ilvl w:val="0"/>
          <w:numId w:val="2"/>
        </w:numPr>
        <w:spacing w:after="70" w:line="264"/>
      </w:pPr>
      <w:r>
        <w:rPr>
          <w:color w:val="1F2933"/>
          <w:sz w:val="21"/>
          <w:szCs w:val="21"/>
        </w:rPr>
        <w:t xml:space="preserve">AI models give you a number with no explanation. If HR is told "this person is 0.78 burnout risk", they cannot act on it, verify it, or defend the decision.</w:t>
      </w:r>
    </w:p>
    <w:p>
      <w:pPr>
        <w:pStyle w:val="Heading3"/>
        <w:spacing w:after="90" w:before="200"/>
      </w:pPr>
      <w:r>
        <w:rPr>
          <w:b/>
          <w:bCs/>
          <w:color w:val="2C5F8A"/>
          <w:sz w:val="23"/>
          <w:szCs w:val="23"/>
        </w:rPr>
        <w:t xml:space="preserve">What we built</w:t>
      </w:r>
    </w:p>
    <w:p>
      <w:pPr>
        <w:spacing w:after="120" w:line="276"/>
      </w:pPr>
      <w:r>
        <w:rPr>
          <w:color w:val="1F2933"/>
          <w:sz w:val="21"/>
          <w:szCs w:val="21"/>
        </w:rPr>
        <w:t xml:space="preserve">A system that reads workplace communication, scores burnout risk, and — the important part — explains every score in plain English, showing the exact evidence it used.</w:t>
      </w:r>
    </w:p>
    <w:p>
      <w:pPr>
        <w:pStyle w:val="Heading3"/>
        <w:spacing w:after="90" w:before="200"/>
      </w:pPr>
      <w:r>
        <w:rPr>
          <w:b/>
          <w:bCs/>
          <w:color w:val="2C5F8A"/>
          <w:sz w:val="23"/>
          <w:szCs w:val="23"/>
        </w:rPr>
        <w:t xml:space="preserve">The four-step chain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5055"/>
        <w:gridCol w:w="1986"/>
      </w:tblGrid>
      <w:tr>
        <w:trPr>
          <w:tblHeader/>
        </w:trPr>
        <w:tc>
          <w:tcPr>
            <w:tcW w:type="dxa" w:w="1986"/>
            <w:shd w:fill="2C5F8A" w:val="clear"/>
            <w:tcMar>
              <w:top w:type="dxa" w:w="70"/>
              <w:left w:type="dxa" w:w="110"/>
              <w:bottom w:type="dxa" w:w="70"/>
              <w:right w:type="dxa" w:w="110"/>
            </w:tcMar>
          </w:tcPr>
          <w:p>
            <w:pPr>
              <w:spacing w:after="0" w:line="260"/>
            </w:pPr>
            <w:r>
              <w:rPr>
                <w:b/>
                <w:bCs/>
                <w:color w:val="FFFFFF"/>
                <w:sz w:val="19"/>
                <w:szCs w:val="19"/>
              </w:rPr>
              <w:t xml:space="preserve">Step</w:t>
            </w:r>
          </w:p>
        </w:tc>
        <w:tc>
          <w:tcPr>
            <w:tcW w:type="dxa" w:w="5055"/>
            <w:shd w:fill="2C5F8A" w:val="clear"/>
            <w:tcMar>
              <w:top w:type="dxa" w:w="70"/>
              <w:left w:type="dxa" w:w="110"/>
              <w:bottom w:type="dxa" w:w="70"/>
              <w:right w:type="dxa" w:w="110"/>
            </w:tcMar>
          </w:tcPr>
          <w:p>
            <w:pPr>
              <w:spacing w:after="0" w:line="260"/>
            </w:pPr>
            <w:r>
              <w:rPr>
                <w:b/>
                <w:bCs/>
                <w:color w:val="FFFFFF"/>
                <w:sz w:val="19"/>
                <w:szCs w:val="19"/>
              </w:rPr>
              <w:t xml:space="preserve">What happens</w:t>
            </w:r>
          </w:p>
        </w:tc>
        <w:tc>
          <w:tcPr>
            <w:tcW w:type="dxa" w:w="1986"/>
            <w:shd w:fill="2C5F8A" w:val="clear"/>
            <w:tcMar>
              <w:top w:type="dxa" w:w="70"/>
              <w:left w:type="dxa" w:w="110"/>
              <w:bottom w:type="dxa" w:w="70"/>
              <w:right w:type="dxa" w:w="110"/>
            </w:tcMar>
          </w:tcPr>
          <w:p>
            <w:pPr>
              <w:spacing w:after="0" w:line="260"/>
            </w:pPr>
            <w:r>
              <w:rPr>
                <w:b/>
                <w:bCs/>
                <w:color w:val="FFFFFF"/>
                <w:sz w:val="19"/>
                <w:szCs w:val="19"/>
              </w:rPr>
              <w:t xml:space="preserve">Who built it</w:t>
            </w:r>
          </w:p>
        </w:tc>
      </w:tr>
      <w:tr>
        <w:tc>
          <w:tcPr>
            <w:tcW w:type="dxa" w:w="1986"/>
            <w:shd w:fill="FFFFFF" w:val="clear"/>
            <w:tcMar>
              <w:top w:type="dxa" w:w="70"/>
              <w:left w:type="dxa" w:w="110"/>
              <w:bottom w:type="dxa" w:w="70"/>
              <w:right w:type="dxa" w:w="110"/>
            </w:tcMar>
          </w:tcPr>
          <w:p>
            <w:pPr>
              <w:spacing w:after="0" w:line="260"/>
            </w:pPr>
            <w:r>
              <w:rPr>
                <w:b w:val="false"/>
                <w:bCs w:val="false"/>
                <w:color w:val="1F2933"/>
                <w:sz w:val="19"/>
                <w:szCs w:val="19"/>
              </w:rPr>
              <w:t xml:space="preserve">1. Data</w:t>
            </w:r>
          </w:p>
        </w:tc>
        <w:tc>
          <w:tcPr>
            <w:tcW w:type="dxa" w:w="5055"/>
            <w:shd w:fill="FFFFFF" w:val="clear"/>
            <w:tcMar>
              <w:top w:type="dxa" w:w="70"/>
              <w:left w:type="dxa" w:w="110"/>
              <w:bottom w:type="dxa" w:w="70"/>
              <w:right w:type="dxa" w:w="110"/>
            </w:tcMar>
          </w:tcPr>
          <w:p>
            <w:pPr>
              <w:spacing w:after="0" w:line="260"/>
            </w:pPr>
            <w:r>
              <w:rPr>
                <w:b w:val="false"/>
                <w:bCs w:val="false"/>
                <w:color w:val="1F2933"/>
                <w:sz w:val="19"/>
                <w:szCs w:val="19"/>
              </w:rPr>
              <w:t xml:space="preserve">Three datasets cleaned into one common format</w:t>
            </w:r>
          </w:p>
        </w:tc>
        <w:tc>
          <w:tcPr>
            <w:tcW w:type="dxa" w:w="1986"/>
            <w:shd w:fill="FFFFFF" w:val="clear"/>
            <w:tcMar>
              <w:top w:type="dxa" w:w="70"/>
              <w:left w:type="dxa" w:w="110"/>
              <w:bottom w:type="dxa" w:w="70"/>
              <w:right w:type="dxa" w:w="110"/>
            </w:tcMar>
          </w:tcPr>
          <w:p>
            <w:pPr>
              <w:spacing w:after="0" w:line="260"/>
            </w:pPr>
            <w:r>
              <w:rPr>
                <w:b w:val="false"/>
                <w:bCs w:val="false"/>
                <w:color w:val="1F2933"/>
                <w:sz w:val="19"/>
                <w:szCs w:val="19"/>
              </w:rPr>
              <w:t xml:space="preserve">Person 1</w:t>
            </w:r>
          </w:p>
        </w:tc>
      </w:tr>
      <w:tr>
        <w:tc>
          <w:tcPr>
            <w:tcW w:type="dxa" w:w="1986"/>
            <w:shd w:fill="F4F6F8" w:val="clear"/>
            <w:tcMar>
              <w:top w:type="dxa" w:w="70"/>
              <w:left w:type="dxa" w:w="110"/>
              <w:bottom w:type="dxa" w:w="70"/>
              <w:right w:type="dxa" w:w="110"/>
            </w:tcMar>
          </w:tcPr>
          <w:p>
            <w:pPr>
              <w:spacing w:after="0" w:line="260"/>
            </w:pPr>
            <w:r>
              <w:rPr>
                <w:b w:val="false"/>
                <w:bCs w:val="false"/>
                <w:color w:val="1F2933"/>
                <w:sz w:val="19"/>
                <w:szCs w:val="19"/>
              </w:rPr>
              <w:t xml:space="preserve">2. Machine Learning</w:t>
            </w:r>
          </w:p>
        </w:tc>
        <w:tc>
          <w:tcPr>
            <w:tcW w:type="dxa" w:w="5055"/>
            <w:shd w:fill="F4F6F8" w:val="clear"/>
            <w:tcMar>
              <w:top w:type="dxa" w:w="70"/>
              <w:left w:type="dxa" w:w="110"/>
              <w:bottom w:type="dxa" w:w="70"/>
              <w:right w:type="dxa" w:w="110"/>
            </w:tcMar>
          </w:tcPr>
          <w:p>
            <w:pPr>
              <w:spacing w:after="0" w:line="260"/>
            </w:pPr>
            <w:r>
              <w:rPr>
                <w:b w:val="false"/>
                <w:bCs w:val="false"/>
                <w:color w:val="1F2933"/>
                <w:sz w:val="19"/>
                <w:szCs w:val="19"/>
              </w:rPr>
              <w:t xml:space="preserve">Sentiment, emotions and writing style → a burnout score</w:t>
            </w:r>
          </w:p>
        </w:tc>
        <w:tc>
          <w:tcPr>
            <w:tcW w:type="dxa" w:w="1986"/>
            <w:shd w:fill="F4F6F8" w:val="clear"/>
            <w:tcMar>
              <w:top w:type="dxa" w:w="70"/>
              <w:left w:type="dxa" w:w="110"/>
              <w:bottom w:type="dxa" w:w="70"/>
              <w:right w:type="dxa" w:w="110"/>
            </w:tcMar>
          </w:tcPr>
          <w:p>
            <w:pPr>
              <w:spacing w:after="0" w:line="260"/>
            </w:pPr>
            <w:r>
              <w:rPr>
                <w:b w:val="false"/>
                <w:bCs w:val="false"/>
                <w:color w:val="1F2933"/>
                <w:sz w:val="19"/>
                <w:szCs w:val="19"/>
              </w:rPr>
              <w:t xml:space="preserve">Person 2</w:t>
            </w:r>
          </w:p>
        </w:tc>
      </w:tr>
      <w:tr>
        <w:tc>
          <w:tcPr>
            <w:tcW w:type="dxa" w:w="1986"/>
            <w:shd w:fill="FFFFFF" w:val="clear"/>
            <w:tcMar>
              <w:top w:type="dxa" w:w="70"/>
              <w:left w:type="dxa" w:w="110"/>
              <w:bottom w:type="dxa" w:w="70"/>
              <w:right w:type="dxa" w:w="110"/>
            </w:tcMar>
          </w:tcPr>
          <w:p>
            <w:pPr>
              <w:spacing w:after="0" w:line="260"/>
            </w:pPr>
            <w:r>
              <w:rPr>
                <w:b w:val="false"/>
                <w:bCs w:val="false"/>
                <w:color w:val="1F2933"/>
                <w:sz w:val="19"/>
                <w:szCs w:val="19"/>
              </w:rPr>
              <w:t xml:space="preserve">3. AI Explanation</w:t>
            </w:r>
          </w:p>
        </w:tc>
        <w:tc>
          <w:tcPr>
            <w:tcW w:type="dxa" w:w="5055"/>
            <w:shd w:fill="FFFFFF" w:val="clear"/>
            <w:tcMar>
              <w:top w:type="dxa" w:w="70"/>
              <w:left w:type="dxa" w:w="110"/>
              <w:bottom w:type="dxa" w:w="70"/>
              <w:right w:type="dxa" w:w="110"/>
            </w:tcMar>
          </w:tcPr>
          <w:p>
            <w:pPr>
              <w:spacing w:after="0" w:line="260"/>
            </w:pPr>
            <w:r>
              <w:rPr>
                <w:b w:val="false"/>
                <w:bCs w:val="false"/>
                <w:color w:val="1F2933"/>
                <w:sz w:val="19"/>
                <w:szCs w:val="19"/>
              </w:rPr>
              <w:t xml:space="preserve">Retrieves relevant records, asks an AI to explain them</w:t>
            </w:r>
          </w:p>
        </w:tc>
        <w:tc>
          <w:tcPr>
            <w:tcW w:type="dxa" w:w="1986"/>
            <w:shd w:fill="FFFFFF" w:val="clear"/>
            <w:tcMar>
              <w:top w:type="dxa" w:w="70"/>
              <w:left w:type="dxa" w:w="110"/>
              <w:bottom w:type="dxa" w:w="70"/>
              <w:right w:type="dxa" w:w="110"/>
            </w:tcMar>
          </w:tcPr>
          <w:p>
            <w:pPr>
              <w:spacing w:after="0" w:line="260"/>
            </w:pPr>
            <w:r>
              <w:rPr>
                <w:b w:val="false"/>
                <w:bCs w:val="false"/>
                <w:color w:val="1F2933"/>
                <w:sz w:val="19"/>
                <w:szCs w:val="19"/>
              </w:rPr>
              <w:t xml:space="preserve">Person 3</w:t>
            </w:r>
          </w:p>
        </w:tc>
      </w:tr>
      <w:tr>
        <w:tc>
          <w:tcPr>
            <w:tcW w:type="dxa" w:w="1986"/>
            <w:shd w:fill="F4F6F8" w:val="clear"/>
            <w:tcMar>
              <w:top w:type="dxa" w:w="70"/>
              <w:left w:type="dxa" w:w="110"/>
              <w:bottom w:type="dxa" w:w="70"/>
              <w:right w:type="dxa" w:w="110"/>
            </w:tcMar>
          </w:tcPr>
          <w:p>
            <w:pPr>
              <w:spacing w:after="0" w:line="260"/>
            </w:pPr>
            <w:r>
              <w:rPr>
                <w:b w:val="false"/>
                <w:bCs w:val="false"/>
                <w:color w:val="1F2933"/>
                <w:sz w:val="19"/>
                <w:szCs w:val="19"/>
              </w:rPr>
              <w:t xml:space="preserve">4. Dashboard</w:t>
            </w:r>
          </w:p>
        </w:tc>
        <w:tc>
          <w:tcPr>
            <w:tcW w:type="dxa" w:w="5055"/>
            <w:shd w:fill="F4F6F8" w:val="clear"/>
            <w:tcMar>
              <w:top w:type="dxa" w:w="70"/>
              <w:left w:type="dxa" w:w="110"/>
              <w:bottom w:type="dxa" w:w="70"/>
              <w:right w:type="dxa" w:w="110"/>
            </w:tcMar>
          </w:tcPr>
          <w:p>
            <w:pPr>
              <w:spacing w:after="0" w:line="260"/>
            </w:pPr>
            <w:r>
              <w:rPr>
                <w:b w:val="false"/>
                <w:bCs w:val="false"/>
                <w:color w:val="1F2933"/>
                <w:sz w:val="19"/>
                <w:szCs w:val="19"/>
              </w:rPr>
              <w:t xml:space="preserve">Charts, search, reports for the HR user</w:t>
            </w:r>
          </w:p>
        </w:tc>
        <w:tc>
          <w:tcPr>
            <w:tcW w:type="dxa" w:w="1986"/>
            <w:shd w:fill="F4F6F8" w:val="clear"/>
            <w:tcMar>
              <w:top w:type="dxa" w:w="70"/>
              <w:left w:type="dxa" w:w="110"/>
              <w:bottom w:type="dxa" w:w="70"/>
              <w:right w:type="dxa" w:w="110"/>
            </w:tcMar>
          </w:tcPr>
          <w:p>
            <w:pPr>
              <w:spacing w:after="0" w:line="260"/>
            </w:pPr>
            <w:r>
              <w:rPr>
                <w:b w:val="false"/>
                <w:bCs w:val="false"/>
                <w:color w:val="1F2933"/>
                <w:sz w:val="19"/>
                <w:szCs w:val="19"/>
              </w:rPr>
              <w:t xml:space="preserve">Person 4</w:t>
            </w:r>
          </w:p>
        </w:tc>
      </w:tr>
    </w:tbl>
    <w:p>
      <w:pPr>
        <w:spacing w:after="160"/>
      </w:pPr>
    </w:p>
    <w:p>
      <w:pPr>
        <w:pStyle w:val="Heading3"/>
        <w:spacing w:after="90" w:before="200"/>
      </w:pPr>
      <w:r>
        <w:rPr>
          <w:b/>
          <w:bCs/>
          <w:color w:val="2C5F8A"/>
          <w:sz w:val="23"/>
          <w:szCs w:val="23"/>
        </w:rPr>
        <w:t xml:space="preserve">The one sentence that matters most</w:t>
      </w:r>
    </w:p>
    <w:p>
      <w:pPr>
        <w:pBdr>
          <w:left w:val="single" w:color="2E7D4F" w:sz="18" w:space="10"/>
        </w:pBdr>
        <w:shd w:fill="F2F5F8" w:val="clear"/>
        <w:spacing w:after="160" w:before="120" w:line="276"/>
        <w:ind w:left="160" w:right="160"/>
      </w:pPr>
      <w:r>
        <w:rPr>
          <w:b/>
          <w:bCs/>
          <w:color w:val="2E7D4F"/>
          <w:sz w:val="21"/>
          <w:szCs w:val="21"/>
        </w:rPr>
        <w:t xml:space="preserve">The core idea  </w:t>
      </w:r>
      <w:r>
        <w:rPr>
          <w:color w:val="1F2933"/>
          <w:sz w:val="21"/>
          <w:szCs w:val="21"/>
        </w:rPr>
        <w:t xml:space="preserve">The burnout score comes from a simple rule anyone can read — not a black box. The AI's job is to explain that score and suggest actions, never to change it.</w:t>
      </w:r>
    </w:p>
    <w:p>
      <w:pPr>
        <w:spacing w:after="120" w:line="276"/>
      </w:pPr>
      <w:r>
        <w:rPr>
          <w:color w:val="1F2933"/>
          <w:sz w:val="21"/>
          <w:szCs w:val="21"/>
        </w:rPr>
        <w:t xml:space="preserve">Almost every design decision in this project follows from that commitment. If you remember nothing else, remember this.</w:t>
      </w:r>
    </w:p>
    <w:p>
      <w:r>
        <w:br w:type="page"/>
      </w:r>
    </w:p>
    <w:p>
      <w:pPr>
        <w:pStyle w:val="Heading1"/>
        <w:spacing w:after="160" w:before="360"/>
      </w:pPr>
      <w:r>
        <w:rPr>
          <w:b/>
          <w:bCs/>
          <w:color w:val="2C5F8A"/>
          <w:sz w:val="32"/>
          <w:szCs w:val="32"/>
        </w:rPr>
        <w:t xml:space="preserve">Part 2  ·  Jargon decoder</w:t>
      </w:r>
    </w:p>
    <w:p>
      <w:pPr>
        <w:spacing w:after="120" w:line="276"/>
      </w:pPr>
      <w:r>
        <w:rPr>
          <w:color w:val="1F2933"/>
          <w:sz w:val="21"/>
          <w:szCs w:val="21"/>
        </w:rPr>
        <w:t xml:space="preserve">Every technical term you might be asked about, in plain English, with the one-line version you can say out loud.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2C5F8A" w:val="clear"/>
            <w:tcMar>
              <w:top w:type="dxa" w:w="70"/>
              <w:left w:type="dxa" w:w="110"/>
              <w:bottom w:type="dxa" w:w="70"/>
              <w:right w:type="dxa" w:w="110"/>
            </w:tcMar>
          </w:tcPr>
          <w:p>
            <w:pPr>
              <w:spacing w:after="0" w:line="260"/>
            </w:pPr>
            <w:r>
              <w:rPr>
                <w:b/>
                <w:bCs/>
                <w:color w:val="FFFFFF"/>
                <w:sz w:val="19"/>
                <w:szCs w:val="19"/>
              </w:rPr>
              <w:t xml:space="preserve">Term</w:t>
            </w:r>
          </w:p>
        </w:tc>
        <w:tc>
          <w:tcPr>
            <w:tcW w:type="dxa" w:w="6679"/>
            <w:shd w:fill="2C5F8A" w:val="clear"/>
            <w:tcMar>
              <w:top w:type="dxa" w:w="70"/>
              <w:left w:type="dxa" w:w="110"/>
              <w:bottom w:type="dxa" w:w="70"/>
              <w:right w:type="dxa" w:w="110"/>
            </w:tcMar>
          </w:tcPr>
          <w:p>
            <w:pPr>
              <w:spacing w:after="0" w:line="260"/>
            </w:pPr>
            <w:r>
              <w:rPr>
                <w:b/>
                <w:bCs/>
                <w:color w:val="FFFFFF"/>
                <w:sz w:val="19"/>
                <w:szCs w:val="19"/>
              </w:rPr>
              <w:t xml:space="preserve">What it means</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RoBERTa</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An AI model that reads a sentence and decides whether it sounds positive, negative or neutral. Better than word-counting because it understands context — it knows "I'm not fine" is negative.</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NRC Emotion Lexicon</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A dictionary of about 14,000 words, each tagged with emotions. "Exhausted" is tagged sadness. We count how many words of each emotion appear. It is a lookup, not a guess — which is why we can point at the exact word.</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Sentiment analysis</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Working out the emotional tone of a piece of text.</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Behavioural features</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How someone writes rather than what they say — message length, capital letters, exclamation marks. These shift when people are stressed.</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Burnout score</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A number from a transparent rule: negative sentiment adds 2 points, each anger/fear/sadness word adds 1, joy subtracts 1, and so on. Under 2 is Low risk, under 5 is Medium, above that is High.</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RAG (Retrieval-Augmented Generation)</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Instead of asking an AI a question and hoping it knows the answer, you first FETCH the relevant records, then ask the AI to answer using only those. It stops the AI making things up.</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Embedding</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Turning a sentence into a list of numbers so a computer can measure how similar two sentences are in meaning. "Overworked" and "exhausted" end up close together even though they share no letters.</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Vector database (ChromaDB)</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A database that stores those number-lists and can find the closest matches fast. Like a search engine that searches by meaning rather than keywords.</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LLM (Large Language Model)</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The AI that writes the explanation — ChatGPT, Gemini, or Llama running on your own laptop. Ours can use any of the three.</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FastAPI</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The Python tool we used to build the server that the dashboard talks to.</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Streamlit</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The Python tool we used to build the dashboard itself, without needing any web development.</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OCR</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Optical Character Recognition — reading text out of an image, so a screenshot of a WhatsApp chat can be analysed.</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Qubit</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The quantum version of a computer bit. A normal bit is 0 or 1; a qubit can be in a combination of both until measured.</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Quantum kernel</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A way of measuring how similar two data points are, using a quantum circuit instead of ordinary arithmetic.</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VQC</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Variational Quantum Classifier — a quantum circuit whose settings are trained by trial and error, a bit like a small neural network.</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Simulator</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We do not have a real quantum computer. We run quantum circuits as ordinary software that imitates one. This is completely normal and standard for research.</w:t>
            </w:r>
          </w:p>
        </w:tc>
      </w:tr>
    </w:tbl>
    <w:p>
      <w:r>
        <w:br w:type="page"/>
      </w:r>
    </w:p>
    <w:p>
      <w:pPr>
        <w:pStyle w:val="Heading1"/>
        <w:spacing w:after="160" w:before="360"/>
      </w:pPr>
      <w:r>
        <w:rPr>
          <w:b/>
          <w:bCs/>
          <w:color w:val="2C5F8A"/>
          <w:sz w:val="32"/>
          <w:szCs w:val="32"/>
        </w:rPr>
        <w:t xml:space="preserve">Part 3  ·  The system, explained part by part</w:t>
      </w:r>
    </w:p>
    <w:p>
      <w:pPr>
        <w:spacing w:after="120" w:line="276"/>
      </w:pPr>
      <w:r>
        <w:rPr>
          <w:color w:val="1F2933"/>
          <w:sz w:val="21"/>
          <w:szCs w:val="21"/>
        </w:rPr>
        <w:t xml:space="preserve">Each section below gives you the idea, then words you can say.</w:t>
      </w:r>
    </w:p>
    <w:p>
      <w:pPr>
        <w:pStyle w:val="Heading2"/>
        <w:spacing w:after="120" w:before="280"/>
      </w:pPr>
      <w:r>
        <w:rPr>
          <w:b/>
          <w:bCs/>
          <w:color w:val="1F2933"/>
          <w:sz w:val="26"/>
          <w:szCs w:val="26"/>
        </w:rPr>
        <w:t xml:space="preserve">Part A  ·  The data</w:t>
      </w:r>
    </w:p>
    <w:p>
      <w:pPr>
        <w:spacing w:after="120" w:line="276"/>
      </w:pPr>
      <w:r>
        <w:rPr>
          <w:color w:val="1F2933"/>
          <w:sz w:val="21"/>
          <w:szCs w:val="21"/>
        </w:rPr>
        <w:t xml:space="preserve">Three very different datasets were collected and cleaned into one common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4694"/>
      </w:tblGrid>
      <w:tr>
        <w:trPr>
          <w:tblHeader/>
        </w:trPr>
        <w:tc>
          <w:tcPr>
            <w:tcW w:type="dxa" w:w="2527"/>
            <w:shd w:fill="2C5F8A" w:val="clear"/>
            <w:tcMar>
              <w:top w:type="dxa" w:w="70"/>
              <w:left w:type="dxa" w:w="110"/>
              <w:bottom w:type="dxa" w:w="70"/>
              <w:right w:type="dxa" w:w="110"/>
            </w:tcMar>
          </w:tcPr>
          <w:p>
            <w:pPr>
              <w:spacing w:after="0" w:line="260"/>
            </w:pPr>
            <w:r>
              <w:rPr>
                <w:b/>
                <w:bCs/>
                <w:color w:val="FFFFFF"/>
                <w:sz w:val="19"/>
                <w:szCs w:val="19"/>
              </w:rPr>
              <w:t xml:space="preserve">Dataset</w:t>
            </w:r>
          </w:p>
        </w:tc>
        <w:tc>
          <w:tcPr>
            <w:tcW w:type="dxa" w:w="1805"/>
            <w:shd w:fill="2C5F8A" w:val="clear"/>
            <w:tcMar>
              <w:top w:type="dxa" w:w="70"/>
              <w:left w:type="dxa" w:w="110"/>
              <w:bottom w:type="dxa" w:w="70"/>
              <w:right w:type="dxa" w:w="110"/>
            </w:tcMar>
          </w:tcPr>
          <w:p>
            <w:pPr>
              <w:spacing w:after="0" w:line="260"/>
            </w:pPr>
            <w:r>
              <w:rPr>
                <w:b/>
                <w:bCs/>
                <w:color w:val="FFFFFF"/>
                <w:sz w:val="19"/>
                <w:szCs w:val="19"/>
              </w:rPr>
              <w:t xml:space="preserve">Size</w:t>
            </w:r>
          </w:p>
        </w:tc>
        <w:tc>
          <w:tcPr>
            <w:tcW w:type="dxa" w:w="4694"/>
            <w:shd w:fill="2C5F8A" w:val="clear"/>
            <w:tcMar>
              <w:top w:type="dxa" w:w="70"/>
              <w:left w:type="dxa" w:w="110"/>
              <w:bottom w:type="dxa" w:w="70"/>
              <w:right w:type="dxa" w:w="110"/>
            </w:tcMar>
          </w:tcPr>
          <w:p>
            <w:pPr>
              <w:spacing w:after="0" w:line="260"/>
            </w:pPr>
            <w:r>
              <w:rPr>
                <w:b/>
                <w:bCs/>
                <w:color w:val="FFFFFF"/>
                <w:sz w:val="19"/>
                <w:szCs w:val="19"/>
              </w:rPr>
              <w:t xml:space="preserve">What it contains</w:t>
            </w:r>
          </w:p>
        </w:tc>
      </w:tr>
      <w:tr>
        <w:tc>
          <w:tcPr>
            <w:tcW w:type="dxa" w:w="2527"/>
            <w:shd w:fill="FFFFFF" w:val="clear"/>
            <w:tcMar>
              <w:top w:type="dxa" w:w="70"/>
              <w:left w:type="dxa" w:w="110"/>
              <w:bottom w:type="dxa" w:w="70"/>
              <w:right w:type="dxa" w:w="110"/>
            </w:tcMar>
          </w:tcPr>
          <w:p>
            <w:pPr>
              <w:spacing w:after="0" w:line="260"/>
            </w:pPr>
            <w:r>
              <w:rPr>
                <w:b w:val="false"/>
                <w:bCs w:val="false"/>
                <w:color w:val="1F2933"/>
                <w:sz w:val="19"/>
                <w:szCs w:val="19"/>
              </w:rPr>
              <w:t xml:space="preserve">Enron emails</w:t>
            </w:r>
          </w:p>
        </w:tc>
        <w:tc>
          <w:tcPr>
            <w:tcW w:type="dxa" w:w="1805"/>
            <w:shd w:fill="FFFFFF" w:val="clear"/>
            <w:tcMar>
              <w:top w:type="dxa" w:w="70"/>
              <w:left w:type="dxa" w:w="110"/>
              <w:bottom w:type="dxa" w:w="70"/>
              <w:right w:type="dxa" w:w="110"/>
            </w:tcMar>
          </w:tcPr>
          <w:p>
            <w:pPr>
              <w:spacing w:after="0" w:line="260"/>
            </w:pPr>
            <w:r>
              <w:rPr>
                <w:b w:val="false"/>
                <w:bCs w:val="false"/>
                <w:color w:val="1F2933"/>
                <w:sz w:val="19"/>
                <w:szCs w:val="19"/>
              </w:rPr>
              <w:t xml:space="preserve">517,401 emails</w:t>
            </w:r>
          </w:p>
        </w:tc>
        <w:tc>
          <w:tcPr>
            <w:tcW w:type="dxa" w:w="4694"/>
            <w:shd w:fill="FFFFFF" w:val="clear"/>
            <w:tcMar>
              <w:top w:type="dxa" w:w="70"/>
              <w:left w:type="dxa" w:w="110"/>
              <w:bottom w:type="dxa" w:w="70"/>
              <w:right w:type="dxa" w:w="110"/>
            </w:tcMar>
          </w:tcPr>
          <w:p>
            <w:pPr>
              <w:spacing w:after="0" w:line="260"/>
            </w:pPr>
            <w:r>
              <w:rPr>
                <w:b w:val="false"/>
                <w:bCs w:val="false"/>
                <w:color w:val="1F2933"/>
                <w:sz w:val="19"/>
                <w:szCs w:val="19"/>
              </w:rPr>
              <w:t xml:space="preserve">Real corporate email, publicly released after the Enron scandal</w:t>
            </w:r>
          </w:p>
        </w:tc>
      </w:tr>
      <w:tr>
        <w:tc>
          <w:tcPr>
            <w:tcW w:type="dxa" w:w="2527"/>
            <w:shd w:fill="F4F6F8" w:val="clear"/>
            <w:tcMar>
              <w:top w:type="dxa" w:w="70"/>
              <w:left w:type="dxa" w:w="110"/>
              <w:bottom w:type="dxa" w:w="70"/>
              <w:right w:type="dxa" w:w="110"/>
            </w:tcMar>
          </w:tcPr>
          <w:p>
            <w:pPr>
              <w:spacing w:after="0" w:line="260"/>
            </w:pPr>
            <w:r>
              <w:rPr>
                <w:b w:val="false"/>
                <w:bCs w:val="false"/>
                <w:color w:val="1F2933"/>
                <w:sz w:val="19"/>
                <w:szCs w:val="19"/>
              </w:rPr>
              <w:t xml:space="preserve">Employee Burnout</w:t>
            </w:r>
          </w:p>
        </w:tc>
        <w:tc>
          <w:tcPr>
            <w:tcW w:type="dxa" w:w="1805"/>
            <w:shd w:fill="F4F6F8" w:val="clear"/>
            <w:tcMar>
              <w:top w:type="dxa" w:w="70"/>
              <w:left w:type="dxa" w:w="110"/>
              <w:bottom w:type="dxa" w:w="70"/>
              <w:right w:type="dxa" w:w="110"/>
            </w:tcMar>
          </w:tcPr>
          <w:p>
            <w:pPr>
              <w:spacing w:after="0" w:line="260"/>
            </w:pPr>
            <w:r>
              <w:rPr>
                <w:b w:val="false"/>
                <w:bCs w:val="false"/>
                <w:color w:val="1F2933"/>
                <w:sz w:val="19"/>
                <w:szCs w:val="19"/>
              </w:rPr>
              <w:t xml:space="preserve">22,750 people</w:t>
            </w:r>
          </w:p>
        </w:tc>
        <w:tc>
          <w:tcPr>
            <w:tcW w:type="dxa" w:w="4694"/>
            <w:shd w:fill="F4F6F8" w:val="clear"/>
            <w:tcMar>
              <w:top w:type="dxa" w:w="70"/>
              <w:left w:type="dxa" w:w="110"/>
              <w:bottom w:type="dxa" w:w="70"/>
              <w:right w:type="dxa" w:w="110"/>
            </w:tcMar>
          </w:tcPr>
          <w:p>
            <w:pPr>
              <w:spacing w:after="0" w:line="260"/>
            </w:pPr>
            <w:r>
              <w:rPr>
                <w:b w:val="false"/>
                <w:bCs w:val="false"/>
                <w:color w:val="1F2933"/>
                <w:sz w:val="19"/>
                <w:szCs w:val="19"/>
              </w:rPr>
              <w:t xml:space="preserve">Survey data with a real, human-reported burnout rating</w:t>
            </w:r>
          </w:p>
        </w:tc>
      </w:tr>
      <w:tr>
        <w:tc>
          <w:tcPr>
            <w:tcW w:type="dxa" w:w="2527"/>
            <w:shd w:fill="FFFFFF" w:val="clear"/>
            <w:tcMar>
              <w:top w:type="dxa" w:w="70"/>
              <w:left w:type="dxa" w:w="110"/>
              <w:bottom w:type="dxa" w:w="70"/>
              <w:right w:type="dxa" w:w="110"/>
            </w:tcMar>
          </w:tcPr>
          <w:p>
            <w:pPr>
              <w:spacing w:after="0" w:line="260"/>
            </w:pPr>
            <w:r>
              <w:rPr>
                <w:b w:val="false"/>
                <w:bCs w:val="false"/>
                <w:color w:val="1F2933"/>
                <w:sz w:val="19"/>
                <w:szCs w:val="19"/>
              </w:rPr>
              <w:t xml:space="preserve">Indian Corporate Stress</w:t>
            </w:r>
          </w:p>
        </w:tc>
        <w:tc>
          <w:tcPr>
            <w:tcW w:type="dxa" w:w="1805"/>
            <w:shd w:fill="FFFFFF" w:val="clear"/>
            <w:tcMar>
              <w:top w:type="dxa" w:w="70"/>
              <w:left w:type="dxa" w:w="110"/>
              <w:bottom w:type="dxa" w:w="70"/>
              <w:right w:type="dxa" w:w="110"/>
            </w:tcMar>
          </w:tcPr>
          <w:p>
            <w:pPr>
              <w:spacing w:after="0" w:line="260"/>
            </w:pPr>
            <w:r>
              <w:rPr>
                <w:b w:val="false"/>
                <w:bCs w:val="false"/>
                <w:color w:val="1F2933"/>
                <w:sz w:val="19"/>
                <w:szCs w:val="19"/>
              </w:rPr>
              <w:t xml:space="preserve">2,000 people</w:t>
            </w:r>
          </w:p>
        </w:tc>
        <w:tc>
          <w:tcPr>
            <w:tcW w:type="dxa" w:w="4694"/>
            <w:shd w:fill="FFFFFF" w:val="clear"/>
            <w:tcMar>
              <w:top w:type="dxa" w:w="70"/>
              <w:left w:type="dxa" w:w="110"/>
              <w:bottom w:type="dxa" w:w="70"/>
              <w:right w:type="dxa" w:w="110"/>
            </w:tcMar>
          </w:tcPr>
          <w:p>
            <w:pPr>
              <w:spacing w:after="0" w:line="260"/>
            </w:pPr>
            <w:r>
              <w:rPr>
                <w:b w:val="false"/>
                <w:bCs w:val="false"/>
                <w:color w:val="1F2933"/>
                <w:sz w:val="19"/>
                <w:szCs w:val="19"/>
              </w:rPr>
              <w:t xml:space="preserve">Workload, sleep, salary, stress level</w:t>
            </w:r>
          </w:p>
        </w:tc>
      </w:tr>
    </w:tbl>
    <w:p>
      <w:pPr>
        <w:spacing w:after="140"/>
      </w:pPr>
    </w:p>
    <w:p>
      <w:pPr>
        <w:spacing w:after="120" w:line="276"/>
      </w:pPr>
      <w:r>
        <w:rPr>
          <w:b w:val="false"/>
          <w:bCs w:val="false"/>
          <w:color w:val="1F2933"/>
          <w:sz w:val="21"/>
          <w:szCs w:val="21"/>
        </w:rPr>
        <w:t xml:space="preserve">Everything was reduced to a single column of cleaned text. That sounds trivial; it is actually the most important thing this layer produced.</w:t>
      </w:r>
    </w:p>
    <w:p>
      <w:pPr>
        <w:pBdr>
          <w:left w:val="single" w:color="2C5F8A" w:sz="18" w:space="14"/>
        </w:pBdr>
        <w:spacing w:after="160" w:before="100" w:line="300"/>
        <w:ind w:left="340"/>
      </w:pPr>
      <w:r>
        <w:rPr>
          <w:i/>
          <w:iCs/>
          <w:color w:val="1F2933"/>
          <w:sz w:val="21"/>
          <w:szCs w:val="21"/>
        </w:rPr>
        <w:t xml:space="preserve">The real deliverable here isn't the cleaning — it's the agreement. Every dataset ends up as one column called clean_text. That single guarantee is what let four people work in parallel, because nothing downstream ever needs to know which dataset a row came from.</w:t>
      </w:r>
    </w:p>
    <w:p>
      <w:pPr>
        <w:pStyle w:val="Heading2"/>
        <w:spacing w:after="120" w:before="280"/>
      </w:pPr>
      <w:r>
        <w:rPr>
          <w:b/>
          <w:bCs/>
          <w:color w:val="1F2933"/>
          <w:sz w:val="26"/>
          <w:szCs w:val="26"/>
        </w:rPr>
        <w:t xml:space="preserve">Part B  ·  The machine learning</w:t>
      </w:r>
    </w:p>
    <w:p>
      <w:pPr>
        <w:spacing w:after="120" w:line="276"/>
      </w:pPr>
      <w:r>
        <w:rPr>
          <w:color w:val="1F2933"/>
          <w:sz w:val="21"/>
          <w:szCs w:val="21"/>
        </w:rPr>
        <w:t xml:space="preserve">Four steps, each adding information to the previous one.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1"/>
      </w:tblGrid>
      <w:tr>
        <w:trPr>
          <w:tblHeader/>
        </w:trPr>
        <w:tc>
          <w:tcPr>
            <w:tcW w:type="dxa" w:w="1444"/>
            <w:shd w:fill="2C5F8A" w:val="clear"/>
            <w:tcMar>
              <w:top w:type="dxa" w:w="70"/>
              <w:left w:type="dxa" w:w="110"/>
              <w:bottom w:type="dxa" w:w="70"/>
              <w:right w:type="dxa" w:w="110"/>
            </w:tcMar>
          </w:tcPr>
          <w:p>
            <w:pPr>
              <w:spacing w:after="0" w:line="260"/>
            </w:pPr>
            <w:r>
              <w:rPr>
                <w:b/>
                <w:bCs/>
                <w:color w:val="FFFFFF"/>
                <w:sz w:val="19"/>
                <w:szCs w:val="19"/>
              </w:rPr>
              <w:t xml:space="preserve">Step</w:t>
            </w:r>
          </w:p>
        </w:tc>
        <w:tc>
          <w:tcPr>
            <w:tcW w:type="dxa" w:w="3610"/>
            <w:shd w:fill="2C5F8A" w:val="clear"/>
            <w:tcMar>
              <w:top w:type="dxa" w:w="70"/>
              <w:left w:type="dxa" w:w="110"/>
              <w:bottom w:type="dxa" w:w="70"/>
              <w:right w:type="dxa" w:w="110"/>
            </w:tcMar>
          </w:tcPr>
          <w:p>
            <w:pPr>
              <w:spacing w:after="0" w:line="260"/>
            </w:pPr>
            <w:r>
              <w:rPr>
                <w:b/>
                <w:bCs/>
                <w:color w:val="FFFFFF"/>
                <w:sz w:val="19"/>
                <w:szCs w:val="19"/>
              </w:rPr>
              <w:t xml:space="preserve">What it does</w:t>
            </w:r>
          </w:p>
        </w:tc>
        <w:tc>
          <w:tcPr>
            <w:tcW w:type="dxa" w:w="3971"/>
            <w:shd w:fill="2C5F8A" w:val="clear"/>
            <w:tcMar>
              <w:top w:type="dxa" w:w="70"/>
              <w:left w:type="dxa" w:w="110"/>
              <w:bottom w:type="dxa" w:w="70"/>
              <w:right w:type="dxa" w:w="110"/>
            </w:tcMar>
          </w:tcPr>
          <w:p>
            <w:pPr>
              <w:spacing w:after="0" w:line="260"/>
            </w:pPr>
            <w:r>
              <w:rPr>
                <w:b/>
                <w:bCs/>
                <w:color w:val="FFFFFF"/>
                <w:sz w:val="19"/>
                <w:szCs w:val="19"/>
              </w:rPr>
              <w:t xml:space="preserve">Example on one message</w:t>
            </w:r>
          </w:p>
        </w:tc>
      </w:tr>
      <w:tr>
        <w:tc>
          <w:tcPr>
            <w:tcW w:type="dxa" w:w="1444"/>
            <w:shd w:fill="FFFFFF" w:val="clear"/>
            <w:tcMar>
              <w:top w:type="dxa" w:w="70"/>
              <w:left w:type="dxa" w:w="110"/>
              <w:bottom w:type="dxa" w:w="70"/>
              <w:right w:type="dxa" w:w="110"/>
            </w:tcMar>
          </w:tcPr>
          <w:p>
            <w:pPr>
              <w:spacing w:after="0" w:line="260"/>
            </w:pPr>
            <w:r>
              <w:rPr>
                <w:b w:val="false"/>
                <w:bCs w:val="false"/>
                <w:color w:val="1F2933"/>
                <w:sz w:val="19"/>
                <w:szCs w:val="19"/>
              </w:rPr>
              <w:t xml:space="preserve">1. Sentiment</w:t>
            </w:r>
          </w:p>
        </w:tc>
        <w:tc>
          <w:tcPr>
            <w:tcW w:type="dxa" w:w="3610"/>
            <w:shd w:fill="FFFFFF" w:val="clear"/>
            <w:tcMar>
              <w:top w:type="dxa" w:w="70"/>
              <w:left w:type="dxa" w:w="110"/>
              <w:bottom w:type="dxa" w:w="70"/>
              <w:right w:type="dxa" w:w="110"/>
            </w:tcMar>
          </w:tcPr>
          <w:p>
            <w:pPr>
              <w:spacing w:after="0" w:line="260"/>
            </w:pPr>
            <w:r>
              <w:rPr>
                <w:b w:val="false"/>
                <w:bCs w:val="false"/>
                <w:color w:val="1F2933"/>
                <w:sz w:val="19"/>
                <w:szCs w:val="19"/>
              </w:rPr>
              <w:t xml:space="preserve">RoBERTa reads the message</w:t>
            </w:r>
          </w:p>
        </w:tc>
        <w:tc>
          <w:tcPr>
            <w:tcW w:type="dxa" w:w="3971"/>
            <w:shd w:fill="FFFFFF" w:val="clear"/>
            <w:tcMar>
              <w:top w:type="dxa" w:w="70"/>
              <w:left w:type="dxa" w:w="110"/>
              <w:bottom w:type="dxa" w:w="70"/>
              <w:right w:type="dxa" w:w="110"/>
            </w:tcMar>
          </w:tcPr>
          <w:p>
            <w:pPr>
              <w:spacing w:after="0" w:line="260"/>
            </w:pPr>
            <w:r>
              <w:rPr>
                <w:b w:val="false"/>
                <w:bCs w:val="false"/>
                <w:color w:val="1F2933"/>
                <w:sz w:val="19"/>
                <w:szCs w:val="19"/>
              </w:rPr>
              <w:t xml:space="preserve">"Negative", 80% confident</w:t>
            </w:r>
          </w:p>
        </w:tc>
      </w:tr>
      <w:tr>
        <w:tc>
          <w:tcPr>
            <w:tcW w:type="dxa" w:w="1444"/>
            <w:shd w:fill="F4F6F8" w:val="clear"/>
            <w:tcMar>
              <w:top w:type="dxa" w:w="70"/>
              <w:left w:type="dxa" w:w="110"/>
              <w:bottom w:type="dxa" w:w="70"/>
              <w:right w:type="dxa" w:w="110"/>
            </w:tcMar>
          </w:tcPr>
          <w:p>
            <w:pPr>
              <w:spacing w:after="0" w:line="260"/>
            </w:pPr>
            <w:r>
              <w:rPr>
                <w:b w:val="false"/>
                <w:bCs w:val="false"/>
                <w:color w:val="1F2933"/>
                <w:sz w:val="19"/>
                <w:szCs w:val="19"/>
              </w:rPr>
              <w:t xml:space="preserve">2. Emotions</w:t>
            </w:r>
          </w:p>
        </w:tc>
        <w:tc>
          <w:tcPr>
            <w:tcW w:type="dxa" w:w="3610"/>
            <w:shd w:fill="F4F6F8" w:val="clear"/>
            <w:tcMar>
              <w:top w:type="dxa" w:w="70"/>
              <w:left w:type="dxa" w:w="110"/>
              <w:bottom w:type="dxa" w:w="70"/>
              <w:right w:type="dxa" w:w="110"/>
            </w:tcMar>
          </w:tcPr>
          <w:p>
            <w:pPr>
              <w:spacing w:after="0" w:line="260"/>
            </w:pPr>
            <w:r>
              <w:rPr>
                <w:b w:val="false"/>
                <w:bCs w:val="false"/>
                <w:color w:val="1F2933"/>
                <w:sz w:val="19"/>
                <w:szCs w:val="19"/>
              </w:rPr>
              <w:t xml:space="preserve">Counts emotion words using the NRC dictionary</w:t>
            </w:r>
          </w:p>
        </w:tc>
        <w:tc>
          <w:tcPr>
            <w:tcW w:type="dxa" w:w="3971"/>
            <w:shd w:fill="F4F6F8" w:val="clear"/>
            <w:tcMar>
              <w:top w:type="dxa" w:w="70"/>
              <w:left w:type="dxa" w:w="110"/>
              <w:bottom w:type="dxa" w:w="70"/>
              <w:right w:type="dxa" w:w="110"/>
            </w:tcMar>
          </w:tcPr>
          <w:p>
            <w:pPr>
              <w:spacing w:after="0" w:line="260"/>
            </w:pPr>
            <w:r>
              <w:rPr>
                <w:b w:val="false"/>
                <w:bCs w:val="false"/>
                <w:color w:val="1F2933"/>
                <w:sz w:val="19"/>
                <w:szCs w:val="19"/>
              </w:rPr>
              <w:t xml:space="preserve">sadness = 1 (the word "exhausted")</w:t>
            </w:r>
          </w:p>
        </w:tc>
      </w:tr>
      <w:tr>
        <w:tc>
          <w:tcPr>
            <w:tcW w:type="dxa" w:w="1444"/>
            <w:shd w:fill="FFFFFF" w:val="clear"/>
            <w:tcMar>
              <w:top w:type="dxa" w:w="70"/>
              <w:left w:type="dxa" w:w="110"/>
              <w:bottom w:type="dxa" w:w="70"/>
              <w:right w:type="dxa" w:w="110"/>
            </w:tcMar>
          </w:tcPr>
          <w:p>
            <w:pPr>
              <w:spacing w:after="0" w:line="260"/>
            </w:pPr>
            <w:r>
              <w:rPr>
                <w:b w:val="false"/>
                <w:bCs w:val="false"/>
                <w:color w:val="1F2933"/>
                <w:sz w:val="19"/>
                <w:szCs w:val="19"/>
              </w:rPr>
              <w:t xml:space="preserve">3. Behaviour</w:t>
            </w:r>
          </w:p>
        </w:tc>
        <w:tc>
          <w:tcPr>
            <w:tcW w:type="dxa" w:w="3610"/>
            <w:shd w:fill="FFFFFF" w:val="clear"/>
            <w:tcMar>
              <w:top w:type="dxa" w:w="70"/>
              <w:left w:type="dxa" w:w="110"/>
              <w:bottom w:type="dxa" w:w="70"/>
              <w:right w:type="dxa" w:w="110"/>
            </w:tcMar>
          </w:tcPr>
          <w:p>
            <w:pPr>
              <w:spacing w:after="0" w:line="260"/>
            </w:pPr>
            <w:r>
              <w:rPr>
                <w:b w:val="false"/>
                <w:bCs w:val="false"/>
                <w:color w:val="1F2933"/>
                <w:sz w:val="19"/>
                <w:szCs w:val="19"/>
              </w:rPr>
              <w:t xml:space="preserve">Measures writing style</w:t>
            </w:r>
          </w:p>
        </w:tc>
        <w:tc>
          <w:tcPr>
            <w:tcW w:type="dxa" w:w="3971"/>
            <w:shd w:fill="FFFFFF" w:val="clear"/>
            <w:tcMar>
              <w:top w:type="dxa" w:w="70"/>
              <w:left w:type="dxa" w:w="110"/>
              <w:bottom w:type="dxa" w:w="70"/>
              <w:right w:type="dxa" w:w="110"/>
            </w:tcMar>
          </w:tcPr>
          <w:p>
            <w:pPr>
              <w:spacing w:after="0" w:line="260"/>
            </w:pPr>
            <w:r>
              <w:rPr>
                <w:b w:val="false"/>
                <w:bCs w:val="false"/>
                <w:color w:val="1F2933"/>
                <w:sz w:val="19"/>
                <w:szCs w:val="19"/>
              </w:rPr>
              <w:t xml:space="preserve">7 words, no exclamation marks</w:t>
            </w:r>
          </w:p>
        </w:tc>
      </w:tr>
      <w:tr>
        <w:tc>
          <w:tcPr>
            <w:tcW w:type="dxa" w:w="1444"/>
            <w:shd w:fill="F4F6F8" w:val="clear"/>
            <w:tcMar>
              <w:top w:type="dxa" w:w="70"/>
              <w:left w:type="dxa" w:w="110"/>
              <w:bottom w:type="dxa" w:w="70"/>
              <w:right w:type="dxa" w:w="110"/>
            </w:tcMar>
          </w:tcPr>
          <w:p>
            <w:pPr>
              <w:spacing w:after="0" w:line="260"/>
            </w:pPr>
            <w:r>
              <w:rPr>
                <w:b w:val="false"/>
                <w:bCs w:val="false"/>
                <w:color w:val="1F2933"/>
                <w:sz w:val="19"/>
                <w:szCs w:val="19"/>
              </w:rPr>
              <w:t xml:space="preserve">4. Score</w:t>
            </w:r>
          </w:p>
        </w:tc>
        <w:tc>
          <w:tcPr>
            <w:tcW w:type="dxa" w:w="3610"/>
            <w:shd w:fill="F4F6F8" w:val="clear"/>
            <w:tcMar>
              <w:top w:type="dxa" w:w="70"/>
              <w:left w:type="dxa" w:w="110"/>
              <w:bottom w:type="dxa" w:w="70"/>
              <w:right w:type="dxa" w:w="110"/>
            </w:tcMar>
          </w:tcPr>
          <w:p>
            <w:pPr>
              <w:spacing w:after="0" w:line="260"/>
            </w:pPr>
            <w:r>
              <w:rPr>
                <w:b w:val="false"/>
                <w:bCs w:val="false"/>
                <w:color w:val="1F2933"/>
                <w:sz w:val="19"/>
                <w:szCs w:val="19"/>
              </w:rPr>
              <w:t xml:space="preserve">Applies the transparent rule</w:t>
            </w:r>
          </w:p>
        </w:tc>
        <w:tc>
          <w:tcPr>
            <w:tcW w:type="dxa" w:w="3971"/>
            <w:shd w:fill="F4F6F8" w:val="clear"/>
            <w:tcMar>
              <w:top w:type="dxa" w:w="70"/>
              <w:left w:type="dxa" w:w="110"/>
              <w:bottom w:type="dxa" w:w="70"/>
              <w:right w:type="dxa" w:w="110"/>
            </w:tcMar>
          </w:tcPr>
          <w:p>
            <w:pPr>
              <w:spacing w:after="0" w:line="260"/>
            </w:pPr>
            <w:r>
              <w:rPr>
                <w:b w:val="false"/>
                <w:bCs w:val="false"/>
                <w:color w:val="1F2933"/>
                <w:sz w:val="19"/>
                <w:szCs w:val="19"/>
              </w:rPr>
              <w:t xml:space="preserve">2 + 1 = 3 → Medium risk</w:t>
            </w:r>
          </w:p>
        </w:tc>
      </w:tr>
    </w:tbl>
    <w:p>
      <w:pPr>
        <w:spacing w:after="160"/>
      </w:pPr>
    </w:p>
    <w:p>
      <w:r>
        <w:br w:type="page"/>
      </w:r>
    </w:p>
    <w:p>
      <w:pPr>
        <w:pStyle w:val="Heading3"/>
        <w:spacing w:after="90" w:before="200"/>
      </w:pPr>
      <w:r>
        <w:rPr>
          <w:b/>
          <w:bCs/>
          <w:color w:val="2C5F8A"/>
          <w:sz w:val="23"/>
          <w:szCs w:val="23"/>
        </w:rPr>
        <w:t xml:space="preserve">The scoring rule — know this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99"/>
        <w:gridCol w:w="2527"/>
      </w:tblGrid>
      <w:tr>
        <w:trPr>
          <w:tblHeader/>
        </w:trPr>
        <w:tc>
          <w:tcPr>
            <w:tcW w:type="dxa" w:w="6499"/>
            <w:shd w:fill="2C5F8A" w:val="clear"/>
            <w:tcMar>
              <w:top w:type="dxa" w:w="70"/>
              <w:left w:type="dxa" w:w="110"/>
              <w:bottom w:type="dxa" w:w="70"/>
              <w:right w:type="dxa" w:w="110"/>
            </w:tcMar>
          </w:tcPr>
          <w:p>
            <w:pPr>
              <w:spacing w:after="0" w:line="260"/>
            </w:pPr>
            <w:r>
              <w:rPr>
                <w:b/>
                <w:bCs/>
                <w:color w:val="FFFFFF"/>
                <w:sz w:val="19"/>
                <w:szCs w:val="19"/>
              </w:rPr>
              <w:t xml:space="preserve">What the message contains</w:t>
            </w:r>
          </w:p>
        </w:tc>
        <w:tc>
          <w:tcPr>
            <w:tcW w:type="dxa" w:w="2527"/>
            <w:shd w:fill="2C5F8A" w:val="clear"/>
            <w:tcMar>
              <w:top w:type="dxa" w:w="70"/>
              <w:left w:type="dxa" w:w="110"/>
              <w:bottom w:type="dxa" w:w="70"/>
              <w:right w:type="dxa" w:w="110"/>
            </w:tcMar>
          </w:tcPr>
          <w:p>
            <w:pPr>
              <w:spacing w:after="0" w:line="260"/>
            </w:pPr>
            <w:r>
              <w:rPr>
                <w:b/>
                <w:bCs/>
                <w:color w:val="FFFFFF"/>
                <w:sz w:val="19"/>
                <w:szCs w:val="19"/>
              </w:rPr>
              <w:t xml:space="preserve">Points</w:t>
            </w:r>
          </w:p>
        </w:tc>
      </w:tr>
      <w:tr>
        <w:tc>
          <w:tcPr>
            <w:tcW w:type="dxa" w:w="6499"/>
            <w:shd w:fill="FFFFFF" w:val="clear"/>
            <w:tcMar>
              <w:top w:type="dxa" w:w="70"/>
              <w:left w:type="dxa" w:w="110"/>
              <w:bottom w:type="dxa" w:w="70"/>
              <w:right w:type="dxa" w:w="110"/>
            </w:tcMar>
          </w:tcPr>
          <w:p>
            <w:pPr>
              <w:spacing w:after="0" w:line="260"/>
            </w:pPr>
            <w:r>
              <w:rPr>
                <w:b w:val="false"/>
                <w:bCs w:val="false"/>
                <w:color w:val="1F2933"/>
                <w:sz w:val="19"/>
                <w:szCs w:val="19"/>
              </w:rPr>
              <w:t xml:space="preserve">Negative sentiment</w:t>
            </w:r>
          </w:p>
        </w:tc>
        <w:tc>
          <w:tcPr>
            <w:tcW w:type="dxa" w:w="2527"/>
            <w:shd w:fill="FFFFFF" w:val="clear"/>
            <w:tcMar>
              <w:top w:type="dxa" w:w="70"/>
              <w:left w:type="dxa" w:w="110"/>
              <w:bottom w:type="dxa" w:w="70"/>
              <w:right w:type="dxa" w:w="110"/>
            </w:tcMar>
          </w:tcPr>
          <w:p>
            <w:pPr>
              <w:spacing w:after="0" w:line="260"/>
            </w:pPr>
            <w:r>
              <w:rPr>
                <w:b/>
                <w:bCs/>
                <w:color w:val="1F2933"/>
                <w:sz w:val="19"/>
                <w:szCs w:val="19"/>
              </w:rPr>
              <w:t xml:space="preserve">+2</w:t>
            </w:r>
          </w:p>
        </w:tc>
      </w:tr>
      <w:tr>
        <w:tc>
          <w:tcPr>
            <w:tcW w:type="dxa" w:w="6499"/>
            <w:shd w:fill="F4F6F8" w:val="clear"/>
            <w:tcMar>
              <w:top w:type="dxa" w:w="70"/>
              <w:left w:type="dxa" w:w="110"/>
              <w:bottom w:type="dxa" w:w="70"/>
              <w:right w:type="dxa" w:w="110"/>
            </w:tcMar>
          </w:tcPr>
          <w:p>
            <w:pPr>
              <w:spacing w:after="0" w:line="260"/>
            </w:pPr>
            <w:r>
              <w:rPr>
                <w:b w:val="false"/>
                <w:bCs w:val="false"/>
                <w:color w:val="1F2933"/>
                <w:sz w:val="19"/>
                <w:szCs w:val="19"/>
              </w:rPr>
              <w:t xml:space="preserve">Neutral sentiment</w:t>
            </w:r>
          </w:p>
        </w:tc>
        <w:tc>
          <w:tcPr>
            <w:tcW w:type="dxa" w:w="2527"/>
            <w:shd w:fill="F4F6F8" w:val="clear"/>
            <w:tcMar>
              <w:top w:type="dxa" w:w="70"/>
              <w:left w:type="dxa" w:w="110"/>
              <w:bottom w:type="dxa" w:w="70"/>
              <w:right w:type="dxa" w:w="110"/>
            </w:tcMar>
          </w:tcPr>
          <w:p>
            <w:pPr>
              <w:spacing w:after="0" w:line="260"/>
            </w:pPr>
            <w:r>
              <w:rPr>
                <w:b w:val="false"/>
                <w:bCs w:val="false"/>
                <w:color w:val="1F2933"/>
                <w:sz w:val="19"/>
                <w:szCs w:val="19"/>
              </w:rPr>
              <w:t xml:space="preserve">+1</w:t>
            </w:r>
          </w:p>
        </w:tc>
      </w:tr>
      <w:tr>
        <w:tc>
          <w:tcPr>
            <w:tcW w:type="dxa" w:w="6499"/>
            <w:shd w:fill="FFFFFF" w:val="clear"/>
            <w:tcMar>
              <w:top w:type="dxa" w:w="70"/>
              <w:left w:type="dxa" w:w="110"/>
              <w:bottom w:type="dxa" w:w="70"/>
              <w:right w:type="dxa" w:w="110"/>
            </w:tcMar>
          </w:tcPr>
          <w:p>
            <w:pPr>
              <w:spacing w:after="0" w:line="260"/>
            </w:pPr>
            <w:r>
              <w:rPr>
                <w:b w:val="false"/>
                <w:bCs w:val="false"/>
                <w:color w:val="1F2933"/>
                <w:sz w:val="19"/>
                <w:szCs w:val="19"/>
              </w:rPr>
              <w:t xml:space="preserve">Positive sentiment</w:t>
            </w:r>
          </w:p>
        </w:tc>
        <w:tc>
          <w:tcPr>
            <w:tcW w:type="dxa" w:w="2527"/>
            <w:shd w:fill="FFFFFF" w:val="clear"/>
            <w:tcMar>
              <w:top w:type="dxa" w:w="70"/>
              <w:left w:type="dxa" w:w="110"/>
              <w:bottom w:type="dxa" w:w="70"/>
              <w:right w:type="dxa" w:w="110"/>
            </w:tcMar>
          </w:tcPr>
          <w:p>
            <w:pPr>
              <w:spacing w:after="0" w:line="260"/>
            </w:pPr>
            <w:r>
              <w:rPr>
                <w:b/>
                <w:bCs/>
                <w:color w:val="2E7D4F"/>
                <w:sz w:val="19"/>
                <w:szCs w:val="19"/>
              </w:rPr>
              <w:t xml:space="preserve">−1</w:t>
            </w:r>
          </w:p>
        </w:tc>
      </w:tr>
      <w:tr>
        <w:tc>
          <w:tcPr>
            <w:tcW w:type="dxa" w:w="6499"/>
            <w:shd w:fill="F4F6F8" w:val="clear"/>
            <w:tcMar>
              <w:top w:type="dxa" w:w="70"/>
              <w:left w:type="dxa" w:w="110"/>
              <w:bottom w:type="dxa" w:w="70"/>
              <w:right w:type="dxa" w:w="110"/>
            </w:tcMar>
          </w:tcPr>
          <w:p>
            <w:pPr>
              <w:spacing w:after="0" w:line="260"/>
            </w:pPr>
            <w:r>
              <w:rPr>
                <w:b w:val="false"/>
                <w:bCs w:val="false"/>
                <w:color w:val="1F2933"/>
                <w:sz w:val="19"/>
                <w:szCs w:val="19"/>
              </w:rPr>
              <w:t xml:space="preserve">Each anger, fear or sadness word</w:t>
            </w:r>
          </w:p>
        </w:tc>
        <w:tc>
          <w:tcPr>
            <w:tcW w:type="dxa" w:w="2527"/>
            <w:shd w:fill="F4F6F8" w:val="clear"/>
            <w:tcMar>
              <w:top w:type="dxa" w:w="70"/>
              <w:left w:type="dxa" w:w="110"/>
              <w:bottom w:type="dxa" w:w="70"/>
              <w:right w:type="dxa" w:w="110"/>
            </w:tcMar>
          </w:tcPr>
          <w:p>
            <w:pPr>
              <w:spacing w:after="0" w:line="260"/>
            </w:pPr>
            <w:r>
              <w:rPr>
                <w:b w:val="false"/>
                <w:bCs w:val="false"/>
                <w:color w:val="1F2933"/>
                <w:sz w:val="19"/>
                <w:szCs w:val="19"/>
              </w:rPr>
              <w:t xml:space="preserve">+1 each</w:t>
            </w:r>
          </w:p>
        </w:tc>
      </w:tr>
      <w:tr>
        <w:tc>
          <w:tcPr>
            <w:tcW w:type="dxa" w:w="6499"/>
            <w:shd w:fill="FFFFFF" w:val="clear"/>
            <w:tcMar>
              <w:top w:type="dxa" w:w="70"/>
              <w:left w:type="dxa" w:w="110"/>
              <w:bottom w:type="dxa" w:w="70"/>
              <w:right w:type="dxa" w:w="110"/>
            </w:tcMar>
          </w:tcPr>
          <w:p>
            <w:pPr>
              <w:spacing w:after="0" w:line="260"/>
            </w:pPr>
            <w:r>
              <w:rPr>
                <w:b w:val="false"/>
                <w:bCs w:val="false"/>
                <w:color w:val="1F2933"/>
                <w:sz w:val="19"/>
                <w:szCs w:val="19"/>
              </w:rPr>
              <w:t xml:space="preserve">Each joy word</w:t>
            </w:r>
          </w:p>
        </w:tc>
        <w:tc>
          <w:tcPr>
            <w:tcW w:type="dxa" w:w="2527"/>
            <w:shd w:fill="FFFFFF" w:val="clear"/>
            <w:tcMar>
              <w:top w:type="dxa" w:w="70"/>
              <w:left w:type="dxa" w:w="110"/>
              <w:bottom w:type="dxa" w:w="70"/>
              <w:right w:type="dxa" w:w="110"/>
            </w:tcMar>
          </w:tcPr>
          <w:p>
            <w:pPr>
              <w:spacing w:after="0" w:line="260"/>
            </w:pPr>
            <w:r>
              <w:rPr>
                <w:color w:val="2E7D4F"/>
                <w:sz w:val="19"/>
                <w:szCs w:val="19"/>
              </w:rPr>
              <w:t xml:space="preserve">−1 each</w:t>
            </w:r>
          </w:p>
        </w:tc>
      </w:tr>
      <w:tr>
        <w:tc>
          <w:tcPr>
            <w:tcW w:type="dxa" w:w="6499"/>
            <w:shd w:fill="F4F6F8" w:val="clear"/>
            <w:tcMar>
              <w:top w:type="dxa" w:w="70"/>
              <w:left w:type="dxa" w:w="110"/>
              <w:bottom w:type="dxa" w:w="70"/>
              <w:right w:type="dxa" w:w="110"/>
            </w:tcMar>
          </w:tcPr>
          <w:p>
            <w:pPr>
              <w:spacing w:after="0" w:line="260"/>
            </w:pPr>
            <w:r>
              <w:rPr>
                <w:b w:val="false"/>
                <w:bCs w:val="false"/>
                <w:color w:val="1F2933"/>
                <w:sz w:val="19"/>
                <w:szCs w:val="19"/>
              </w:rPr>
              <w:t xml:space="preserve">Unusually long message</w:t>
            </w:r>
          </w:p>
        </w:tc>
        <w:tc>
          <w:tcPr>
            <w:tcW w:type="dxa" w:w="2527"/>
            <w:shd w:fill="F4F6F8" w:val="clear"/>
            <w:tcMar>
              <w:top w:type="dxa" w:w="70"/>
              <w:left w:type="dxa" w:w="110"/>
              <w:bottom w:type="dxa" w:w="70"/>
              <w:right w:type="dxa" w:w="110"/>
            </w:tcMar>
          </w:tcPr>
          <w:p>
            <w:pPr>
              <w:spacing w:after="0" w:line="260"/>
            </w:pPr>
            <w:r>
              <w:rPr>
                <w:b w:val="false"/>
                <w:bCs w:val="false"/>
                <w:color w:val="1F2933"/>
                <w:sz w:val="19"/>
                <w:szCs w:val="19"/>
              </w:rPr>
              <w:t xml:space="preserve">+1</w:t>
            </w:r>
          </w:p>
        </w:tc>
      </w:tr>
      <w:tr>
        <w:tc>
          <w:tcPr>
            <w:tcW w:type="dxa" w:w="6499"/>
            <w:shd w:fill="FFFFFF" w:val="clear"/>
            <w:tcMar>
              <w:top w:type="dxa" w:w="70"/>
              <w:left w:type="dxa" w:w="110"/>
              <w:bottom w:type="dxa" w:w="70"/>
              <w:right w:type="dxa" w:w="110"/>
            </w:tcMar>
          </w:tcPr>
          <w:p>
            <w:pPr>
              <w:spacing w:after="0" w:line="260"/>
            </w:pPr>
            <w:r>
              <w:rPr>
                <w:b w:val="false"/>
                <w:bCs w:val="false"/>
                <w:color w:val="1F2933"/>
                <w:sz w:val="19"/>
                <w:szCs w:val="19"/>
              </w:rPr>
              <w:t xml:space="preserve">Lots of CAPITAL LETTERS</w:t>
            </w:r>
          </w:p>
        </w:tc>
        <w:tc>
          <w:tcPr>
            <w:tcW w:type="dxa" w:w="2527"/>
            <w:shd w:fill="FFFFFF" w:val="clear"/>
            <w:tcMar>
              <w:top w:type="dxa" w:w="70"/>
              <w:left w:type="dxa" w:w="110"/>
              <w:bottom w:type="dxa" w:w="70"/>
              <w:right w:type="dxa" w:w="110"/>
            </w:tcMar>
          </w:tcPr>
          <w:p>
            <w:pPr>
              <w:spacing w:after="0" w:line="260"/>
            </w:pPr>
            <w:r>
              <w:rPr>
                <w:b w:val="false"/>
                <w:bCs w:val="false"/>
                <w:color w:val="1F2933"/>
                <w:sz w:val="19"/>
                <w:szCs w:val="19"/>
              </w:rPr>
              <w:t xml:space="preserve">+1</w:t>
            </w:r>
          </w:p>
        </w:tc>
      </w:tr>
      <w:tr>
        <w:tc>
          <w:tcPr>
            <w:tcW w:type="dxa" w:w="6499"/>
            <w:shd w:fill="F4F6F8" w:val="clear"/>
            <w:tcMar>
              <w:top w:type="dxa" w:w="70"/>
              <w:left w:type="dxa" w:w="110"/>
              <w:bottom w:type="dxa" w:w="70"/>
              <w:right w:type="dxa" w:w="110"/>
            </w:tcMar>
          </w:tcPr>
          <w:p>
            <w:pPr>
              <w:spacing w:after="0" w:line="260"/>
            </w:pPr>
            <w:r>
              <w:rPr>
                <w:b w:val="false"/>
                <w:bCs w:val="false"/>
                <w:color w:val="1F2933"/>
                <w:sz w:val="19"/>
                <w:szCs w:val="19"/>
              </w:rPr>
              <w:t xml:space="preserve">Many exclamation marks</w:t>
            </w:r>
          </w:p>
        </w:tc>
        <w:tc>
          <w:tcPr>
            <w:tcW w:type="dxa" w:w="2527"/>
            <w:shd w:fill="F4F6F8" w:val="clear"/>
            <w:tcMar>
              <w:top w:type="dxa" w:w="70"/>
              <w:left w:type="dxa" w:w="110"/>
              <w:bottom w:type="dxa" w:w="70"/>
              <w:right w:type="dxa" w:w="110"/>
            </w:tcMar>
          </w:tcPr>
          <w:p>
            <w:pPr>
              <w:spacing w:after="0" w:line="260"/>
            </w:pPr>
            <w:r>
              <w:rPr>
                <w:b w:val="false"/>
                <w:bCs w:val="false"/>
                <w:color w:val="1F2933"/>
                <w:sz w:val="19"/>
                <w:szCs w:val="19"/>
              </w:rPr>
              <w:t xml:space="preserve">+1</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C5F8A" w:val="clear"/>
            <w:tcMar>
              <w:top w:type="dxa" w:w="70"/>
              <w:left w:type="dxa" w:w="110"/>
              <w:bottom w:type="dxa" w:w="70"/>
              <w:right w:type="dxa" w:w="110"/>
            </w:tcMar>
          </w:tcPr>
          <w:p>
            <w:pPr>
              <w:spacing w:after="0" w:line="260"/>
            </w:pPr>
            <w:r>
              <w:rPr>
                <w:b/>
                <w:bCs/>
                <w:color w:val="FFFFFF"/>
                <w:sz w:val="19"/>
                <w:szCs w:val="19"/>
              </w:rPr>
              <w:t xml:space="preserve">Total score</w:t>
            </w:r>
          </w:p>
        </w:tc>
        <w:tc>
          <w:tcPr>
            <w:tcW w:type="dxa" w:w="4513"/>
            <w:shd w:fill="2C5F8A" w:val="clear"/>
            <w:tcMar>
              <w:top w:type="dxa" w:w="70"/>
              <w:left w:type="dxa" w:w="110"/>
              <w:bottom w:type="dxa" w:w="70"/>
              <w:right w:type="dxa" w:w="110"/>
            </w:tcMar>
          </w:tcPr>
          <w:p>
            <w:pPr>
              <w:spacing w:after="0" w:line="260"/>
            </w:pPr>
            <w:r>
              <w:rPr>
                <w:b/>
                <w:bCs/>
                <w:color w:val="FFFFFF"/>
                <w:sz w:val="19"/>
                <w:szCs w:val="19"/>
              </w:rPr>
              <w:t xml:space="preserve">Risk level</w:t>
            </w:r>
          </w:p>
        </w:tc>
      </w:tr>
      <w:tr>
        <w:tc>
          <w:tcPr>
            <w:tcW w:type="dxa" w:w="4513"/>
            <w:shd w:fill="FFFFFF" w:val="clear"/>
            <w:tcMar>
              <w:top w:type="dxa" w:w="70"/>
              <w:left w:type="dxa" w:w="110"/>
              <w:bottom w:type="dxa" w:w="70"/>
              <w:right w:type="dxa" w:w="110"/>
            </w:tcMar>
          </w:tcPr>
          <w:p>
            <w:pPr>
              <w:spacing w:after="0" w:line="260"/>
            </w:pPr>
            <w:r>
              <w:rPr>
                <w:b w:val="false"/>
                <w:bCs w:val="false"/>
                <w:color w:val="1F2933"/>
                <w:sz w:val="19"/>
                <w:szCs w:val="19"/>
              </w:rPr>
              <w:t xml:space="preserve">0 – 2</w:t>
            </w:r>
          </w:p>
        </w:tc>
        <w:tc>
          <w:tcPr>
            <w:tcW w:type="dxa" w:w="4513"/>
            <w:shd w:fill="FFFFFF" w:val="clear"/>
            <w:tcMar>
              <w:top w:type="dxa" w:w="70"/>
              <w:left w:type="dxa" w:w="110"/>
              <w:bottom w:type="dxa" w:w="70"/>
              <w:right w:type="dxa" w:w="110"/>
            </w:tcMar>
          </w:tcPr>
          <w:p>
            <w:pPr>
              <w:spacing w:after="0" w:line="260"/>
            </w:pPr>
            <w:r>
              <w:rPr>
                <w:b/>
                <w:bCs/>
                <w:color w:val="2E7D4F"/>
                <w:sz w:val="19"/>
                <w:szCs w:val="19"/>
              </w:rPr>
              <w:t xml:space="preserve">Low</w:t>
            </w:r>
          </w:p>
        </w:tc>
      </w:tr>
      <w:tr>
        <w:tc>
          <w:tcPr>
            <w:tcW w:type="dxa" w:w="4513"/>
            <w:shd w:fill="F4F6F8" w:val="clear"/>
            <w:tcMar>
              <w:top w:type="dxa" w:w="70"/>
              <w:left w:type="dxa" w:w="110"/>
              <w:bottom w:type="dxa" w:w="70"/>
              <w:right w:type="dxa" w:w="110"/>
            </w:tcMar>
          </w:tcPr>
          <w:p>
            <w:pPr>
              <w:spacing w:after="0" w:line="260"/>
            </w:pPr>
            <w:r>
              <w:rPr>
                <w:b w:val="false"/>
                <w:bCs w:val="false"/>
                <w:color w:val="1F2933"/>
                <w:sz w:val="19"/>
                <w:szCs w:val="19"/>
              </w:rPr>
              <w:t xml:space="preserve">3 – 5</w:t>
            </w:r>
          </w:p>
        </w:tc>
        <w:tc>
          <w:tcPr>
            <w:tcW w:type="dxa" w:w="4513"/>
            <w:shd w:fill="F4F6F8" w:val="clear"/>
            <w:tcMar>
              <w:top w:type="dxa" w:w="70"/>
              <w:left w:type="dxa" w:w="110"/>
              <w:bottom w:type="dxa" w:w="70"/>
              <w:right w:type="dxa" w:w="110"/>
            </w:tcMar>
          </w:tcPr>
          <w:p>
            <w:pPr>
              <w:spacing w:after="0" w:line="260"/>
            </w:pPr>
            <w:r>
              <w:rPr>
                <w:b/>
                <w:bCs/>
                <w:color w:val="B8860B"/>
                <w:sz w:val="19"/>
                <w:szCs w:val="19"/>
              </w:rPr>
              <w:t xml:space="preserve">Medium</w:t>
            </w:r>
          </w:p>
        </w:tc>
      </w:tr>
      <w:tr>
        <w:tc>
          <w:tcPr>
            <w:tcW w:type="dxa" w:w="4513"/>
            <w:shd w:fill="FFFFFF" w:val="clear"/>
            <w:tcMar>
              <w:top w:type="dxa" w:w="70"/>
              <w:left w:type="dxa" w:w="110"/>
              <w:bottom w:type="dxa" w:w="70"/>
              <w:right w:type="dxa" w:w="110"/>
            </w:tcMar>
          </w:tcPr>
          <w:p>
            <w:pPr>
              <w:spacing w:after="0" w:line="260"/>
            </w:pPr>
            <w:r>
              <w:rPr>
                <w:b w:val="false"/>
                <w:bCs w:val="false"/>
                <w:color w:val="1F2933"/>
                <w:sz w:val="19"/>
                <w:szCs w:val="19"/>
              </w:rPr>
              <w:t xml:space="preserve">6 or more</w:t>
            </w:r>
          </w:p>
        </w:tc>
        <w:tc>
          <w:tcPr>
            <w:tcW w:type="dxa" w:w="4513"/>
            <w:shd w:fill="FFFFFF" w:val="clear"/>
            <w:tcMar>
              <w:top w:type="dxa" w:w="70"/>
              <w:left w:type="dxa" w:w="110"/>
              <w:bottom w:type="dxa" w:w="70"/>
              <w:right w:type="dxa" w:w="110"/>
            </w:tcMar>
          </w:tcPr>
          <w:p>
            <w:pPr>
              <w:spacing w:after="0" w:line="260"/>
            </w:pPr>
            <w:r>
              <w:rPr>
                <w:b/>
                <w:bCs/>
                <w:color w:val="B03434"/>
                <w:sz w:val="19"/>
                <w:szCs w:val="19"/>
              </w:rPr>
              <w:t xml:space="preserve">High</w:t>
            </w:r>
          </w:p>
        </w:tc>
      </w:tr>
    </w:tbl>
    <w:p>
      <w:pPr>
        <w:spacing w:after="140"/>
      </w:pPr>
    </w:p>
    <w:p>
      <w:pPr>
        <w:spacing w:after="100"/>
      </w:pPr>
    </w:p>
    <w:p>
      <w:pPr>
        <w:pBdr>
          <w:left w:val="single" w:color="B8860B" w:sz="18" w:space="10"/>
        </w:pBdr>
        <w:shd w:fill="F2F5F8" w:val="clear"/>
        <w:spacing w:after="160" w:before="120" w:line="276"/>
        <w:ind w:left="160" w:right="160"/>
      </w:pPr>
      <w:r>
        <w:rPr>
          <w:b/>
          <w:bCs/>
          <w:color w:val="B8860B"/>
          <w:sz w:val="21"/>
          <w:szCs w:val="21"/>
        </w:rPr>
        <w:t xml:space="preserve">Expect this question  </w:t>
      </w:r>
      <w:r>
        <w:rPr>
          <w:color w:val="1F2933"/>
          <w:sz w:val="21"/>
          <w:szCs w:val="21"/>
        </w:rPr>
        <w:t xml:space="preserve">"Why use a simple rule instead of a proper machine learning model?" A trained model would score higher on any benchmark and would be useless here, because nobody could explain why a specific person was flagged. Being auditable IS the product.</w:t>
      </w:r>
    </w:p>
    <w:p>
      <w:pPr>
        <w:pBdr>
          <w:left w:val="single" w:color="2C5F8A" w:sz="18" w:space="14"/>
        </w:pBdr>
        <w:spacing w:after="160" w:before="100" w:line="300"/>
        <w:ind w:left="340"/>
      </w:pPr>
      <w:r>
        <w:rPr>
          <w:i/>
          <w:iCs/>
          <w:color w:val="1F2933"/>
          <w:sz w:val="21"/>
          <w:szCs w:val="21"/>
        </w:rPr>
        <w:t xml:space="preserve">We deliberately chose a transparent rule over a more accurate black box. An HR manager can read those eight lines and understand exactly why someone was flagged. A gradient-boosted model would score better and be impossible to defend in a meeting about a real person.</w:t>
      </w:r>
    </w:p>
    <w:p>
      <w:pPr>
        <w:pStyle w:val="Heading2"/>
        <w:spacing w:after="120" w:before="280"/>
      </w:pPr>
      <w:r>
        <w:rPr>
          <w:b/>
          <w:bCs/>
          <w:color w:val="1F2933"/>
          <w:sz w:val="26"/>
          <w:szCs w:val="26"/>
        </w:rPr>
        <w:t xml:space="preserve">Part C  ·  The AI explanation layer (RAG)</w:t>
      </w:r>
    </w:p>
    <w:p>
      <w:pPr>
        <w:spacing w:after="120" w:line="276"/>
      </w:pPr>
      <w:r>
        <w:rPr>
          <w:color w:val="1F2933"/>
          <w:sz w:val="21"/>
          <w:szCs w:val="21"/>
        </w:rPr>
        <w:t xml:space="preserve">A score of 3 tells you something is wrong. It does not tell you why, or what to do. That is what this layer adds.</w:t>
      </w:r>
    </w:p>
    <w:p>
      <w:pPr>
        <w:spacing w:after="120" w:line="276"/>
      </w:pPr>
      <w:r>
        <w:rPr>
          <w:color w:val="1F2933"/>
          <w:sz w:val="21"/>
          <w:szCs w:val="21"/>
        </w:rPr>
        <w:t xml:space="preserve">You cannot just ask ChatGPT, because it has never seen your data and would invent employees and incidents. So the system does five things in order:</w:t>
      </w:r>
    </w:p>
    <w:p>
      <w:pPr>
        <w:pStyle w:val="ListParagraph"/>
        <w:numPr>
          <w:ilvl w:val="0"/>
          <w:numId w:val="3"/>
        </w:numPr>
        <w:spacing w:after="70" w:line="264"/>
      </w:pPr>
      <w:r>
        <w:rPr>
          <w:color w:val="1F2933"/>
          <w:sz w:val="21"/>
          <w:szCs w:val="21"/>
        </w:rPr>
        <w:t xml:space="preserve">Turns the question into numbers (embedding), so meaning can be compared.</w:t>
      </w:r>
    </w:p>
    <w:p>
      <w:pPr>
        <w:pStyle w:val="ListParagraph"/>
        <w:numPr>
          <w:ilvl w:val="0"/>
          <w:numId w:val="3"/>
        </w:numPr>
        <w:spacing w:after="70" w:line="264"/>
      </w:pPr>
      <w:r>
        <w:rPr>
          <w:color w:val="1F2933"/>
          <w:sz w:val="21"/>
          <w:szCs w:val="21"/>
        </w:rPr>
        <w:t xml:space="preserve">Searches the vector database for the most relevant employee records.</w:t>
      </w:r>
    </w:p>
    <w:p>
      <w:pPr>
        <w:pStyle w:val="ListParagraph"/>
        <w:numPr>
          <w:ilvl w:val="0"/>
          <w:numId w:val="3"/>
        </w:numPr>
        <w:spacing w:after="70" w:line="264"/>
      </w:pPr>
      <w:r>
        <w:rPr>
          <w:color w:val="1F2933"/>
          <w:sz w:val="21"/>
          <w:szCs w:val="21"/>
        </w:rPr>
        <w:t xml:space="preserve">Builds a prompt containing only those records, clearly fenced as evidence.</w:t>
      </w:r>
    </w:p>
    <w:p>
      <w:pPr>
        <w:pStyle w:val="ListParagraph"/>
        <w:numPr>
          <w:ilvl w:val="0"/>
          <w:numId w:val="3"/>
        </w:numPr>
        <w:spacing w:after="70" w:line="264"/>
      </w:pPr>
      <w:r>
        <w:rPr>
          <w:color w:val="1F2933"/>
          <w:sz w:val="21"/>
          <w:szCs w:val="21"/>
        </w:rPr>
        <w:t xml:space="preserve">Sends it to the AI — OpenAI, Gemini, or Llama running locally.</w:t>
      </w:r>
    </w:p>
    <w:p>
      <w:pPr>
        <w:pStyle w:val="ListParagraph"/>
        <w:numPr>
          <w:ilvl w:val="0"/>
          <w:numId w:val="3"/>
        </w:numPr>
        <w:spacing w:after="70" w:line="264"/>
      </w:pPr>
      <w:r>
        <w:rPr>
          <w:color w:val="1F2933"/>
          <w:sz w:val="21"/>
          <w:szCs w:val="21"/>
        </w:rPr>
        <w:t xml:space="preserve">Checks the reply has all eight required sections before showing it.</w:t>
      </w:r>
    </w:p>
    <w:p>
      <w:pPr>
        <w:spacing w:after="60"/>
      </w:pPr>
    </w:p>
    <w:p>
      <w:pPr>
        <w:spacing w:after="120" w:line="276"/>
      </w:pPr>
      <w:r>
        <w:rPr>
          <w:color w:val="1F2933"/>
          <w:sz w:val="21"/>
          <w:szCs w:val="21"/>
        </w:rPr>
        <w:t xml:space="preserve">The answer always contains the same eight sections: summary, emotional analysis, possible causes, risk level, suggested interventions, HR recommendations, wellness suggestions, and a confidence note.</w:t>
      </w:r>
    </w:p>
    <w:p>
      <w:pPr>
        <w:spacing w:after="60"/>
      </w:pPr>
    </w:p>
    <w:p>
      <w:pPr>
        <w:pBdr>
          <w:left w:val="single" w:color="2E7D4F" w:sz="18" w:space="10"/>
        </w:pBdr>
        <w:shd w:fill="F2F5F8" w:val="clear"/>
        <w:spacing w:after="160" w:before="120" w:line="276"/>
        <w:ind w:left="160" w:right="160"/>
      </w:pPr>
      <w:r>
        <w:rPr>
          <w:b/>
          <w:bCs/>
          <w:color w:val="2E7D4F"/>
          <w:sz w:val="21"/>
          <w:szCs w:val="21"/>
        </w:rPr>
        <w:t xml:space="preserve">Two safeguards worth mentioning  </w:t>
      </w:r>
      <w:r>
        <w:rPr>
          <w:color w:val="1F2933"/>
          <w:sz w:val="21"/>
          <w:szCs w:val="21"/>
        </w:rPr>
        <w:t xml:space="preserve">First, the AI is forbidden from changing the risk level — it must repeat the number the machine learning produced. That is what stops the dashboard and the AI contradicting each other. Second, if the AI is unavailable, the system falls back to the rule-based findings and clearly labels the answer as degraded, rather than showing an error.</w:t>
      </w:r>
    </w:p>
    <w:p>
      <w:pPr>
        <w:pBdr>
          <w:left w:val="single" w:color="2C5F8A" w:sz="18" w:space="14"/>
        </w:pBdr>
        <w:spacing w:after="160" w:before="100" w:line="300"/>
        <w:ind w:left="340"/>
      </w:pPr>
      <w:r>
        <w:rPr>
          <w:i/>
          <w:iCs/>
          <w:color w:val="1F2933"/>
          <w:sz w:val="21"/>
          <w:szCs w:val="21"/>
        </w:rPr>
        <w:t xml:space="preserve">The AI explains the score. It is not allowed to change it. The machine learning owns the numbers; the language model owns the words. That separation is deliberate — it means the dashboard and the AI can never disagree with each other.</w:t>
      </w:r>
    </w:p>
    <w:p>
      <w:pPr>
        <w:pStyle w:val="Heading2"/>
        <w:spacing w:after="120" w:before="280"/>
      </w:pPr>
      <w:r>
        <w:rPr>
          <w:b/>
          <w:bCs/>
          <w:color w:val="1F2933"/>
          <w:sz w:val="26"/>
          <w:szCs w:val="26"/>
        </w:rPr>
        <w:t xml:space="preserve">Part D  ·  The dashboard</w:t>
      </w:r>
    </w:p>
    <w:p>
      <w:pPr>
        <w:spacing w:after="120" w:line="276"/>
      </w:pPr>
      <w:r>
        <w:rPr>
          <w:color w:val="1F2933"/>
          <w:sz w:val="21"/>
          <w:szCs w:val="21"/>
        </w:rPr>
        <w:t xml:space="preserve">What an HR user actually sees: a gauge showing overall burnout, charts for sentiment, emotions and risk levels, a searchable table of records, the AI recommendation panel, and a downloadable PDF report.</w:t>
      </w:r>
    </w:p>
    <w:p>
      <w:pPr>
        <w:spacing w:after="120" w:line="276"/>
      </w:pPr>
      <w:r>
        <w:rPr>
          <w:color w:val="1F2933"/>
          <w:sz w:val="21"/>
          <w:szCs w:val="21"/>
        </w:rPr>
        <w:t xml:space="preserve">Two details worth pointing out if asked:</w:t>
      </w:r>
    </w:p>
    <w:p>
      <w:pPr>
        <w:pStyle w:val="ListParagraph"/>
        <w:numPr>
          <w:ilvl w:val="0"/>
          <w:numId w:val="2"/>
        </w:numPr>
        <w:spacing w:after="70" w:line="264"/>
      </w:pPr>
      <w:r>
        <w:rPr>
          <w:color w:val="1F2933"/>
          <w:sz w:val="21"/>
          <w:szCs w:val="21"/>
        </w:rPr>
        <w:t xml:space="preserve">The AI's answer always appears alongside the specific records it used, with a relevance score. The user can check the reasoning instead of trusting it.</w:t>
      </w:r>
    </w:p>
    <w:p>
      <w:pPr>
        <w:pStyle w:val="ListParagraph"/>
        <w:numPr>
          <w:ilvl w:val="0"/>
          <w:numId w:val="2"/>
        </w:numPr>
        <w:spacing w:after="70" w:line="264"/>
      </w:pPr>
      <w:r>
        <w:rPr>
          <w:color w:val="1F2933"/>
          <w:sz w:val="21"/>
          <w:szCs w:val="21"/>
        </w:rPr>
        <w:t xml:space="preserve">The honesty note about what the evidence cannot show appears BEFORE the recommendations, not buried at the bottom — including in the exported PDF, which gets forwarded to people who never saw the dashboard.</w:t>
      </w:r>
    </w:p>
    <w:p>
      <w:pPr>
        <w:pStyle w:val="Heading2"/>
        <w:spacing w:after="120" w:before="280"/>
      </w:pPr>
      <w:r>
        <w:rPr>
          <w:b/>
          <w:bCs/>
          <w:color w:val="1F2933"/>
          <w:sz w:val="26"/>
          <w:szCs w:val="26"/>
        </w:rPr>
        <w:t xml:space="preserve">Part E  ·  Uploading your own documents</w:t>
      </w:r>
    </w:p>
    <w:p>
      <w:pPr>
        <w:spacing w:after="120" w:line="276"/>
      </w:pPr>
      <w:r>
        <w:rPr>
          <w:color w:val="1F2933"/>
          <w:sz w:val="21"/>
          <w:szCs w:val="21"/>
        </w:rPr>
        <w:t xml:space="preserve">You can upload a PDF of an email thread, or a screenshot of a WhatsApp or Teams conversation. The system reads it — using OCR for images — splits it into individual messages, and scores each one with exactly the same rules as the main dataset.</w:t>
      </w:r>
    </w:p>
    <w:p>
      <w:pPr>
        <w:pBdr>
          <w:left w:val="single" w:color="2C5F8A" w:sz="18" w:space="14"/>
        </w:pBdr>
        <w:spacing w:after="160" w:before="100" w:line="300"/>
        <w:ind w:left="340"/>
      </w:pPr>
      <w:r>
        <w:rPr>
          <w:i/>
          <w:iCs/>
          <w:color w:val="1F2933"/>
          <w:sz w:val="21"/>
          <w:szCs w:val="21"/>
        </w:rPr>
        <w:t xml:space="preserve">A screenshot of a chat is how people actually share conversations, so we support it. The system reads the image with OCR, works out where each message starts and ends, and scores them. Because it reuses the original scoring code rather than a copy, an uploaded message is directly comparable with the main dataset.</w:t>
      </w:r>
    </w:p>
    <w:p>
      <w:pPr>
        <w:pBdr>
          <w:left w:val="single" w:color="B8860B" w:sz="18" w:space="10"/>
        </w:pBdr>
        <w:shd w:fill="F2F5F8" w:val="clear"/>
        <w:spacing w:after="160" w:before="120" w:line="276"/>
        <w:ind w:left="160" w:right="160"/>
      </w:pPr>
      <w:r>
        <w:rPr>
          <w:b/>
          <w:bCs/>
          <w:color w:val="B8860B"/>
          <w:sz w:val="21"/>
          <w:szCs w:val="21"/>
        </w:rPr>
        <w:t xml:space="preserve">Be honest about this  </w:t>
      </w:r>
      <w:r>
        <w:rPr>
          <w:color w:val="1F2933"/>
          <w:sz w:val="21"/>
          <w:szCs w:val="21"/>
        </w:rPr>
        <w:t xml:space="preserve">OCR is not perfect — it often reads a capital I as a vertical bar. The dashboard shows a visible warning on every uploaded image for exactly that reason.</w:t>
      </w:r>
    </w:p>
    <w:p>
      <w:pPr>
        <w:pStyle w:val="Heading2"/>
        <w:spacing w:after="120" w:before="280"/>
      </w:pPr>
      <w:r>
        <w:rPr>
          <w:b/>
          <w:bCs/>
          <w:color w:val="1F2933"/>
          <w:sz w:val="26"/>
          <w:szCs w:val="26"/>
        </w:rPr>
        <w:t xml:space="preserve">Part F  ·  The quantum machine learning study</w:t>
      </w:r>
    </w:p>
    <w:p>
      <w:pPr>
        <w:spacing w:after="120" w:line="276"/>
      </w:pPr>
      <w:r>
        <w:rPr>
          <w:color w:val="1F2933"/>
          <w:sz w:val="21"/>
          <w:szCs w:val="21"/>
        </w:rPr>
        <w:t xml:space="preserve">This part answers a specific research question: can a quantum classifier predict burnout as accurately as an ordinary one?</w:t>
      </w:r>
    </w:p>
    <w:p>
      <w:pPr>
        <w:spacing w:after="60"/>
      </w:pPr>
    </w:p>
    <w:p>
      <w:pPr>
        <w:pBdr>
          <w:left w:val="single" w:color="B03434" w:sz="18" w:space="10"/>
        </w:pBdr>
        <w:shd w:fill="F2F5F8" w:val="clear"/>
        <w:spacing w:after="160" w:before="120" w:line="276"/>
        <w:ind w:left="160" w:right="160"/>
      </w:pPr>
      <w:r>
        <w:rPr>
          <w:b/>
          <w:bCs/>
          <w:color w:val="B03434"/>
          <w:sz w:val="21"/>
          <w:szCs w:val="21"/>
        </w:rPr>
        <w:t xml:space="preserve">Do not overclaim  </w:t>
      </w:r>
      <w:r>
        <w:rPr>
          <w:color w:val="1F2933"/>
          <w:sz w:val="21"/>
          <w:szCs w:val="21"/>
        </w:rPr>
        <w:t xml:space="preserve">The answer is no — and that is a perfectly good result. Say it confidently. Claiming quantum advantage would be false and is the fastest way to lose credibility.</w:t>
      </w:r>
    </w:p>
    <w:p>
      <w:pPr>
        <w:spacing w:after="120" w:line="276"/>
      </w:pPr>
      <w:r>
        <w:rPr>
          <w:color w:val="1F2933"/>
          <w:sz w:val="21"/>
          <w:szCs w:val="21"/>
        </w:rPr>
        <w:t xml:space="preserve">We trained both a quantum and a classical model on 22,750 real survey responses, using identical data and an identical train/test split, then compared them.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2166"/>
        <w:gridCol w:w="2708"/>
      </w:tblGrid>
      <w:tr>
        <w:trPr>
          <w:tblHeader/>
        </w:trPr>
        <w:tc>
          <w:tcPr>
            <w:tcW w:type="dxa" w:w="4152"/>
            <w:shd w:fill="2C5F8A" w:val="clear"/>
            <w:tcMar>
              <w:top w:type="dxa" w:w="70"/>
              <w:left w:type="dxa" w:w="110"/>
              <w:bottom w:type="dxa" w:w="70"/>
              <w:right w:type="dxa" w:w="110"/>
            </w:tcMar>
          </w:tcPr>
          <w:p>
            <w:pPr>
              <w:spacing w:after="0" w:line="260"/>
            </w:pPr>
            <w:r>
              <w:rPr>
                <w:b/>
                <w:bCs/>
                <w:color w:val="FFFFFF"/>
                <w:sz w:val="19"/>
                <w:szCs w:val="19"/>
              </w:rPr>
              <w:t xml:space="preserve">Model</w:t>
            </w:r>
          </w:p>
        </w:tc>
        <w:tc>
          <w:tcPr>
            <w:tcW w:type="dxa" w:w="2166"/>
            <w:shd w:fill="2C5F8A" w:val="clear"/>
            <w:tcMar>
              <w:top w:type="dxa" w:w="70"/>
              <w:left w:type="dxa" w:w="110"/>
              <w:bottom w:type="dxa" w:w="70"/>
              <w:right w:type="dxa" w:w="110"/>
            </w:tcMar>
          </w:tcPr>
          <w:p>
            <w:pPr>
              <w:spacing w:after="0" w:line="260"/>
            </w:pPr>
            <w:r>
              <w:rPr>
                <w:b/>
                <w:bCs/>
                <w:color w:val="FFFFFF"/>
                <w:sz w:val="19"/>
                <w:szCs w:val="19"/>
              </w:rPr>
              <w:t xml:space="preserve">Accuracy</w:t>
            </w:r>
          </w:p>
        </w:tc>
        <w:tc>
          <w:tcPr>
            <w:tcW w:type="dxa" w:w="2708"/>
            <w:shd w:fill="2C5F8A" w:val="clear"/>
            <w:tcMar>
              <w:top w:type="dxa" w:w="70"/>
              <w:left w:type="dxa" w:w="110"/>
              <w:bottom w:type="dxa" w:w="70"/>
              <w:right w:type="dxa" w:w="110"/>
            </w:tcMar>
          </w:tcPr>
          <w:p>
            <w:pPr>
              <w:spacing w:after="0" w:line="260"/>
            </w:pPr>
            <w:r>
              <w:rPr>
                <w:b/>
                <w:bCs/>
                <w:color w:val="FFFFFF"/>
                <w:sz w:val="19"/>
                <w:szCs w:val="19"/>
              </w:rPr>
              <w:t xml:space="preserve">Training time</w:t>
            </w:r>
          </w:p>
        </w:tc>
      </w:tr>
      <w:tr>
        <w:tc>
          <w:tcPr>
            <w:tcW w:type="dxa" w:w="4152"/>
            <w:shd w:fill="FFFFFF" w:val="clear"/>
            <w:tcMar>
              <w:top w:type="dxa" w:w="70"/>
              <w:left w:type="dxa" w:w="110"/>
              <w:bottom w:type="dxa" w:w="70"/>
              <w:right w:type="dxa" w:w="110"/>
            </w:tcMar>
          </w:tcPr>
          <w:p>
            <w:pPr>
              <w:spacing w:after="0" w:line="260"/>
            </w:pPr>
            <w:r>
              <w:rPr>
                <w:b w:val="false"/>
                <w:bCs w:val="false"/>
                <w:color w:val="1F2933"/>
                <w:sz w:val="19"/>
                <w:szCs w:val="19"/>
              </w:rPr>
              <w:t xml:space="preserve">Logistic Regression (ordinary)</w:t>
            </w:r>
          </w:p>
        </w:tc>
        <w:tc>
          <w:tcPr>
            <w:tcW w:type="dxa" w:w="2166"/>
            <w:shd w:fill="FFFFFF" w:val="clear"/>
            <w:tcMar>
              <w:top w:type="dxa" w:w="70"/>
              <w:left w:type="dxa" w:w="110"/>
              <w:bottom w:type="dxa" w:w="70"/>
              <w:right w:type="dxa" w:w="110"/>
            </w:tcMar>
          </w:tcPr>
          <w:p>
            <w:pPr>
              <w:spacing w:after="0" w:line="260"/>
            </w:pPr>
            <w:r>
              <w:rPr>
                <w:b/>
                <w:bCs/>
                <w:color w:val="1F2933"/>
                <w:sz w:val="19"/>
                <w:szCs w:val="19"/>
              </w:rPr>
              <w:t xml:space="preserve">86.67%</w:t>
            </w:r>
          </w:p>
        </w:tc>
        <w:tc>
          <w:tcPr>
            <w:tcW w:type="dxa" w:w="2708"/>
            <w:shd w:fill="FFFFFF" w:val="clear"/>
            <w:tcMar>
              <w:top w:type="dxa" w:w="70"/>
              <w:left w:type="dxa" w:w="110"/>
              <w:bottom w:type="dxa" w:w="70"/>
              <w:right w:type="dxa" w:w="110"/>
            </w:tcMar>
          </w:tcPr>
          <w:p>
            <w:pPr>
              <w:spacing w:after="0" w:line="260"/>
            </w:pPr>
            <w:r>
              <w:rPr>
                <w:b w:val="false"/>
                <w:bCs w:val="false"/>
                <w:color w:val="1F2933"/>
                <w:sz w:val="19"/>
                <w:szCs w:val="19"/>
              </w:rPr>
              <w:t xml:space="preserve">0.024 seconds</w:t>
            </w:r>
          </w:p>
        </w:tc>
      </w:tr>
      <w:tr>
        <w:tc>
          <w:tcPr>
            <w:tcW w:type="dxa" w:w="4152"/>
            <w:shd w:fill="F4F6F8" w:val="clear"/>
            <w:tcMar>
              <w:top w:type="dxa" w:w="70"/>
              <w:left w:type="dxa" w:w="110"/>
              <w:bottom w:type="dxa" w:w="70"/>
              <w:right w:type="dxa" w:w="110"/>
            </w:tcMar>
          </w:tcPr>
          <w:p>
            <w:pPr>
              <w:spacing w:after="0" w:line="260"/>
            </w:pPr>
            <w:r>
              <w:rPr>
                <w:b w:val="false"/>
                <w:bCs w:val="false"/>
                <w:color w:val="1F2933"/>
                <w:sz w:val="19"/>
                <w:szCs w:val="19"/>
              </w:rPr>
              <w:t xml:space="preserve">Classical SVM, same 400 rows</w:t>
            </w:r>
          </w:p>
        </w:tc>
        <w:tc>
          <w:tcPr>
            <w:tcW w:type="dxa" w:w="2166"/>
            <w:shd w:fill="F4F6F8" w:val="clear"/>
            <w:tcMar>
              <w:top w:type="dxa" w:w="70"/>
              <w:left w:type="dxa" w:w="110"/>
              <w:bottom w:type="dxa" w:w="70"/>
              <w:right w:type="dxa" w:w="110"/>
            </w:tcMar>
          </w:tcPr>
          <w:p>
            <w:pPr>
              <w:spacing w:after="0" w:line="260"/>
            </w:pPr>
            <w:r>
              <w:rPr>
                <w:b/>
                <w:bCs/>
                <w:color w:val="1F2933"/>
                <w:sz w:val="19"/>
                <w:szCs w:val="19"/>
              </w:rPr>
              <w:t xml:space="preserve">85.60%</w:t>
            </w:r>
          </w:p>
        </w:tc>
        <w:tc>
          <w:tcPr>
            <w:tcW w:type="dxa" w:w="2708"/>
            <w:shd w:fill="F4F6F8" w:val="clear"/>
            <w:tcMar>
              <w:top w:type="dxa" w:w="70"/>
              <w:left w:type="dxa" w:w="110"/>
              <w:bottom w:type="dxa" w:w="70"/>
              <w:right w:type="dxa" w:w="110"/>
            </w:tcMar>
          </w:tcPr>
          <w:p>
            <w:pPr>
              <w:spacing w:after="0" w:line="260"/>
            </w:pPr>
            <w:r>
              <w:rPr>
                <w:b w:val="false"/>
                <w:bCs w:val="false"/>
                <w:color w:val="1F2933"/>
                <w:sz w:val="19"/>
                <w:szCs w:val="19"/>
              </w:rPr>
              <w:t xml:space="preserve">0.008 seconds</w:t>
            </w:r>
          </w:p>
        </w:tc>
      </w:tr>
      <w:tr>
        <w:tc>
          <w:tcPr>
            <w:tcW w:type="dxa" w:w="4152"/>
            <w:shd w:fill="FFFFFF" w:val="clear"/>
            <w:tcMar>
              <w:top w:type="dxa" w:w="70"/>
              <w:left w:type="dxa" w:w="110"/>
              <w:bottom w:type="dxa" w:w="70"/>
              <w:right w:type="dxa" w:w="110"/>
            </w:tcMar>
          </w:tcPr>
          <w:p>
            <w:pPr>
              <w:spacing w:after="0" w:line="260"/>
            </w:pPr>
            <w:r>
              <w:rPr>
                <w:b w:val="false"/>
                <w:bCs w:val="false"/>
                <w:color w:val="1F2933"/>
                <w:sz w:val="19"/>
                <w:szCs w:val="19"/>
              </w:rPr>
              <w:t xml:space="preserve">Quantum kernel (PennyLane)</w:t>
            </w:r>
          </w:p>
        </w:tc>
        <w:tc>
          <w:tcPr>
            <w:tcW w:type="dxa" w:w="2166"/>
            <w:shd w:fill="FFFFFF" w:val="clear"/>
            <w:tcMar>
              <w:top w:type="dxa" w:w="70"/>
              <w:left w:type="dxa" w:w="110"/>
              <w:bottom w:type="dxa" w:w="70"/>
              <w:right w:type="dxa" w:w="110"/>
            </w:tcMar>
          </w:tcPr>
          <w:p>
            <w:pPr>
              <w:spacing w:after="0" w:line="260"/>
            </w:pPr>
            <w:r>
              <w:rPr>
                <w:b/>
                <w:bCs/>
                <w:color w:val="2C5F8A"/>
                <w:sz w:val="19"/>
                <w:szCs w:val="19"/>
              </w:rPr>
              <w:t xml:space="preserve">85.60%</w:t>
            </w:r>
          </w:p>
        </w:tc>
        <w:tc>
          <w:tcPr>
            <w:tcW w:type="dxa" w:w="2708"/>
            <w:shd w:fill="FFFFFF" w:val="clear"/>
            <w:tcMar>
              <w:top w:type="dxa" w:w="70"/>
              <w:left w:type="dxa" w:w="110"/>
              <w:bottom w:type="dxa" w:w="70"/>
              <w:right w:type="dxa" w:w="110"/>
            </w:tcMar>
          </w:tcPr>
          <w:p>
            <w:pPr>
              <w:spacing w:after="0" w:line="260"/>
            </w:pPr>
            <w:r>
              <w:rPr>
                <w:b w:val="false"/>
                <w:bCs w:val="false"/>
                <w:color w:val="1F2933"/>
                <w:sz w:val="19"/>
                <w:szCs w:val="19"/>
              </w:rPr>
              <w:t xml:space="preserve">0.669 seconds</w:t>
            </w:r>
          </w:p>
        </w:tc>
      </w:tr>
      <w:tr>
        <w:tc>
          <w:tcPr>
            <w:tcW w:type="dxa" w:w="4152"/>
            <w:shd w:fill="F4F6F8" w:val="clear"/>
            <w:tcMar>
              <w:top w:type="dxa" w:w="70"/>
              <w:left w:type="dxa" w:w="110"/>
              <w:bottom w:type="dxa" w:w="70"/>
              <w:right w:type="dxa" w:w="110"/>
            </w:tcMar>
          </w:tcPr>
          <w:p>
            <w:pPr>
              <w:spacing w:after="0" w:line="260"/>
            </w:pPr>
            <w:r>
              <w:rPr>
                <w:b w:val="false"/>
                <w:bCs w:val="false"/>
                <w:color w:val="1F2933"/>
                <w:sz w:val="19"/>
                <w:szCs w:val="19"/>
              </w:rPr>
              <w:t xml:space="preserve">Quantum kernel (Qiskit)</w:t>
            </w:r>
          </w:p>
        </w:tc>
        <w:tc>
          <w:tcPr>
            <w:tcW w:type="dxa" w:w="2166"/>
            <w:shd w:fill="F4F6F8" w:val="clear"/>
            <w:tcMar>
              <w:top w:type="dxa" w:w="70"/>
              <w:left w:type="dxa" w:w="110"/>
              <w:bottom w:type="dxa" w:w="70"/>
              <w:right w:type="dxa" w:w="110"/>
            </w:tcMar>
          </w:tcPr>
          <w:p>
            <w:pPr>
              <w:spacing w:after="0" w:line="260"/>
            </w:pPr>
            <w:r>
              <w:rPr>
                <w:b w:val="false"/>
                <w:bCs w:val="false"/>
                <w:color w:val="1F2933"/>
                <w:sz w:val="19"/>
                <w:szCs w:val="19"/>
              </w:rPr>
              <w:t xml:space="preserve">85.33%</w:t>
            </w:r>
          </w:p>
        </w:tc>
        <w:tc>
          <w:tcPr>
            <w:tcW w:type="dxa" w:w="2708"/>
            <w:shd w:fill="F4F6F8" w:val="clear"/>
            <w:tcMar>
              <w:top w:type="dxa" w:w="70"/>
              <w:left w:type="dxa" w:w="110"/>
              <w:bottom w:type="dxa" w:w="70"/>
              <w:right w:type="dxa" w:w="110"/>
            </w:tcMar>
          </w:tcPr>
          <w:p>
            <w:pPr>
              <w:spacing w:after="0" w:line="260"/>
            </w:pPr>
            <w:r>
              <w:rPr>
                <w:b w:val="false"/>
                <w:bCs w:val="false"/>
                <w:color w:val="1F2933"/>
                <w:sz w:val="19"/>
                <w:szCs w:val="19"/>
              </w:rPr>
              <w:t xml:space="preserve">123.6 seconds</w:t>
            </w:r>
          </w:p>
        </w:tc>
      </w:tr>
      <w:tr>
        <w:tc>
          <w:tcPr>
            <w:tcW w:type="dxa" w:w="4152"/>
            <w:shd w:fill="FFFFFF" w:val="clear"/>
            <w:tcMar>
              <w:top w:type="dxa" w:w="70"/>
              <w:left w:type="dxa" w:w="110"/>
              <w:bottom w:type="dxa" w:w="70"/>
              <w:right w:type="dxa" w:w="110"/>
            </w:tcMar>
          </w:tcPr>
          <w:p>
            <w:pPr>
              <w:spacing w:after="0" w:line="260"/>
            </w:pPr>
            <w:r>
              <w:rPr>
                <w:b w:val="false"/>
                <w:bCs w:val="false"/>
                <w:color w:val="1F2933"/>
                <w:sz w:val="19"/>
                <w:szCs w:val="19"/>
              </w:rPr>
              <w:t xml:space="preserve">Quantum VQC</w:t>
            </w:r>
          </w:p>
        </w:tc>
        <w:tc>
          <w:tcPr>
            <w:tcW w:type="dxa" w:w="2166"/>
            <w:shd w:fill="FFFFFF" w:val="clear"/>
            <w:tcMar>
              <w:top w:type="dxa" w:w="70"/>
              <w:left w:type="dxa" w:w="110"/>
              <w:bottom w:type="dxa" w:w="70"/>
              <w:right w:type="dxa" w:w="110"/>
            </w:tcMar>
          </w:tcPr>
          <w:p>
            <w:pPr>
              <w:spacing w:after="0" w:line="260"/>
            </w:pPr>
            <w:r>
              <w:rPr>
                <w:b w:val="false"/>
                <w:bCs w:val="false"/>
                <w:color w:val="1F2933"/>
                <w:sz w:val="19"/>
                <w:szCs w:val="19"/>
              </w:rPr>
              <w:t xml:space="preserve">70.67%</w:t>
            </w:r>
          </w:p>
        </w:tc>
        <w:tc>
          <w:tcPr>
            <w:tcW w:type="dxa" w:w="2708"/>
            <w:shd w:fill="FFFFFF" w:val="clear"/>
            <w:tcMar>
              <w:top w:type="dxa" w:w="70"/>
              <w:left w:type="dxa" w:w="110"/>
              <w:bottom w:type="dxa" w:w="70"/>
              <w:right w:type="dxa" w:w="110"/>
            </w:tcMar>
          </w:tcPr>
          <w:p>
            <w:pPr>
              <w:spacing w:after="0" w:line="260"/>
            </w:pPr>
            <w:r>
              <w:rPr>
                <w:b w:val="false"/>
                <w:bCs w:val="false"/>
                <w:color w:val="1F2933"/>
                <w:sz w:val="19"/>
                <w:szCs w:val="19"/>
              </w:rPr>
              <w:t xml:space="preserve">17.4 seconds</w:t>
            </w:r>
          </w:p>
        </w:tc>
      </w:tr>
    </w:tbl>
    <w:p>
      <w:pPr>
        <w:spacing w:after="160"/>
      </w:pPr>
    </w:p>
    <w:p>
      <w:pPr>
        <w:pBdr>
          <w:left w:val="single" w:color="2C5F8A" w:sz="18" w:space="14"/>
        </w:pBdr>
        <w:spacing w:after="160" w:before="100" w:line="300"/>
        <w:ind w:left="340"/>
      </w:pPr>
      <w:r>
        <w:rPr>
          <w:i/>
          <w:iCs/>
          <w:color w:val="1F2933"/>
          <w:sz w:val="21"/>
          <w:szCs w:val="21"/>
        </w:rPr>
        <w:t xml:space="preserve">Look at rows two and three. The classical model and the quantum model, given exactly the same four hundred rows, both scored 85.60 percent — identical to four decimal places. The quantum version took eighty-four times longer. So the quantum kernel works correctly; it just costs enormously more for no gain at this scale.</w:t>
      </w:r>
    </w:p>
    <w:p>
      <w:pPr>
        <w:spacing w:after="120" w:line="276"/>
      </w:pPr>
      <w:r>
        <w:rPr>
          <w:color w:val="1F2933"/>
          <w:sz w:val="21"/>
          <w:szCs w:val="21"/>
        </w:rPr>
        <w:t xml:space="preserve">We also built the same models twice, in two different quantum libraries, and got the same answer (85.60% and 85.33%). That agreement is what proves our implementation is correct rather than accidentally broken.</w:t>
      </w:r>
    </w:p>
    <w:p>
      <w:r>
        <w:br w:type="page"/>
      </w:r>
    </w:p>
    <w:p>
      <w:pPr>
        <w:pStyle w:val="Heading1"/>
        <w:spacing w:after="160" w:before="360"/>
      </w:pPr>
      <w:r>
        <w:rPr>
          <w:b/>
          <w:bCs/>
          <w:color w:val="2C5F8A"/>
          <w:sz w:val="32"/>
          <w:szCs w:val="32"/>
        </w:rPr>
        <w:t xml:space="preserve">Part 4  ·  Numbers you should know by heart</w:t>
      </w:r>
    </w:p>
    <w:p>
      <w:pPr>
        <w:spacing w:after="120" w:line="276"/>
      </w:pPr>
      <w:r>
        <w:rPr>
          <w:color w:val="1F2933"/>
          <w:sz w:val="21"/>
          <w:szCs w:val="21"/>
        </w:rPr>
        <w:t xml:space="preserve">If you can quote these five, you will sound like you built it.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2C5F8A" w:val="clear"/>
            <w:tcMar>
              <w:top w:type="dxa" w:w="70"/>
              <w:left w:type="dxa" w:w="110"/>
              <w:bottom w:type="dxa" w:w="70"/>
              <w:right w:type="dxa" w:w="110"/>
            </w:tcMar>
          </w:tcPr>
          <w:p>
            <w:pPr>
              <w:spacing w:after="0" w:line="260"/>
            </w:pPr>
            <w:r>
              <w:rPr>
                <w:b/>
                <w:bCs/>
                <w:color w:val="FFFFFF"/>
                <w:sz w:val="19"/>
                <w:szCs w:val="19"/>
              </w:rPr>
              <w:t xml:space="preserve">Number</w:t>
            </w:r>
          </w:p>
        </w:tc>
        <w:tc>
          <w:tcPr>
            <w:tcW w:type="dxa" w:w="7040"/>
            <w:shd w:fill="2C5F8A" w:val="clear"/>
            <w:tcMar>
              <w:top w:type="dxa" w:w="70"/>
              <w:left w:type="dxa" w:w="110"/>
              <w:bottom w:type="dxa" w:w="70"/>
              <w:right w:type="dxa" w:w="110"/>
            </w:tcMar>
          </w:tcPr>
          <w:p>
            <w:pPr>
              <w:spacing w:after="0" w:line="260"/>
            </w:pPr>
            <w:r>
              <w:rPr>
                <w:b/>
                <w:bCs/>
                <w:color w:val="FFFFFF"/>
                <w:sz w:val="19"/>
                <w:szCs w:val="19"/>
              </w:rPr>
              <w:t xml:space="preserve">What it is</w:t>
            </w:r>
          </w:p>
        </w:tc>
      </w:tr>
      <w:tr>
        <w:tc>
          <w:tcPr>
            <w:tcW w:type="dxa" w:w="1986"/>
            <w:shd w:fill="FFFFFF" w:val="clear"/>
            <w:tcMar>
              <w:top w:type="dxa" w:w="70"/>
              <w:left w:type="dxa" w:w="110"/>
              <w:bottom w:type="dxa" w:w="70"/>
              <w:right w:type="dxa" w:w="110"/>
            </w:tcMar>
          </w:tcPr>
          <w:p>
            <w:pPr>
              <w:spacing w:after="0" w:line="260"/>
            </w:pPr>
            <w:r>
              <w:rPr>
                <w:b/>
                <w:bCs/>
                <w:color w:val="1F2933"/>
                <w:sz w:val="19"/>
                <w:szCs w:val="19"/>
              </w:rPr>
              <w:t xml:space="preserve">3 → Medium</w:t>
            </w:r>
          </w:p>
        </w:tc>
        <w:tc>
          <w:tcPr>
            <w:tcW w:type="dxa" w:w="7040"/>
            <w:shd w:fill="FFFFFF" w:val="clear"/>
            <w:tcMar>
              <w:top w:type="dxa" w:w="70"/>
              <w:left w:type="dxa" w:w="110"/>
              <w:bottom w:type="dxa" w:w="70"/>
              <w:right w:type="dxa" w:w="110"/>
            </w:tcMar>
          </w:tcPr>
          <w:p>
            <w:pPr>
              <w:spacing w:after="0" w:line="260"/>
            </w:pPr>
            <w:r>
              <w:rPr>
                <w:b w:val="false"/>
                <w:bCs w:val="false"/>
                <w:color w:val="1F2933"/>
                <w:sz w:val="19"/>
                <w:szCs w:val="19"/>
              </w:rPr>
              <w:t xml:space="preserve">The example message "I am completely exhausted after working late" scores 3, which is Medium risk. Use this as your worked example.</w:t>
            </w:r>
          </w:p>
        </w:tc>
      </w:tr>
      <w:tr>
        <w:tc>
          <w:tcPr>
            <w:tcW w:type="dxa" w:w="1986"/>
            <w:shd w:fill="F4F6F8" w:val="clear"/>
            <w:tcMar>
              <w:top w:type="dxa" w:w="70"/>
              <w:left w:type="dxa" w:w="110"/>
              <w:bottom w:type="dxa" w:w="70"/>
              <w:right w:type="dxa" w:w="110"/>
            </w:tcMar>
          </w:tcPr>
          <w:p>
            <w:pPr>
              <w:spacing w:after="0" w:line="260"/>
            </w:pPr>
            <w:r>
              <w:rPr>
                <w:b/>
                <w:bCs/>
                <w:color w:val="1F2933"/>
                <w:sz w:val="19"/>
                <w:szCs w:val="19"/>
              </w:rPr>
              <w:t xml:space="preserve">8 sections</w:t>
            </w:r>
          </w:p>
        </w:tc>
        <w:tc>
          <w:tcPr>
            <w:tcW w:type="dxa" w:w="7040"/>
            <w:shd w:fill="F4F6F8" w:val="clear"/>
            <w:tcMar>
              <w:top w:type="dxa" w:w="70"/>
              <w:left w:type="dxa" w:w="110"/>
              <w:bottom w:type="dxa" w:w="70"/>
              <w:right w:type="dxa" w:w="110"/>
            </w:tcMar>
          </w:tcPr>
          <w:p>
            <w:pPr>
              <w:spacing w:after="0" w:line="260"/>
            </w:pPr>
            <w:r>
              <w:rPr>
                <w:b w:val="false"/>
                <w:bCs w:val="false"/>
                <w:color w:val="1F2933"/>
                <w:sz w:val="19"/>
                <w:szCs w:val="19"/>
              </w:rPr>
              <w:t xml:space="preserve">Every AI answer contains exactly eight parts, always the same eight.</w:t>
            </w:r>
          </w:p>
        </w:tc>
      </w:tr>
      <w:tr>
        <w:tc>
          <w:tcPr>
            <w:tcW w:type="dxa" w:w="1986"/>
            <w:shd w:fill="FFFFFF" w:val="clear"/>
            <w:tcMar>
              <w:top w:type="dxa" w:w="70"/>
              <w:left w:type="dxa" w:w="110"/>
              <w:bottom w:type="dxa" w:w="70"/>
              <w:right w:type="dxa" w:w="110"/>
            </w:tcMar>
          </w:tcPr>
          <w:p>
            <w:pPr>
              <w:spacing w:after="0" w:line="260"/>
            </w:pPr>
            <w:r>
              <w:rPr>
                <w:b/>
                <w:bCs/>
                <w:color w:val="1F2933"/>
                <w:sz w:val="19"/>
                <w:szCs w:val="19"/>
              </w:rPr>
              <w:t xml:space="preserve">85.60% = 85.60%</w:t>
            </w:r>
          </w:p>
        </w:tc>
        <w:tc>
          <w:tcPr>
            <w:tcW w:type="dxa" w:w="7040"/>
            <w:shd w:fill="FFFFFF" w:val="clear"/>
            <w:tcMar>
              <w:top w:type="dxa" w:w="70"/>
              <w:left w:type="dxa" w:w="110"/>
              <w:bottom w:type="dxa" w:w="70"/>
              <w:right w:type="dxa" w:w="110"/>
            </w:tcMar>
          </w:tcPr>
          <w:p>
            <w:pPr>
              <w:spacing w:after="0" w:line="260"/>
            </w:pPr>
            <w:r>
              <w:rPr>
                <w:b w:val="false"/>
                <w:bCs w:val="false"/>
                <w:color w:val="1F2933"/>
                <w:sz w:val="19"/>
                <w:szCs w:val="19"/>
              </w:rPr>
              <w:t xml:space="preserve">Quantum and classical scored identically on identical data. The quantum version was 84× slower.</w:t>
            </w:r>
          </w:p>
        </w:tc>
      </w:tr>
      <w:tr>
        <w:tc>
          <w:tcPr>
            <w:tcW w:type="dxa" w:w="1986"/>
            <w:shd w:fill="F4F6F8" w:val="clear"/>
            <w:tcMar>
              <w:top w:type="dxa" w:w="70"/>
              <w:left w:type="dxa" w:w="110"/>
              <w:bottom w:type="dxa" w:w="70"/>
              <w:right w:type="dxa" w:w="110"/>
            </w:tcMar>
          </w:tcPr>
          <w:p>
            <w:pPr>
              <w:spacing w:after="0" w:line="260"/>
            </w:pPr>
            <w:r>
              <w:rPr>
                <w:b/>
                <w:bCs/>
                <w:color w:val="1F2933"/>
                <w:sz w:val="19"/>
                <w:szCs w:val="19"/>
              </w:rPr>
              <w:t xml:space="preserve">151 tests</w:t>
            </w:r>
          </w:p>
        </w:tc>
        <w:tc>
          <w:tcPr>
            <w:tcW w:type="dxa" w:w="7040"/>
            <w:shd w:fill="F4F6F8" w:val="clear"/>
            <w:tcMar>
              <w:top w:type="dxa" w:w="70"/>
              <w:left w:type="dxa" w:w="110"/>
              <w:bottom w:type="dxa" w:w="70"/>
              <w:right w:type="dxa" w:w="110"/>
            </w:tcMar>
          </w:tcPr>
          <w:p>
            <w:pPr>
              <w:spacing w:after="0" w:line="260"/>
            </w:pPr>
            <w:r>
              <w:rPr>
                <w:b w:val="false"/>
                <w:bCs w:val="false"/>
                <w:color w:val="1F2933"/>
                <w:sz w:val="19"/>
                <w:szCs w:val="19"/>
              </w:rPr>
              <w:t xml:space="preserve">Automated tests, which caught eight real bugs before release.</w:t>
            </w:r>
          </w:p>
        </w:tc>
      </w:tr>
      <w:tr>
        <w:tc>
          <w:tcPr>
            <w:tcW w:type="dxa" w:w="1986"/>
            <w:shd w:fill="FFFFFF" w:val="clear"/>
            <w:tcMar>
              <w:top w:type="dxa" w:w="70"/>
              <w:left w:type="dxa" w:w="110"/>
              <w:bottom w:type="dxa" w:w="70"/>
              <w:right w:type="dxa" w:w="110"/>
            </w:tcMar>
          </w:tcPr>
          <w:p>
            <w:pPr>
              <w:spacing w:after="0" w:line="260"/>
            </w:pPr>
            <w:r>
              <w:rPr>
                <w:b/>
                <w:bCs/>
                <w:color w:val="1F2933"/>
                <w:sz w:val="19"/>
                <w:szCs w:val="19"/>
              </w:rPr>
              <w:t xml:space="preserve">22,750</w:t>
            </w:r>
          </w:p>
        </w:tc>
        <w:tc>
          <w:tcPr>
            <w:tcW w:type="dxa" w:w="7040"/>
            <w:shd w:fill="FFFFFF" w:val="clear"/>
            <w:tcMar>
              <w:top w:type="dxa" w:w="70"/>
              <w:left w:type="dxa" w:w="110"/>
              <w:bottom w:type="dxa" w:w="70"/>
              <w:right w:type="dxa" w:w="110"/>
            </w:tcMar>
          </w:tcPr>
          <w:p>
            <w:pPr>
              <w:spacing w:after="0" w:line="260"/>
            </w:pPr>
            <w:r>
              <w:rPr>
                <w:b w:val="false"/>
                <w:bCs w:val="false"/>
                <w:color w:val="1F2933"/>
                <w:sz w:val="19"/>
                <w:szCs w:val="19"/>
              </w:rPr>
              <w:t xml:space="preserve">Real survey responses used to train the quantum comparison.</w:t>
            </w:r>
          </w:p>
        </w:tc>
      </w:tr>
    </w:tbl>
    <w:p>
      <w:pPr>
        <w:spacing w:after="160"/>
      </w:pPr>
    </w:p>
    <w:p>
      <w:pPr>
        <w:pStyle w:val="Heading3"/>
        <w:spacing w:after="90" w:before="200"/>
      </w:pPr>
      <w:r>
        <w:rPr>
          <w:b/>
          <w:bCs/>
          <w:color w:val="2C5F8A"/>
          <w:sz w:val="23"/>
          <w:szCs w:val="23"/>
        </w:rPr>
        <w:t xml:space="preserve">The worked example — memorise this one</w:t>
      </w:r>
    </w:p>
    <w:p>
      <w:pPr>
        <w:spacing w:after="120" w:line="276"/>
      </w:pPr>
      <w:r>
        <w:rPr>
          <w:color w:val="1F2933"/>
          <w:sz w:val="21"/>
          <w:szCs w:val="21"/>
        </w:rPr>
        <w:t xml:space="preserve">If you are asked how it works, walk through this single message. It covers the whole system in thirty seconds.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2C5F8A" w:val="clear"/>
            <w:tcMar>
              <w:top w:type="dxa" w:w="70"/>
              <w:left w:type="dxa" w:w="110"/>
              <w:bottom w:type="dxa" w:w="70"/>
              <w:right w:type="dxa" w:w="110"/>
            </w:tcMar>
          </w:tcPr>
          <w:p>
            <w:pPr>
              <w:spacing w:after="0" w:line="260"/>
            </w:pPr>
            <w:r>
              <w:rPr>
                <w:b/>
                <w:bCs/>
                <w:color w:val="FFFFFF"/>
                <w:sz w:val="19"/>
                <w:szCs w:val="19"/>
              </w:rPr>
              <w:t xml:space="preserve">Stage</w:t>
            </w:r>
          </w:p>
        </w:tc>
        <w:tc>
          <w:tcPr>
            <w:tcW w:type="dxa" w:w="6679"/>
            <w:shd w:fill="2C5F8A" w:val="clear"/>
            <w:tcMar>
              <w:top w:type="dxa" w:w="70"/>
              <w:left w:type="dxa" w:w="110"/>
              <w:bottom w:type="dxa" w:w="70"/>
              <w:right w:type="dxa" w:w="110"/>
            </w:tcMar>
          </w:tcPr>
          <w:p>
            <w:pPr>
              <w:spacing w:after="0" w:line="260"/>
            </w:pPr>
            <w:r>
              <w:rPr>
                <w:b/>
                <w:bCs/>
                <w:color w:val="FFFFFF"/>
                <w:sz w:val="19"/>
                <w:szCs w:val="19"/>
              </w:rPr>
              <w:t xml:space="preserve">Result</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The message</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"I am completely exhausted after working late."</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Sentiment</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Negative, 80% confidence</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Emotion words</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sadness = 1  (the word "exhausted")</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The rule</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Negative (+2) + sadness (+1) = 3</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Risk level</w:t>
            </w:r>
          </w:p>
        </w:tc>
        <w:tc>
          <w:tcPr>
            <w:tcW w:type="dxa" w:w="6679"/>
            <w:shd w:fill="FFFFFF" w:val="clear"/>
            <w:tcMar>
              <w:top w:type="dxa" w:w="70"/>
              <w:left w:type="dxa" w:w="110"/>
              <w:bottom w:type="dxa" w:w="70"/>
              <w:right w:type="dxa" w:w="110"/>
            </w:tcMar>
          </w:tcPr>
          <w:p>
            <w:pPr>
              <w:spacing w:after="0" w:line="260"/>
            </w:pPr>
            <w:r>
              <w:rPr>
                <w:b/>
                <w:bCs/>
                <w:color w:val="B8860B"/>
                <w:sz w:val="19"/>
                <w:szCs w:val="19"/>
              </w:rPr>
              <w:t xml:space="preserve">Medium</w:t>
            </w:r>
          </w:p>
        </w:tc>
      </w:tr>
      <w:tr>
        <w:tc>
          <w:tcPr>
            <w:tcW w:type="dxa" w:w="2347"/>
            <w:shd w:fill="F4F6F8" w:val="clear"/>
            <w:tcMar>
              <w:top w:type="dxa" w:w="70"/>
              <w:left w:type="dxa" w:w="110"/>
              <w:bottom w:type="dxa" w:w="70"/>
              <w:right w:type="dxa" w:w="110"/>
            </w:tcMar>
          </w:tcPr>
          <w:p>
            <w:pPr>
              <w:spacing w:after="0" w:line="260"/>
            </w:pPr>
            <w:r>
              <w:rPr>
                <w:b w:val="false"/>
                <w:bCs w:val="false"/>
                <w:color w:val="1F2933"/>
                <w:sz w:val="19"/>
                <w:szCs w:val="19"/>
              </w:rPr>
              <w:t xml:space="preserve">Given an ID</w:t>
            </w:r>
          </w:p>
        </w:tc>
        <w:tc>
          <w:tcPr>
            <w:tcW w:type="dxa" w:w="6679"/>
            <w:shd w:fill="F4F6F8" w:val="clear"/>
            <w:tcMar>
              <w:top w:type="dxa" w:w="70"/>
              <w:left w:type="dxa" w:w="110"/>
              <w:bottom w:type="dxa" w:w="70"/>
              <w:right w:type="dxa" w:w="110"/>
            </w:tcMar>
          </w:tcPr>
          <w:p>
            <w:pPr>
              <w:spacing w:after="0" w:line="260"/>
            </w:pPr>
            <w:r>
              <w:rPr>
                <w:b w:val="false"/>
                <w:bCs w:val="false"/>
                <w:color w:val="1F2933"/>
                <w:sz w:val="19"/>
                <w:szCs w:val="19"/>
              </w:rPr>
              <w:t xml:space="preserve">EMP_0006</w:t>
            </w:r>
          </w:p>
        </w:tc>
      </w:tr>
      <w:tr>
        <w:tc>
          <w:tcPr>
            <w:tcW w:type="dxa" w:w="2347"/>
            <w:shd w:fill="FFFFFF" w:val="clear"/>
            <w:tcMar>
              <w:top w:type="dxa" w:w="70"/>
              <w:left w:type="dxa" w:w="110"/>
              <w:bottom w:type="dxa" w:w="70"/>
              <w:right w:type="dxa" w:w="110"/>
            </w:tcMar>
          </w:tcPr>
          <w:p>
            <w:pPr>
              <w:spacing w:after="0" w:line="260"/>
            </w:pPr>
            <w:r>
              <w:rPr>
                <w:b w:val="false"/>
                <w:bCs w:val="false"/>
                <w:color w:val="1F2933"/>
                <w:sz w:val="19"/>
                <w:szCs w:val="19"/>
              </w:rPr>
              <w:t xml:space="preserve">What the AI adds</w:t>
            </w:r>
          </w:p>
        </w:tc>
        <w:tc>
          <w:tcPr>
            <w:tcW w:type="dxa" w:w="6679"/>
            <w:shd w:fill="FFFFFF" w:val="clear"/>
            <w:tcMar>
              <w:top w:type="dxa" w:w="70"/>
              <w:left w:type="dxa" w:w="110"/>
              <w:bottom w:type="dxa" w:w="70"/>
              <w:right w:type="dxa" w:w="110"/>
            </w:tcMar>
          </w:tcPr>
          <w:p>
            <w:pPr>
              <w:spacing w:after="0" w:line="260"/>
            </w:pPr>
            <w:r>
              <w:rPr>
                <w:b w:val="false"/>
                <w:bCs w:val="false"/>
                <w:color w:val="1F2933"/>
                <w:sz w:val="19"/>
                <w:szCs w:val="19"/>
              </w:rPr>
              <w:t xml:space="preserve">Likely causes, what a manager should do, what HR should check</w:t>
            </w:r>
          </w:p>
        </w:tc>
      </w:tr>
    </w:tbl>
    <w:p>
      <w:r>
        <w:br w:type="page"/>
      </w:r>
    </w:p>
    <w:p>
      <w:pPr>
        <w:pStyle w:val="Heading1"/>
        <w:spacing w:after="160" w:before="360"/>
      </w:pPr>
      <w:r>
        <w:rPr>
          <w:b/>
          <w:bCs/>
          <w:color w:val="2C5F8A"/>
          <w:sz w:val="32"/>
          <w:szCs w:val="32"/>
        </w:rPr>
        <w:t xml:space="preserve">Part 5  ·  Slide-by-slide script</w:t>
      </w:r>
    </w:p>
    <w:p>
      <w:pPr>
        <w:spacing w:after="120" w:line="276"/>
      </w:pPr>
      <w:r>
        <w:rPr>
          <w:color w:val="1F2933"/>
          <w:sz w:val="21"/>
          <w:szCs w:val="21"/>
        </w:rPr>
        <w:t xml:space="preserve">Six slides, roughly ninety seconds each. The bullets go on the slide; the italic text is what you say.</w:t>
      </w:r>
    </w:p>
    <w:p>
      <w:pPr>
        <w:pStyle w:val="Heading3"/>
        <w:spacing w:after="90" w:before="200"/>
      </w:pPr>
      <w:r>
        <w:rPr>
          <w:b/>
          <w:bCs/>
          <w:color w:val="2C5F8A"/>
          <w:sz w:val="23"/>
          <w:szCs w:val="23"/>
        </w:rPr>
        <w:t xml:space="preserve">Slide 1 — The Problem</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Workplace communication holds early burnout signals</w:t>
      </w:r>
    </w:p>
    <w:p>
      <w:pPr>
        <w:pStyle w:val="ListParagraph"/>
        <w:numPr>
          <w:ilvl w:val="0"/>
          <w:numId w:val="2"/>
        </w:numPr>
        <w:spacing w:after="70" w:line="264"/>
      </w:pPr>
      <w:r>
        <w:rPr>
          <w:color w:val="1F2933"/>
          <w:sz w:val="21"/>
          <w:szCs w:val="21"/>
        </w:rPr>
        <w:t xml:space="preserve">Surveys are occasional and self-reported</w:t>
      </w:r>
    </w:p>
    <w:p>
      <w:pPr>
        <w:pStyle w:val="ListParagraph"/>
        <w:numPr>
          <w:ilvl w:val="0"/>
          <w:numId w:val="2"/>
        </w:numPr>
        <w:spacing w:after="70" w:line="264"/>
      </w:pPr>
      <w:r>
        <w:rPr>
          <w:color w:val="1F2933"/>
          <w:sz w:val="21"/>
          <w:szCs w:val="21"/>
        </w:rPr>
        <w:t xml:space="preserve">AI models give numbers with no explanation</w:t>
      </w:r>
    </w:p>
    <w:p>
      <w:pPr>
        <w:pStyle w:val="ListParagraph"/>
        <w:numPr>
          <w:ilvl w:val="0"/>
          <w:numId w:val="2"/>
        </w:numPr>
        <w:spacing w:after="70" w:line="264"/>
      </w:pPr>
      <w:r>
        <w:rPr>
          <w:color w:val="1F2933"/>
          <w:sz w:val="21"/>
          <w:szCs w:val="21"/>
        </w:rPr>
        <w:t xml:space="preserve">Our goal: accurate AND explainable</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Organisations generate enormous amounts of communication, and somewhere inside it are early signs that people are struggling. Today there are two options, and both fail. Surveys are occasional and self-reported — someone struggling in March gets asked in June. AI models produce a score with no explanation, so an HR manager is told a number they cannot act on, cannot verify, and cannot defend if challenged. Our goal was a system that is both accurate and explainable.</w:t>
      </w:r>
    </w:p>
    <w:p>
      <w:pPr>
        <w:pStyle w:val="Heading3"/>
        <w:spacing w:after="90" w:before="200"/>
      </w:pPr>
      <w:r>
        <w:rPr>
          <w:b/>
          <w:bCs/>
          <w:color w:val="2C5F8A"/>
          <w:sz w:val="23"/>
          <w:szCs w:val="23"/>
        </w:rPr>
        <w:t xml:space="preserve">Slide 2 — Data Foundation</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Enron emails · Employee Burnout survey · Indian Corporate Stress</w:t>
      </w:r>
    </w:p>
    <w:p>
      <w:pPr>
        <w:pStyle w:val="ListParagraph"/>
        <w:numPr>
          <w:ilvl w:val="0"/>
          <w:numId w:val="2"/>
        </w:numPr>
        <w:spacing w:after="70" w:line="264"/>
      </w:pPr>
      <w:r>
        <w:rPr>
          <w:color w:val="1F2933"/>
          <w:sz w:val="21"/>
          <w:szCs w:val="21"/>
        </w:rPr>
        <w:t xml:space="preserve">Cleaned into one common format</w:t>
      </w:r>
    </w:p>
    <w:p>
      <w:pPr>
        <w:pStyle w:val="ListParagraph"/>
        <w:numPr>
          <w:ilvl w:val="0"/>
          <w:numId w:val="2"/>
        </w:numPr>
        <w:spacing w:after="70" w:line="264"/>
      </w:pPr>
      <w:r>
        <w:rPr>
          <w:color w:val="1F2933"/>
          <w:sz w:val="21"/>
          <w:szCs w:val="21"/>
        </w:rPr>
        <w:t xml:space="preserve">NRC Emotion Lexicon: 14,000 emotion-tagged words</w:t>
      </w:r>
    </w:p>
    <w:p>
      <w:pPr>
        <w:pStyle w:val="ListParagraph"/>
        <w:numPr>
          <w:ilvl w:val="0"/>
          <w:numId w:val="2"/>
        </w:numPr>
        <w:spacing w:after="70" w:line="264"/>
      </w:pPr>
      <w:r>
        <w:rPr>
          <w:color w:val="1F2933"/>
          <w:sz w:val="21"/>
          <w:szCs w:val="21"/>
        </w:rPr>
        <w:t xml:space="preserve">Output: a single clean_text column</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The first stage brought together three very different datasets: half a million real Enron emails, twenty-two thousand employee survey responses, and an Indian corporate stress dataset. Different formats, different columns, different noise. Everything was reduced to a single column of cleaned text. That sounds like plumbing, but it is the most important thing this layer produced — because it is an agreement. Nothing downstream needs to know which dataset a row came from.</w:t>
      </w:r>
    </w:p>
    <w:p>
      <w:pPr>
        <w:pStyle w:val="Heading3"/>
        <w:spacing w:after="90" w:before="200"/>
      </w:pPr>
      <w:r>
        <w:rPr>
          <w:b/>
          <w:bCs/>
          <w:color w:val="2C5F8A"/>
          <w:sz w:val="23"/>
          <w:szCs w:val="23"/>
        </w:rPr>
        <w:t xml:space="preserve">Slide 3 — Machine Learning</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RoBERTa transformer → sentiment</w:t>
      </w:r>
    </w:p>
    <w:p>
      <w:pPr>
        <w:pStyle w:val="ListParagraph"/>
        <w:numPr>
          <w:ilvl w:val="0"/>
          <w:numId w:val="2"/>
        </w:numPr>
        <w:spacing w:after="70" w:line="264"/>
      </w:pPr>
      <w:r>
        <w:rPr>
          <w:color w:val="1F2933"/>
          <w:sz w:val="21"/>
          <w:szCs w:val="21"/>
        </w:rPr>
        <w:t xml:space="preserve">NRC lexicon → eight emotions</w:t>
      </w:r>
    </w:p>
    <w:p>
      <w:pPr>
        <w:pStyle w:val="ListParagraph"/>
        <w:numPr>
          <w:ilvl w:val="0"/>
          <w:numId w:val="2"/>
        </w:numPr>
        <w:spacing w:after="70" w:line="264"/>
      </w:pPr>
      <w:r>
        <w:rPr>
          <w:color w:val="1F2933"/>
          <w:sz w:val="21"/>
          <w:szCs w:val="21"/>
        </w:rPr>
        <w:t xml:space="preserve">Seven writing-style features</w:t>
      </w:r>
    </w:p>
    <w:p>
      <w:pPr>
        <w:pStyle w:val="ListParagraph"/>
        <w:numPr>
          <w:ilvl w:val="0"/>
          <w:numId w:val="2"/>
        </w:numPr>
        <w:spacing w:after="70" w:line="264"/>
      </w:pPr>
      <w:r>
        <w:rPr>
          <w:color w:val="1F2933"/>
          <w:sz w:val="21"/>
          <w:szCs w:val="21"/>
        </w:rPr>
        <w:t xml:space="preserve">Transparent rule → Low / Medium / High</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Four stages turn text into a number. A RoBERTa transformer decides whether a message is positive, neutral or negative. The NRC lexicon counts emotion words — anger, fear, sadness, joy and four others. Seven features capture how the person writes rather than what they say. And then the scoring, which is the most important decision in the whole project: it is a transparent rule, not a model. Negative sentiment adds two points, each sadness word adds one, joy subtracts one. Anyone can read that rule and understand exactly why someone was flagged.</w:t>
      </w:r>
    </w:p>
    <w:p>
      <w:pPr>
        <w:pStyle w:val="Heading3"/>
        <w:spacing w:after="90" w:before="200"/>
      </w:pPr>
      <w:r>
        <w:rPr>
          <w:b/>
          <w:bCs/>
          <w:color w:val="2C5F8A"/>
          <w:sz w:val="23"/>
          <w:szCs w:val="23"/>
        </w:rPr>
        <w:t xml:space="preserve">Slide 4 — Explainable AI with RAG</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Question → Search → Evidence → AI → Structured answer</w:t>
      </w:r>
    </w:p>
    <w:p>
      <w:pPr>
        <w:pStyle w:val="ListParagraph"/>
        <w:numPr>
          <w:ilvl w:val="0"/>
          <w:numId w:val="2"/>
        </w:numPr>
        <w:spacing w:after="70" w:line="264"/>
      </w:pPr>
      <w:r>
        <w:rPr>
          <w:color w:val="1F2933"/>
          <w:sz w:val="21"/>
          <w:szCs w:val="21"/>
        </w:rPr>
        <w:t xml:space="preserve">Eight fixed sections every time</w:t>
      </w:r>
    </w:p>
    <w:p>
      <w:pPr>
        <w:pStyle w:val="ListParagraph"/>
        <w:numPr>
          <w:ilvl w:val="0"/>
          <w:numId w:val="2"/>
        </w:numPr>
        <w:spacing w:after="70" w:line="264"/>
      </w:pPr>
      <w:r>
        <w:rPr>
          <w:color w:val="1F2933"/>
          <w:sz w:val="21"/>
          <w:szCs w:val="21"/>
        </w:rPr>
        <w:t xml:space="preserve">AI explains the score, never changes it</w:t>
      </w:r>
    </w:p>
    <w:p>
      <w:pPr>
        <w:pStyle w:val="ListParagraph"/>
        <w:numPr>
          <w:ilvl w:val="0"/>
          <w:numId w:val="2"/>
        </w:numPr>
        <w:spacing w:after="70" w:line="264"/>
      </w:pPr>
      <w:r>
        <w:rPr>
          <w:color w:val="1F2933"/>
          <w:sz w:val="21"/>
          <w:szCs w:val="21"/>
        </w:rPr>
        <w:t xml:space="preserve">Falls back to rules if the AI is unavailable</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A score of three tells you something is wrong, not why or what to do. This layer fixes that. We cannot simply ask ChatGPT, because it has never seen our data and would invent employees. So we search our own records first, hand the AI only those records, and require it to answer using nothing else. Every answer has the same eight sections, including an honesty note about what the evidence cannot show. Two safeguards: the AI is forbidden from changing the risk level, and if it is unavailable the system falls back to rule-based findings and says so clearly rather than showing an error.</w:t>
      </w:r>
    </w:p>
    <w:p>
      <w:pPr>
        <w:pStyle w:val="Heading3"/>
        <w:spacing w:after="90" w:before="200"/>
      </w:pPr>
      <w:r>
        <w:rPr>
          <w:b/>
          <w:bCs/>
          <w:color w:val="2C5F8A"/>
          <w:sz w:val="23"/>
          <w:szCs w:val="23"/>
        </w:rPr>
        <w:t xml:space="preserve">Slide 5 — Dashboard and Uploads</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Gauge, charts, search, PDF export</w:t>
      </w:r>
    </w:p>
    <w:p>
      <w:pPr>
        <w:pStyle w:val="ListParagraph"/>
        <w:numPr>
          <w:ilvl w:val="0"/>
          <w:numId w:val="2"/>
        </w:numPr>
        <w:spacing w:after="70" w:line="264"/>
      </w:pPr>
      <w:r>
        <w:rPr>
          <w:color w:val="1F2933"/>
          <w:sz w:val="21"/>
          <w:szCs w:val="21"/>
        </w:rPr>
        <w:t xml:space="preserve">Every AI answer shows the records it used</w:t>
      </w:r>
    </w:p>
    <w:p>
      <w:pPr>
        <w:pStyle w:val="ListParagraph"/>
        <w:numPr>
          <w:ilvl w:val="0"/>
          <w:numId w:val="2"/>
        </w:numPr>
        <w:spacing w:after="70" w:line="264"/>
      </w:pPr>
      <w:r>
        <w:rPr>
          <w:color w:val="1F2933"/>
          <w:sz w:val="21"/>
          <w:szCs w:val="21"/>
        </w:rPr>
        <w:t xml:space="preserve">Upload PDFs and chat screenshots</w:t>
      </w:r>
    </w:p>
    <w:p>
      <w:pPr>
        <w:pStyle w:val="ListParagraph"/>
        <w:numPr>
          <w:ilvl w:val="0"/>
          <w:numId w:val="2"/>
        </w:numPr>
        <w:spacing w:after="70" w:line="264"/>
      </w:pPr>
      <w:r>
        <w:rPr>
          <w:color w:val="1F2933"/>
          <w:sz w:val="21"/>
          <w:szCs w:val="21"/>
        </w:rPr>
        <w:t xml:space="preserve">Same scoring rules as the main dataset</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The dashboard is what HR actually sees — an overall burnout gauge, charts for sentiment, emotions and risk, a searchable table, and a downloadable report. The key detail is that every AI answer appears alongside the exact records it was based on, with relevance scores, so a user can check the reasoning instead of trusting it. You can also upload your own communication: a PDF email thread, or a screenshot of a chat, which the system reads using OCR. Uploaded messages are scored with exactly the same rules, so they are directly comparable.</w:t>
      </w:r>
    </w:p>
    <w:p>
      <w:pPr>
        <w:pStyle w:val="Heading3"/>
        <w:spacing w:after="90" w:before="200"/>
      </w:pPr>
      <w:r>
        <w:rPr>
          <w:b/>
          <w:bCs/>
          <w:color w:val="2C5F8A"/>
          <w:sz w:val="23"/>
          <w:szCs w:val="23"/>
        </w:rPr>
        <w:t xml:space="preserve">Slide 6 — Quantum Machine Learning</w:t>
      </w:r>
    </w:p>
    <w:p>
      <w:pPr>
        <w:spacing w:after="120" w:line="276"/>
      </w:pPr>
      <w:r>
        <w:rPr>
          <w:color w:val="6B7280"/>
          <w:sz w:val="19"/>
          <w:szCs w:val="19"/>
        </w:rPr>
        <w:t xml:space="preserve">On the slide:</w:t>
      </w:r>
    </w:p>
    <w:p>
      <w:pPr>
        <w:pStyle w:val="ListParagraph"/>
        <w:numPr>
          <w:ilvl w:val="0"/>
          <w:numId w:val="2"/>
        </w:numPr>
        <w:spacing w:after="70" w:line="264"/>
      </w:pPr>
      <w:r>
        <w:rPr>
          <w:color w:val="1F2933"/>
          <w:sz w:val="21"/>
          <w:szCs w:val="21"/>
        </w:rPr>
        <w:t xml:space="preserve">Trained on 22,750 real survey responses</w:t>
      </w:r>
    </w:p>
    <w:p>
      <w:pPr>
        <w:pStyle w:val="ListParagraph"/>
        <w:numPr>
          <w:ilvl w:val="0"/>
          <w:numId w:val="2"/>
        </w:numPr>
        <w:spacing w:after="70" w:line="264"/>
      </w:pPr>
      <w:r>
        <w:rPr>
          <w:color w:val="1F2933"/>
          <w:sz w:val="21"/>
          <w:szCs w:val="21"/>
        </w:rPr>
        <w:t xml:space="preserve">Quantum 85.60% = Classical 85.60%</w:t>
      </w:r>
    </w:p>
    <w:p>
      <w:pPr>
        <w:pStyle w:val="ListParagraph"/>
        <w:numPr>
          <w:ilvl w:val="0"/>
          <w:numId w:val="2"/>
        </w:numPr>
        <w:spacing w:after="70" w:line="264"/>
      </w:pPr>
      <w:r>
        <w:rPr>
          <w:color w:val="1F2933"/>
          <w:sz w:val="21"/>
          <w:szCs w:val="21"/>
        </w:rPr>
        <w:t xml:space="preserve">84× slower for identical accuracy</w:t>
      </w:r>
    </w:p>
    <w:p>
      <w:pPr>
        <w:pStyle w:val="ListParagraph"/>
        <w:numPr>
          <w:ilvl w:val="0"/>
          <w:numId w:val="2"/>
        </w:numPr>
        <w:spacing w:after="70" w:line="264"/>
      </w:pPr>
      <w:r>
        <w:rPr>
          <w:color w:val="1F2933"/>
          <w:sz w:val="21"/>
          <w:szCs w:val="21"/>
        </w:rPr>
        <w:t xml:space="preserve">Implemented twice — the results agree</w:t>
      </w:r>
    </w:p>
    <w:p>
      <w:pPr>
        <w:spacing w:after="60" w:line="276"/>
      </w:pPr>
      <w:r>
        <w:rPr>
          <w:color w:val="6B7280"/>
          <w:sz w:val="19"/>
          <w:szCs w:val="19"/>
        </w:rPr>
        <w:t xml:space="preserve">Say:</w:t>
      </w:r>
    </w:p>
    <w:p>
      <w:pPr>
        <w:pBdr>
          <w:left w:val="single" w:color="2C5F8A" w:sz="18" w:space="14"/>
        </w:pBdr>
        <w:spacing w:after="160" w:before="100" w:line="300"/>
        <w:ind w:left="340"/>
      </w:pPr>
      <w:r>
        <w:rPr>
          <w:i/>
          <w:iCs/>
          <w:color w:val="1F2933"/>
          <w:sz w:val="21"/>
          <w:szCs w:val="21"/>
        </w:rPr>
        <w:t xml:space="preserve">Finally the quantum study, and let me be direct about the framing. We did not set out to prove quantum is better, because at this scale on a simulator it is not. We built a controlled comparison. Given exactly the same four hundred rows, the classical model and the quantum model both scored 85.60 percent — identical to four decimal places — with the quantum version eighty-four times slower. So the quantum kernel works correctly; it simply costs far more for no gain. We also implemented it twice, in two independent libraries, and got the same answer, which is what tells us the result is real rather than a bug.</w:t>
      </w:r>
    </w:p>
    <w:p>
      <w:pPr>
        <w:pStyle w:val="Heading3"/>
        <w:spacing w:after="90" w:before="200"/>
      </w:pPr>
      <w:r>
        <w:rPr>
          <w:b/>
          <w:bCs/>
          <w:color w:val="2C5F8A"/>
          <w:sz w:val="23"/>
          <w:szCs w:val="23"/>
        </w:rPr>
        <w:t xml:space="preserve">Closing line</w:t>
      </w:r>
    </w:p>
    <w:p>
      <w:pPr>
        <w:pBdr>
          <w:left w:val="single" w:color="2C5F8A" w:sz="18" w:space="14"/>
        </w:pBdr>
        <w:spacing w:after="160" w:before="100" w:line="300"/>
        <w:ind w:left="340"/>
      </w:pPr>
      <w:r>
        <w:rPr>
          <w:i/>
          <w:iCs/>
          <w:color w:val="1F2933"/>
          <w:sz w:val="21"/>
          <w:szCs w:val="21"/>
        </w:rPr>
        <w:t xml:space="preserve">Six layers, each with one clear job. The data layer guarantees the text, the machine learning produces explainable scores, the AI turns scores into reasoning, the dashboard puts it in front of a human, uploads let it read real communication, and the quantum study asks whether a different class of classifier helps. At every stage the system shows its working — including where it falls short. A burnout flag is a reason to start a conversation, never a verdict.</w:t>
      </w:r>
    </w:p>
    <w:p>
      <w:r>
        <w:br w:type="page"/>
      </w:r>
    </w:p>
    <w:p>
      <w:pPr>
        <w:pStyle w:val="Heading1"/>
        <w:spacing w:after="160" w:before="360"/>
      </w:pPr>
      <w:r>
        <w:rPr>
          <w:b/>
          <w:bCs/>
          <w:color w:val="2C5F8A"/>
          <w:sz w:val="32"/>
          <w:szCs w:val="32"/>
        </w:rPr>
        <w:t xml:space="preserve">Part 6  ·  Running the live demo</w:t>
      </w:r>
    </w:p>
    <w:p>
      <w:pPr>
        <w:spacing w:after="120" w:line="276"/>
      </w:pPr>
      <w:r>
        <w:rPr>
          <w:color w:val="1F2933"/>
          <w:sz w:val="21"/>
          <w:szCs w:val="21"/>
        </w:rPr>
        <w:t xml:space="preserve">Practise this once before presenting. It takes two minutes.</w:t>
      </w:r>
    </w:p>
    <w:p>
      <w:pPr>
        <w:pStyle w:val="Heading3"/>
        <w:spacing w:after="90" w:before="200"/>
      </w:pPr>
      <w:r>
        <w:rPr>
          <w:b/>
          <w:bCs/>
          <w:color w:val="2C5F8A"/>
          <w:sz w:val="23"/>
          <w:szCs w:val="23"/>
        </w:rPr>
        <w:t xml:space="preserve">Before you start</w:t>
      </w:r>
    </w:p>
    <w:p>
      <w:pPr>
        <w:spacing w:after="120" w:line="276"/>
      </w:pPr>
      <w:r>
        <w:rPr>
          <w:color w:val="1F2933"/>
          <w:sz w:val="21"/>
          <w:szCs w:val="21"/>
        </w:rPr>
        <w:t xml:space="preserve">Two terminal windows, both from the project folder:</w:t>
      </w:r>
    </w:p>
    <w:p>
      <w:pPr>
        <w:shd w:fill="F4F6F8" w:val="clear"/>
        <w:spacing w:after="120" w:before="60"/>
        <w:ind w:left="160" w:right="160"/>
      </w:pPr>
      <w:r>
        <w:rPr>
          <w:rFonts w:ascii="Consolas" w:cs="Consolas" w:eastAsia="Consolas" w:hAnsi="Consolas"/>
          <w:color w:val="1F2933"/>
          <w:sz w:val="19"/>
          <w:szCs w:val="19"/>
        </w:rPr>
        <w:t xml:space="preserve">cd ~/Documents/GitHub/Employee-Burnout-RAG</w:t>
      </w:r>
    </w:p>
    <w:p>
      <w:pPr>
        <w:shd w:fill="F4F6F8" w:val="clear"/>
        <w:spacing w:after="120" w:before="60"/>
        <w:ind w:left="160" w:right="160"/>
      </w:pPr>
      <w:r>
        <w:rPr>
          <w:rFonts w:ascii="Consolas" w:cs="Consolas" w:eastAsia="Consolas" w:hAnsi="Consolas"/>
          <w:color w:val="1F2933"/>
          <w:sz w:val="19"/>
          <w:szCs w:val="19"/>
        </w:rPr>
        <w:t xml:space="preserve">source venv/bin/activate</w:t>
      </w:r>
    </w:p>
    <w:p>
      <w:pPr>
        <w:shd w:fill="F4F6F8" w:val="clear"/>
        <w:spacing w:after="120" w:before="60"/>
        <w:ind w:left="160" w:right="160"/>
      </w:pPr>
      <w:r>
        <w:rPr>
          <w:rFonts w:ascii="Consolas" w:cs="Consolas" w:eastAsia="Consolas" w:hAnsi="Consolas"/>
          <w:color w:val="1F2933"/>
          <w:sz w:val="19"/>
          <w:szCs w:val="19"/>
        </w:rPr>
        <w:t xml:space="preserve">uvicorn backend.app:app --reload --port 8000        # terminal 1</w:t>
      </w:r>
    </w:p>
    <w:p>
      <w:pPr>
        <w:shd w:fill="F4F6F8" w:val="clear"/>
        <w:spacing w:after="120" w:before="60"/>
        <w:ind w:left="160" w:right="160"/>
      </w:pPr>
      <w:r>
        <w:rPr>
          <w:rFonts w:ascii="Consolas" w:cs="Consolas" w:eastAsia="Consolas" w:hAnsi="Consolas"/>
          <w:color w:val="1F2933"/>
          <w:sz w:val="19"/>
          <w:szCs w:val="19"/>
        </w:rPr>
        <w:t xml:space="preserve">streamlit run frontend/app.py                        # terminal 2</w:t>
      </w:r>
    </w:p>
    <w:p>
      <w:pPr>
        <w:spacing w:after="120" w:line="276"/>
      </w:pPr>
      <w:r>
        <w:rPr>
          <w:color w:val="1F2933"/>
          <w:sz w:val="21"/>
          <w:szCs w:val="21"/>
        </w:rPr>
        <w:t xml:space="preserve">The dashboard opens at localhost:8501. The sidebar should say Backend: online.</w:t>
      </w:r>
    </w:p>
    <w:p>
      <w:pPr>
        <w:spacing w:after="80"/>
      </w:pPr>
    </w:p>
    <w:p>
      <w:pPr>
        <w:pStyle w:val="Heading3"/>
        <w:spacing w:after="90" w:before="200"/>
      </w:pPr>
      <w:r>
        <w:rPr>
          <w:b/>
          <w:bCs/>
          <w:color w:val="2C5F8A"/>
          <w:sz w:val="23"/>
          <w:szCs w:val="23"/>
        </w:rPr>
        <w:t xml:space="preserve">What to show, in order</w:t>
      </w:r>
    </w:p>
    <w:p>
      <w:pPr>
        <w:pStyle w:val="ListParagraph"/>
        <w:numPr>
          <w:ilvl w:val="0"/>
          <w:numId w:val="3"/>
        </w:numPr>
        <w:spacing w:after="70" w:line="264"/>
      </w:pPr>
      <w:r>
        <w:rPr>
          <w:color w:val="1F2933"/>
          <w:sz w:val="21"/>
          <w:szCs w:val="21"/>
        </w:rPr>
        <w:t xml:space="preserve">The gauge and charts at the top. Point out that High risk shows an explicit zero — absence of high risk is information, so we do not hide the bar.</w:t>
      </w:r>
    </w:p>
    <w:p>
      <w:pPr>
        <w:pStyle w:val="ListParagraph"/>
        <w:numPr>
          <w:ilvl w:val="0"/>
          <w:numId w:val="3"/>
        </w:numPr>
        <w:spacing w:after="70" w:line="264"/>
      </w:pPr>
      <w:r>
        <w:rPr>
          <w:color w:val="1F2933"/>
          <w:sz w:val="21"/>
          <w:szCs w:val="21"/>
        </w:rPr>
        <w:t xml:space="preserve">The Top High-Risk table. EMP_0006 is first: "I am completely exhausted after working late." This is your worked example.</w:t>
      </w:r>
    </w:p>
    <w:p>
      <w:pPr>
        <w:pStyle w:val="ListParagraph"/>
        <w:numPr>
          <w:ilvl w:val="0"/>
          <w:numId w:val="3"/>
        </w:numPr>
        <w:spacing w:after="70" w:line="264"/>
      </w:pPr>
      <w:r>
        <w:rPr>
          <w:color w:val="1F2933"/>
          <w:sz w:val="21"/>
          <w:szCs w:val="21"/>
        </w:rPr>
        <w:t xml:space="preserve">Type EMP_0006 into the search box — exactly one row. Mention that search is literal, not AI-based, because someone typing an ID wants that record.</w:t>
      </w:r>
    </w:p>
    <w:p>
      <w:pPr>
        <w:pStyle w:val="ListParagraph"/>
        <w:numPr>
          <w:ilvl w:val="0"/>
          <w:numId w:val="3"/>
        </w:numPr>
        <w:spacing w:after="70" w:line="264"/>
      </w:pPr>
      <w:r>
        <w:rPr>
          <w:color w:val="1F2933"/>
          <w:sz w:val="21"/>
          <w:szCs w:val="21"/>
        </w:rPr>
        <w:t xml:space="preserve">Click Ask in the sidebar. Wait for the answer, then scroll to the evidence table underneath and say: "these are the exact records that answer was based on."</w:t>
      </w:r>
    </w:p>
    <w:p>
      <w:pPr>
        <w:pStyle w:val="ListParagraph"/>
        <w:numPr>
          <w:ilvl w:val="0"/>
          <w:numId w:val="3"/>
        </w:numPr>
        <w:spacing w:after="70" w:line="264"/>
      </w:pPr>
      <w:r>
        <w:rPr>
          <w:color w:val="1F2933"/>
          <w:sz w:val="21"/>
          <w:szCs w:val="21"/>
        </w:rPr>
        <w:t xml:space="preserve">Generate a report and download the PDF. Point out the confidence note sits above the recommendations.</w:t>
      </w:r>
    </w:p>
    <w:p>
      <w:pPr>
        <w:spacing w:after="80"/>
      </w:pPr>
    </w:p>
    <w:p>
      <w:pPr>
        <w:pBdr>
          <w:left w:val="single" w:color="2E7D4F" w:sz="18" w:space="10"/>
        </w:pBdr>
        <w:shd w:fill="F2F5F8" w:val="clear"/>
        <w:spacing w:after="160" w:before="120" w:line="276"/>
        <w:ind w:left="160" w:right="160"/>
      </w:pPr>
      <w:r>
        <w:rPr>
          <w:b/>
          <w:bCs/>
          <w:color w:val="2E7D4F"/>
          <w:sz w:val="21"/>
          <w:szCs w:val="21"/>
        </w:rPr>
        <w:t xml:space="preserve">The best thing you can demo  </w:t>
      </w:r>
      <w:r>
        <w:rPr>
          <w:color w:val="1F2933"/>
          <w:sz w:val="21"/>
          <w:szCs w:val="21"/>
        </w:rPr>
        <w:t xml:space="preserve">Stop the AI (brew services stop ollama), then ask a question again. A red banner appears and the system still answers using the rule-based findings. Showing a system that stays honest and useful when a dependency dies is far more impressive than showing it work perfectly.</w:t>
      </w:r>
    </w:p>
    <w:p>
      <w:pPr>
        <w:spacing w:after="60"/>
      </w:pPr>
    </w:p>
    <w:p>
      <w:pPr>
        <w:pStyle w:val="Heading3"/>
        <w:spacing w:after="90" w:before="200"/>
      </w:pPr>
      <w:r>
        <w:rPr>
          <w:b/>
          <w:bCs/>
          <w:color w:val="2C5F8A"/>
          <w:sz w:val="23"/>
          <w:szCs w:val="23"/>
        </w:rP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2C5F8A" w:val="clear"/>
            <w:tcMar>
              <w:top w:type="dxa" w:w="70"/>
              <w:left w:type="dxa" w:w="110"/>
              <w:bottom w:type="dxa" w:w="70"/>
              <w:right w:type="dxa" w:w="110"/>
            </w:tcMar>
          </w:tcPr>
          <w:p>
            <w:pPr>
              <w:spacing w:after="0" w:line="260"/>
            </w:pPr>
            <w:r>
              <w:rPr>
                <w:b/>
                <w:bCs/>
                <w:color w:val="FFFFFF"/>
                <w:sz w:val="19"/>
                <w:szCs w:val="19"/>
              </w:rPr>
              <w:t xml:space="preserve">Symptom</w:t>
            </w:r>
          </w:p>
        </w:tc>
        <w:tc>
          <w:tcPr>
            <w:tcW w:type="dxa" w:w="6318"/>
            <w:shd w:fill="2C5F8A" w:val="clear"/>
            <w:tcMar>
              <w:top w:type="dxa" w:w="70"/>
              <w:left w:type="dxa" w:w="110"/>
              <w:bottom w:type="dxa" w:w="70"/>
              <w:right w:type="dxa" w:w="110"/>
            </w:tcMar>
          </w:tcPr>
          <w:p>
            <w:pPr>
              <w:spacing w:after="0" w:line="260"/>
            </w:pPr>
            <w:r>
              <w:rPr>
                <w:b/>
                <w:bCs/>
                <w:color w:val="FFFFFF"/>
                <w:sz w:val="19"/>
                <w:szCs w:val="19"/>
              </w:rPr>
              <w:t xml:space="preserve">Say this / do this</w:t>
            </w:r>
          </w:p>
        </w:tc>
      </w:tr>
      <w:tr>
        <w:tc>
          <w:tcPr>
            <w:tcW w:type="dxa" w:w="2708"/>
            <w:shd w:fill="FFFFFF" w:val="clear"/>
            <w:tcMar>
              <w:top w:type="dxa" w:w="70"/>
              <w:left w:type="dxa" w:w="110"/>
              <w:bottom w:type="dxa" w:w="70"/>
              <w:right w:type="dxa" w:w="110"/>
            </w:tcMar>
          </w:tcPr>
          <w:p>
            <w:pPr>
              <w:spacing w:after="0" w:line="260"/>
            </w:pPr>
            <w:r>
              <w:rPr>
                <w:b w:val="false"/>
                <w:bCs w:val="false"/>
                <w:color w:val="1F2933"/>
                <w:sz w:val="19"/>
                <w:szCs w:val="19"/>
              </w:rPr>
              <w:t xml:space="preserve">Sidebar shows Backend: offline</w:t>
            </w:r>
          </w:p>
        </w:tc>
        <w:tc>
          <w:tcPr>
            <w:tcW w:type="dxa" w:w="6318"/>
            <w:shd w:fill="FFFFFF" w:val="clear"/>
            <w:tcMar>
              <w:top w:type="dxa" w:w="70"/>
              <w:left w:type="dxa" w:w="110"/>
              <w:bottom w:type="dxa" w:w="70"/>
              <w:right w:type="dxa" w:w="110"/>
            </w:tcMar>
          </w:tcPr>
          <w:p>
            <w:pPr>
              <w:spacing w:after="0" w:line="260"/>
            </w:pPr>
            <w:r>
              <w:rPr>
                <w:b w:val="false"/>
                <w:bCs w:val="false"/>
                <w:color w:val="1F2933"/>
                <w:sz w:val="19"/>
                <w:szCs w:val="19"/>
              </w:rPr>
              <w:t xml:space="preserve">"The API isn't running — the charts still work because the dashboard reads the data file directly." That is a real design feature, so say it confidently.</w:t>
            </w:r>
          </w:p>
        </w:tc>
      </w:tr>
      <w:tr>
        <w:tc>
          <w:tcPr>
            <w:tcW w:type="dxa" w:w="2708"/>
            <w:shd w:fill="F4F6F8" w:val="clear"/>
            <w:tcMar>
              <w:top w:type="dxa" w:w="70"/>
              <w:left w:type="dxa" w:w="110"/>
              <w:bottom w:type="dxa" w:w="70"/>
              <w:right w:type="dxa" w:w="110"/>
            </w:tcMar>
          </w:tcPr>
          <w:p>
            <w:pPr>
              <w:spacing w:after="0" w:line="260"/>
            </w:pPr>
            <w:r>
              <w:rPr>
                <w:b w:val="false"/>
                <w:bCs w:val="false"/>
                <w:color w:val="1F2933"/>
                <w:sz w:val="19"/>
                <w:szCs w:val="19"/>
              </w:rPr>
              <w:t xml:space="preserve">Red 'degraded' banner</w:t>
            </w:r>
          </w:p>
        </w:tc>
        <w:tc>
          <w:tcPr>
            <w:tcW w:type="dxa" w:w="6318"/>
            <w:shd w:fill="F4F6F8" w:val="clear"/>
            <w:tcMar>
              <w:top w:type="dxa" w:w="70"/>
              <w:left w:type="dxa" w:w="110"/>
              <w:bottom w:type="dxa" w:w="70"/>
              <w:right w:type="dxa" w:w="110"/>
            </w:tcMar>
          </w:tcPr>
          <w:p>
            <w:pPr>
              <w:spacing w:after="0" w:line="260"/>
            </w:pPr>
            <w:r>
              <w:rPr>
                <w:b w:val="false"/>
                <w:bCs w:val="false"/>
                <w:color w:val="1F2933"/>
                <w:sz w:val="19"/>
                <w:szCs w:val="19"/>
              </w:rPr>
              <w:t xml:space="preserve">Not an error. "The AI isn't running, so it's falling back to the rule-based findings — and telling us it has done so."</w:t>
            </w:r>
          </w:p>
        </w:tc>
      </w:tr>
      <w:tr>
        <w:tc>
          <w:tcPr>
            <w:tcW w:type="dxa" w:w="2708"/>
            <w:shd w:fill="FFFFFF" w:val="clear"/>
            <w:tcMar>
              <w:top w:type="dxa" w:w="70"/>
              <w:left w:type="dxa" w:w="110"/>
              <w:bottom w:type="dxa" w:w="70"/>
              <w:right w:type="dxa" w:w="110"/>
            </w:tcMar>
          </w:tcPr>
          <w:p>
            <w:pPr>
              <w:spacing w:after="0" w:line="260"/>
            </w:pPr>
            <w:r>
              <w:rPr>
                <w:b w:val="false"/>
                <w:bCs w:val="false"/>
                <w:color w:val="1F2933"/>
                <w:sz w:val="19"/>
                <w:szCs w:val="19"/>
              </w:rPr>
              <w:t xml:space="preserve">First question takes a minute</w:t>
            </w:r>
          </w:p>
        </w:tc>
        <w:tc>
          <w:tcPr>
            <w:tcW w:type="dxa" w:w="6318"/>
            <w:shd w:fill="FFFFFF" w:val="clear"/>
            <w:tcMar>
              <w:top w:type="dxa" w:w="70"/>
              <w:left w:type="dxa" w:w="110"/>
              <w:bottom w:type="dxa" w:w="70"/>
              <w:right w:type="dxa" w:w="110"/>
            </w:tcMar>
          </w:tcPr>
          <w:p>
            <w:pPr>
              <w:spacing w:after="0" w:line="260"/>
            </w:pPr>
            <w:r>
              <w:rPr>
                <w:b w:val="false"/>
                <w:bCs w:val="false"/>
                <w:color w:val="1F2933"/>
                <w:sz w:val="19"/>
                <w:szCs w:val="19"/>
              </w:rPr>
              <w:t xml:space="preserve">"It's loading the language model into memory. Subsequent questions are fast."</w:t>
            </w:r>
          </w:p>
        </w:tc>
      </w:tr>
      <w:tr>
        <w:tc>
          <w:tcPr>
            <w:tcW w:type="dxa" w:w="2708"/>
            <w:shd w:fill="F4F6F8" w:val="clear"/>
            <w:tcMar>
              <w:top w:type="dxa" w:w="70"/>
              <w:left w:type="dxa" w:w="110"/>
              <w:bottom w:type="dxa" w:w="70"/>
              <w:right w:type="dxa" w:w="110"/>
            </w:tcMar>
          </w:tcPr>
          <w:p>
            <w:pPr>
              <w:spacing w:after="0" w:line="260"/>
            </w:pPr>
            <w:r>
              <w:rPr>
                <w:b w:val="false"/>
                <w:bCs w:val="false"/>
                <w:color w:val="1F2933"/>
                <w:sz w:val="19"/>
                <w:szCs w:val="19"/>
              </w:rPr>
              <w:t xml:space="preserve">Anything else</w:t>
            </w:r>
          </w:p>
        </w:tc>
        <w:tc>
          <w:tcPr>
            <w:tcW w:type="dxa" w:w="6318"/>
            <w:shd w:fill="F4F6F8" w:val="clear"/>
            <w:tcMar>
              <w:top w:type="dxa" w:w="70"/>
              <w:left w:type="dxa" w:w="110"/>
              <w:bottom w:type="dxa" w:w="70"/>
              <w:right w:type="dxa" w:w="110"/>
            </w:tcMar>
          </w:tcPr>
          <w:p>
            <w:pPr>
              <w:spacing w:after="0" w:line="260"/>
            </w:pPr>
            <w:r>
              <w:rPr>
                <w:b w:val="false"/>
                <w:bCs w:val="false"/>
                <w:color w:val="1F2933"/>
                <w:sz w:val="19"/>
                <w:szCs w:val="19"/>
              </w:rPr>
              <w:t xml:space="preserve">Move on to the charts. Do not debug in front of an audience.</w:t>
            </w:r>
          </w:p>
        </w:tc>
      </w:tr>
    </w:tbl>
    <w:p>
      <w:r>
        <w:br w:type="page"/>
      </w:r>
    </w:p>
    <w:p>
      <w:pPr>
        <w:pStyle w:val="Heading1"/>
        <w:spacing w:after="160" w:before="360"/>
      </w:pPr>
      <w:r>
        <w:rPr>
          <w:b/>
          <w:bCs/>
          <w:color w:val="2C5F8A"/>
          <w:sz w:val="32"/>
          <w:szCs w:val="32"/>
        </w:rPr>
        <w:t xml:space="preserve">Part 7  ·  Questions you will be asked</w:t>
      </w:r>
    </w:p>
    <w:p>
      <w:pPr>
        <w:spacing w:after="120" w:line="276"/>
      </w:pPr>
      <w:r>
        <w:rPr>
          <w:color w:val="1F2933"/>
          <w:sz w:val="21"/>
          <w:szCs w:val="21"/>
        </w:rPr>
        <w:t xml:space="preserve">Short answers you can give confidently. Honesty is more persuasive than certainty.</w:t>
      </w:r>
    </w:p>
    <w:p>
      <w:pPr>
        <w:spacing w:after="60"/>
      </w:pPr>
    </w:p>
    <w:p>
      <w:pPr>
        <w:spacing w:after="50" w:line="276"/>
      </w:pPr>
      <w:r>
        <w:rPr>
          <w:b/>
          <w:bCs/>
          <w:color w:val="2C5F8A"/>
          <w:sz w:val="21"/>
          <w:szCs w:val="21"/>
        </w:rPr>
        <w:t xml:space="preserve">Q.  </w:t>
      </w:r>
      <w:r>
        <w:rPr>
          <w:b/>
          <w:bCs/>
          <w:color w:val="1F2933"/>
          <w:sz w:val="21"/>
          <w:szCs w:val="21"/>
        </w:rPr>
        <w:t xml:space="preserve">Is this a medical diagnosis?</w:t>
      </w:r>
    </w:p>
    <w:p>
      <w:pPr>
        <w:spacing w:after="190" w:line="276"/>
      </w:pPr>
      <w:r>
        <w:rPr>
          <w:b/>
          <w:bCs/>
          <w:color w:val="6B7280"/>
          <w:sz w:val="21"/>
          <w:szCs w:val="21"/>
        </w:rPr>
        <w:t xml:space="preserve">A.  </w:t>
      </w:r>
      <w:r>
        <w:rPr>
          <w:color w:val="1F2933"/>
          <w:sz w:val="21"/>
          <w:szCs w:val="21"/>
        </w:rPr>
        <w:t xml:space="preserve">No, and the system is built to prevent that reading. Burnout here is an occupational signal, not a clinical condition. The AI is explicitly forbidden from using clinical language, and every answer carries a note about what the evidence cannot show.</w:t>
      </w:r>
    </w:p>
    <w:p>
      <w:pPr>
        <w:spacing w:after="50" w:line="276"/>
      </w:pPr>
      <w:r>
        <w:rPr>
          <w:b/>
          <w:bCs/>
          <w:color w:val="2C5F8A"/>
          <w:sz w:val="21"/>
          <w:szCs w:val="21"/>
        </w:rPr>
        <w:t xml:space="preserve">Q.  </w:t>
      </w:r>
      <w:r>
        <w:rPr>
          <w:b/>
          <w:bCs/>
          <w:color w:val="1F2933"/>
          <w:sz w:val="21"/>
          <w:szCs w:val="21"/>
        </w:rPr>
        <w:t xml:space="preserve">How do you know the AI isn't making things up?</w:t>
      </w:r>
    </w:p>
    <w:p>
      <w:pPr>
        <w:spacing w:after="190" w:line="276"/>
      </w:pPr>
      <w:r>
        <w:rPr>
          <w:b/>
          <w:bCs/>
          <w:color w:val="6B7280"/>
          <w:sz w:val="21"/>
          <w:szCs w:val="21"/>
        </w:rPr>
        <w:t xml:space="preserve">A.  </w:t>
      </w:r>
      <w:r>
        <w:rPr>
          <w:color w:val="1F2933"/>
          <w:sz w:val="21"/>
          <w:szCs w:val="21"/>
        </w:rPr>
        <w:t xml:space="preserve">Every answer is shown alongside the exact records it used. If a claim isn't in that evidence, it isn't grounded. We also require the AI to answer only from the records we give it.</w:t>
      </w:r>
    </w:p>
    <w:p>
      <w:pPr>
        <w:spacing w:after="50" w:line="276"/>
      </w:pPr>
      <w:r>
        <w:rPr>
          <w:b/>
          <w:bCs/>
          <w:color w:val="2C5F8A"/>
          <w:sz w:val="21"/>
          <w:szCs w:val="21"/>
        </w:rPr>
        <w:t xml:space="preserve">Q.  </w:t>
      </w:r>
      <w:r>
        <w:rPr>
          <w:b/>
          <w:bCs/>
          <w:color w:val="1F2933"/>
          <w:sz w:val="21"/>
          <w:szCs w:val="21"/>
        </w:rPr>
        <w:t xml:space="preserve">Why a simple rule instead of a proper ML model?</w:t>
      </w:r>
    </w:p>
    <w:p>
      <w:pPr>
        <w:spacing w:after="190" w:line="276"/>
      </w:pPr>
      <w:r>
        <w:rPr>
          <w:b/>
          <w:bCs/>
          <w:color w:val="6B7280"/>
          <w:sz w:val="21"/>
          <w:szCs w:val="21"/>
        </w:rPr>
        <w:t xml:space="preserve">A.  </w:t>
      </w:r>
      <w:r>
        <w:rPr>
          <w:color w:val="1F2933"/>
          <w:sz w:val="21"/>
          <w:szCs w:val="21"/>
        </w:rPr>
        <w:t xml:space="preserve">A trained model would score higher and be useless. HR needs to explain why a specific person was flagged. Being auditable is the point, not an afterthought.</w:t>
      </w:r>
    </w:p>
    <w:p>
      <w:pPr>
        <w:spacing w:after="50" w:line="276"/>
      </w:pPr>
      <w:r>
        <w:rPr>
          <w:b/>
          <w:bCs/>
          <w:color w:val="2C5F8A"/>
          <w:sz w:val="21"/>
          <w:szCs w:val="21"/>
        </w:rPr>
        <w:t xml:space="preserve">Q.  </w:t>
      </w:r>
      <w:r>
        <w:rPr>
          <w:b/>
          <w:bCs/>
          <w:color w:val="1F2933"/>
          <w:sz w:val="21"/>
          <w:szCs w:val="21"/>
        </w:rPr>
        <w:t xml:space="preserve">What if the AI service goes down?</w:t>
      </w:r>
    </w:p>
    <w:p>
      <w:pPr>
        <w:spacing w:after="190" w:line="276"/>
      </w:pPr>
      <w:r>
        <w:rPr>
          <w:b/>
          <w:bCs/>
          <w:color w:val="6B7280"/>
          <w:sz w:val="21"/>
          <w:szCs w:val="21"/>
        </w:rPr>
        <w:t xml:space="preserve">A.  </w:t>
      </w:r>
      <w:r>
        <w:rPr>
          <w:color w:val="1F2933"/>
          <w:sz w:val="21"/>
          <w:szCs w:val="21"/>
        </w:rPr>
        <w:t xml:space="preserve">The system falls back to the rule-based findings and labels the answer as degraded. You still get something useful, and you always know an AI was not involved. We can demonstrate that live.</w:t>
      </w:r>
    </w:p>
    <w:p>
      <w:pPr>
        <w:spacing w:after="50" w:line="276"/>
      </w:pPr>
      <w:r>
        <w:rPr>
          <w:b/>
          <w:bCs/>
          <w:color w:val="2C5F8A"/>
          <w:sz w:val="21"/>
          <w:szCs w:val="21"/>
        </w:rPr>
        <w:t xml:space="preserve">Q.  </w:t>
      </w:r>
      <w:r>
        <w:rPr>
          <w:b/>
          <w:bCs/>
          <w:color w:val="1F2933"/>
          <w:sz w:val="21"/>
          <w:szCs w:val="21"/>
        </w:rPr>
        <w:t xml:space="preserve">Isn't this surveillance?</w:t>
      </w:r>
    </w:p>
    <w:p>
      <w:pPr>
        <w:spacing w:after="190" w:line="276"/>
      </w:pPr>
      <w:r>
        <w:rPr>
          <w:b/>
          <w:bCs/>
          <w:color w:val="6B7280"/>
          <w:sz w:val="21"/>
          <w:szCs w:val="21"/>
        </w:rPr>
        <w:t xml:space="preserve">A.  </w:t>
      </w:r>
      <w:r>
        <w:rPr>
          <w:color w:val="1F2933"/>
          <w:sz w:val="21"/>
          <w:szCs w:val="21"/>
        </w:rPr>
        <w:t xml:space="preserve">It is a legitimate concern and the reason for the safeguards. The output is designed to start supportive conversations, never to make decisions about people. Every report says so explicitly. In real deployment this would need consent and clear policy.</w:t>
      </w:r>
    </w:p>
    <w:p>
      <w:pPr>
        <w:spacing w:after="50" w:line="276"/>
      </w:pPr>
      <w:r>
        <w:rPr>
          <w:b/>
          <w:bCs/>
          <w:color w:val="2C5F8A"/>
          <w:sz w:val="21"/>
          <w:szCs w:val="21"/>
        </w:rPr>
        <w:t xml:space="preserve">Q.  </w:t>
      </w:r>
      <w:r>
        <w:rPr>
          <w:b/>
          <w:bCs/>
          <w:color w:val="1F2933"/>
          <w:sz w:val="21"/>
          <w:szCs w:val="21"/>
        </w:rPr>
        <w:t xml:space="preserve">Why didn't quantum win?</w:t>
      </w:r>
    </w:p>
    <w:p>
      <w:pPr>
        <w:spacing w:after="190" w:line="276"/>
      </w:pPr>
      <w:r>
        <w:rPr>
          <w:b/>
          <w:bCs/>
          <w:color w:val="6B7280"/>
          <w:sz w:val="21"/>
          <w:szCs w:val="21"/>
        </w:rPr>
        <w:t xml:space="preserve">A.  </w:t>
      </w:r>
      <w:r>
        <w:rPr>
          <w:color w:val="1F2933"/>
          <w:sz w:val="21"/>
          <w:szCs w:val="21"/>
        </w:rPr>
        <w:t xml:space="preserve">Because there was no room for it to. Ordinary logistic regression already solves this at 86.67%, and quantum advantage requires problems that are genuinely hard classically. Our result — identical accuracy, far higher cost — matches the published literature.</w:t>
      </w:r>
    </w:p>
    <w:p>
      <w:pPr>
        <w:spacing w:after="50" w:line="276"/>
      </w:pPr>
      <w:r>
        <w:rPr>
          <w:b/>
          <w:bCs/>
          <w:color w:val="2C5F8A"/>
          <w:sz w:val="21"/>
          <w:szCs w:val="21"/>
        </w:rPr>
        <w:t xml:space="preserve">Q.  </w:t>
      </w:r>
      <w:r>
        <w:rPr>
          <w:b/>
          <w:bCs/>
          <w:color w:val="1F2933"/>
          <w:sz w:val="21"/>
          <w:szCs w:val="21"/>
        </w:rPr>
        <w:t xml:space="preserve">Did you use a real quantum computer?</w:t>
      </w:r>
    </w:p>
    <w:p>
      <w:pPr>
        <w:spacing w:after="190" w:line="276"/>
      </w:pPr>
      <w:r>
        <w:rPr>
          <w:b/>
          <w:bCs/>
          <w:color w:val="6B7280"/>
          <w:sz w:val="21"/>
          <w:szCs w:val="21"/>
        </w:rPr>
        <w:t xml:space="preserve">A.  </w:t>
      </w:r>
      <w:r>
        <w:rPr>
          <w:color w:val="1F2933"/>
          <w:sz w:val="21"/>
          <w:szCs w:val="21"/>
        </w:rPr>
        <w:t xml:space="preserve">No, a simulator, which is standard for research at this scale. Real hardware also has noise we did not model, so our results are an optimistic upper bound.</w:t>
      </w:r>
    </w:p>
    <w:p>
      <w:pPr>
        <w:spacing w:after="50" w:line="276"/>
      </w:pPr>
      <w:r>
        <w:rPr>
          <w:b/>
          <w:bCs/>
          <w:color w:val="2C5F8A"/>
          <w:sz w:val="21"/>
          <w:szCs w:val="21"/>
        </w:rPr>
        <w:t xml:space="preserve">Q.  </w:t>
      </w:r>
      <w:r>
        <w:rPr>
          <w:b/>
          <w:bCs/>
          <w:color w:val="1F2933"/>
          <w:sz w:val="21"/>
          <w:szCs w:val="21"/>
        </w:rPr>
        <w:t xml:space="preserve">How accurate is the sentiment analysis?</w:t>
      </w:r>
    </w:p>
    <w:p>
      <w:pPr>
        <w:spacing w:after="190" w:line="276"/>
      </w:pPr>
      <w:r>
        <w:rPr>
          <w:b/>
          <w:bCs/>
          <w:color w:val="6B7280"/>
          <w:sz w:val="21"/>
          <w:szCs w:val="21"/>
        </w:rPr>
        <w:t xml:space="preserve">A.  </w:t>
      </w:r>
      <w:r>
        <w:rPr>
          <w:color w:val="1F2933"/>
          <w:sz w:val="21"/>
          <w:szCs w:val="21"/>
        </w:rPr>
        <w:t xml:space="preserve">The RoBERTa model is strong on short informal text, which is what workplace chat is. But text is weak evidence in general — someone hiding distress writes normally, and someone blunt writes negatively and is fine. That is why we present it as a signal, not a finding.</w:t>
      </w:r>
    </w:p>
    <w:p>
      <w:pPr>
        <w:spacing w:after="50" w:line="276"/>
      </w:pPr>
      <w:r>
        <w:rPr>
          <w:b/>
          <w:bCs/>
          <w:color w:val="2C5F8A"/>
          <w:sz w:val="21"/>
          <w:szCs w:val="21"/>
        </w:rPr>
        <w:t xml:space="preserve">Q.  </w:t>
      </w:r>
      <w:r>
        <w:rPr>
          <w:b/>
          <w:bCs/>
          <w:color w:val="1F2933"/>
          <w:sz w:val="21"/>
          <w:szCs w:val="21"/>
        </w:rPr>
        <w:t xml:space="preserve">How was it tested?</w:t>
      </w:r>
    </w:p>
    <w:p>
      <w:pPr>
        <w:spacing w:after="190" w:line="276"/>
      </w:pPr>
      <w:r>
        <w:rPr>
          <w:b/>
          <w:bCs/>
          <w:color w:val="6B7280"/>
          <w:sz w:val="21"/>
          <w:szCs w:val="21"/>
        </w:rPr>
        <w:t xml:space="preserve">A.  </w:t>
      </w:r>
      <w:r>
        <w:rPr>
          <w:color w:val="1F2933"/>
          <w:sz w:val="21"/>
          <w:szCs w:val="21"/>
        </w:rPr>
        <w:t xml:space="preserve">151 automated tests. They caught eight real bugs during development, including one where six of ten records would have been mislabelled as "anger".</w:t>
      </w:r>
    </w:p>
    <w:p>
      <w:pPr>
        <w:spacing w:after="50" w:line="276"/>
      </w:pPr>
      <w:r>
        <w:rPr>
          <w:b/>
          <w:bCs/>
          <w:color w:val="2C5F8A"/>
          <w:sz w:val="21"/>
          <w:szCs w:val="21"/>
        </w:rPr>
        <w:t xml:space="preserve">Q.  </w:t>
      </w:r>
      <w:r>
        <w:rPr>
          <w:b/>
          <w:bCs/>
          <w:color w:val="1F2933"/>
          <w:sz w:val="21"/>
          <w:szCs w:val="21"/>
        </w:rPr>
        <w:t xml:space="preserve">What would you do next?</w:t>
      </w:r>
    </w:p>
    <w:p>
      <w:pPr>
        <w:spacing w:after="190" w:line="276"/>
      </w:pPr>
      <w:r>
        <w:rPr>
          <w:b/>
          <w:bCs/>
          <w:color w:val="6B7280"/>
          <w:sz w:val="21"/>
          <w:szCs w:val="21"/>
        </w:rPr>
        <w:t xml:space="preserve">A.  </w:t>
      </w:r>
      <w:r>
        <w:rPr>
          <w:color w:val="1F2933"/>
          <w:sz w:val="21"/>
          <w:szCs w:val="21"/>
        </w:rPr>
        <w:t xml:space="preserve">Fix a data quality issue we found in the preprocessing, validate against real HR outcomes rather than proxy labels, and add multi-language support — the emotion lexicon is English-only.</w:t>
      </w:r>
    </w:p>
    <w:p>
      <w:pPr>
        <w:pBdr>
          <w:bottom w:val="single" w:color="D8DEE6" w:sz="6" w:space="6"/>
        </w:pBdr>
        <w:spacing w:after="160" w:before="160"/>
      </w:pPr>
    </w:p>
    <w:p>
      <w:pPr>
        <w:pStyle w:val="Heading3"/>
        <w:spacing w:after="90" w:before="200"/>
      </w:pPr>
      <w:r>
        <w:rPr>
          <w:b/>
          <w:bCs/>
          <w:color w:val="2C5F8A"/>
          <w:sz w:val="23"/>
          <w:szCs w:val="23"/>
        </w:rPr>
        <w:t xml:space="preserve">One thing to avoid</w:t>
      </w:r>
    </w:p>
    <w:p>
      <w:pPr>
        <w:pBdr>
          <w:left w:val="single" w:color="B03434" w:sz="18" w:space="10"/>
        </w:pBdr>
        <w:shd w:fill="F2F5F8" w:val="clear"/>
        <w:spacing w:after="160" w:before="120" w:line="276"/>
        <w:ind w:left="160" w:right="160"/>
      </w:pPr>
      <w:r>
        <w:rPr>
          <w:b/>
          <w:bCs/>
          <w:color w:val="B03434"/>
          <w:sz w:val="21"/>
          <w:szCs w:val="21"/>
        </w:rPr>
        <w:t xml:space="preserve">Never say  </w:t>
      </w:r>
      <w:r>
        <w:rPr>
          <w:color w:val="1F2933"/>
          <w:sz w:val="21"/>
          <w:szCs w:val="21"/>
        </w:rPr>
        <w:t xml:space="preserve">"Quantum computing made our burnout detection better." It did not, we measured it, and saying so is the strongest position you can take. "We tested it properly and it did not help at this scale" is a real finding that an examiner will respect.</w:t>
      </w:r>
    </w:p>
    <w:p>
      <w:pPr>
        <w:spacing w:after="120"/>
      </w:pPr>
    </w:p>
    <w:p>
      <w:pPr>
        <w:spacing w:after="120" w:line="276"/>
      </w:pPr>
      <w:r>
        <w:rPr>
          <w:i/>
          <w:iCs/>
          <w:color w:val="6B7280"/>
          <w:sz w:val="21"/>
          <w:szCs w:val="21"/>
        </w:rPr>
        <w:t xml:space="preserve">If you are asked something you genuinely do not know, say so and offer to follow up. It is far better than guessing — and in a project whose entire theme is honest, explainable AI, it is exactly the right note to end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Presenter's Guide — Explainable Employee Burnout Detection</dc:title>
  <dc:creator>Employee-Burnout-RAG Capstone</dc:creator>
  <dc:description>A complete presentation guide for someone who did not build the project.</dc:description>
  <cp:lastModifiedBy>Un-named</cp:lastModifiedBy>
  <cp:revision>1</cp:revision>
  <dcterms:created xsi:type="dcterms:W3CDTF">2026-08-27T18:40:06.261Z</dcterms:created>
  <dcterms:modified xsi:type="dcterms:W3CDTF">2026-08-27T18:40:06.261Z</dcterms:modified>
</cp:coreProperties>
</file>

<file path=docProps/custom.xml><?xml version="1.0" encoding="utf-8"?>
<Properties xmlns="http://schemas.openxmlformats.org/officeDocument/2006/custom-properties" xmlns:vt="http://schemas.openxmlformats.org/officeDocument/2006/docPropsVTypes"/>
</file>