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height 4pt</w:t>
      </w:r>
    </w:p>
    <w:p>
      <w:pPr>
        <w:pStyle w:val="BodyText"/>
      </w:pPr>
      <w:r>
        <w:t xml:space="preserve"> </w:t>
      </w:r>
      <w:r>
        <w:rPr>
          <w:b/>
          <w:bCs/>
        </w:rPr>
        <w:t xml:space="preserve">Indian Institute of Technology Kanpur</w:t>
      </w:r>
      <w:r>
        <w:br/>
      </w:r>
      <w:r>
        <w:t xml:space="preserve"> </w:t>
      </w:r>
      <w:r>
        <w:t xml:space="preserve">CS771: Introduction to Machine Learning</w:t>
      </w:r>
      <w:r>
        <w:br/>
      </w:r>
      <w:r>
        <w:t xml:space="preserve"> </w:t>
      </w:r>
      <w:r>
        <w:rPr>
          <w:b/>
          <w:bCs/>
        </w:rPr>
        <w:t xml:space="preserve">Assignment 1 Report</w:t>
      </w:r>
      <w:r>
        <w:br/>
      </w:r>
      <w:r>
        <w:t xml:space="preserve"> </w:t>
      </w:r>
      <w:r>
        <w:rPr>
          <w:b/>
          <w:bCs/>
        </w:rPr>
        <w:t xml:space="preserve">A</w:t>
      </w:r>
      <w:r>
        <w:t xml:space="preserve">ntriksh Singhal (240150)</w:t>
      </w:r>
      <w:r>
        <w:br/>
      </w:r>
      <w:r>
        <w:rPr>
          <w:b/>
          <w:bCs/>
        </w:rPr>
        <w:t xml:space="preserve">A</w:t>
      </w:r>
      <w:r>
        <w:t xml:space="preserve">nushka Shrivastava (240164)</w:t>
      </w:r>
      <w:r>
        <w:br/>
      </w:r>
      <w:r>
        <w:rPr>
          <w:b/>
          <w:bCs/>
        </w:rPr>
        <w:t xml:space="preserve">A</w:t>
      </w:r>
      <w:r>
        <w:t xml:space="preserve">rshdeep Singh (240197)</w:t>
      </w:r>
      <w:r>
        <w:br/>
      </w:r>
      <w:r>
        <w:rPr>
          <w:b/>
          <w:bCs/>
        </w:rPr>
        <w:t xml:space="preserve">K</w:t>
      </w:r>
      <w:r>
        <w:t xml:space="preserve">ushal Jain (240587)</w:t>
      </w:r>
      <w:r>
        <w:br/>
      </w:r>
      <w:r>
        <w:rPr>
          <w:b/>
          <w:bCs/>
        </w:rPr>
        <w:t xml:space="preserve">S</w:t>
      </w:r>
      <w:r>
        <w:t xml:space="preserve">aket Pratap Singh (240909)</w:t>
      </w:r>
      <w:r>
        <w:br/>
      </w:r>
      <w:r>
        <w:rPr>
          <w:b/>
          <w:bCs/>
        </w:rPr>
        <w:t xml:space="preserve">S</w:t>
      </w:r>
      <w:r>
        <w:t xml:space="preserve">hruti Sharma (241006)</w:t>
      </w:r>
      <w:r>
        <w:br/>
      </w:r>
      <w:r>
        <w:t xml:space="preserve">June 12, 2026</w:t>
      </w:r>
      <w:r>
        <w:t xml:space="preserve"> </w:t>
      </w:r>
    </w:p>
    <w:p>
      <w:r>
        <w:pict>
          <v:rect style="width:0;height:1.5pt" o:hralign="center" o:hrstd="t" o:hr="t"/>
        </w:pict>
      </w:r>
    </w:p>
    <w:p>
      <w:pPr>
        <w:pStyle w:val="FirstParagraph"/>
      </w:pPr>
      <w:r>
        <w:t xml:space="preserve">height 1pt</w:t>
      </w:r>
    </w:p>
    <w:bookmarkStart w:id="9" w:name="Xc5585dfb7f77877eeb78f658e441d1deae0ab82"/>
    <w:p>
      <w:pPr>
        <w:pStyle w:val="Heading1"/>
      </w:pPr>
      <w:r>
        <w:rPr>
          <w:rStyle w:val="SectionNumber"/>
        </w:rPr>
        <w:t xml:space="preserve">1</w:t>
      </w:r>
      <w:r>
        <w:tab/>
      </w:r>
      <w:r>
        <w:t xml:space="preserve">Problem 1. Mathematical Derivation for Prediction</w:t>
      </w:r>
    </w:p>
    <w:p>
      <w:pPr>
        <w:pStyle w:val="FirstParagraph"/>
      </w:pPr>
      <w:r>
        <w:t xml:space="preserve">To express the Hamming PUF operations as a linear model, we map the binary challenge bits</w:t>
      </w:r>
      <w:r>
        <w:t xml:space="preserve"> </w:t>
      </w:r>
      <m:oMath>
        <m:r>
          <m:t>c</m:t>
        </m:r>
        <m:r>
          <m:rPr>
            <m:sty m:val="p"/>
          </m:rPr>
          <m:t>∈</m:t>
        </m:r>
        <m:r>
          <m:rPr>
            <m:sty m:val="p"/>
          </m:rPr>
          <m:t>{</m:t>
        </m:r>
        <m:r>
          <m:t>0</m:t>
        </m:r>
        <m:r>
          <m:rPr>
            <m:sty m:val="p"/>
          </m:rPr>
          <m:t>,</m:t>
        </m:r>
        <m:r>
          <m:t>1</m:t>
        </m:r>
        <m:sSup>
          <m:e>
            <m:r>
              <m:rPr>
                <m:sty m:val="p"/>
              </m:rPr>
              <m:t>}</m:t>
            </m:r>
          </m:e>
          <m:sup>
            <m:r>
              <m:t>32</m:t>
            </m:r>
          </m:sup>
        </m:sSup>
      </m:oMath>
      <w:r>
        <w:t xml:space="preserve"> </w:t>
      </w:r>
      <w:r>
        <w:t xml:space="preserve">and secret bits</w:t>
      </w:r>
      <w:r>
        <w:t xml:space="preserve"> </w:t>
      </w:r>
      <m:oMath>
        <m:r>
          <m:t>s</m:t>
        </m:r>
        <m:r>
          <m:rPr>
            <m:sty m:val="p"/>
          </m:rPr>
          <m:t>∈</m:t>
        </m:r>
        <m:r>
          <m:rPr>
            <m:sty m:val="p"/>
          </m:rPr>
          <m:t>{</m:t>
        </m:r>
        <m:r>
          <m:t>0</m:t>
        </m:r>
        <m:r>
          <m:rPr>
            <m:sty m:val="p"/>
          </m:rPr>
          <m:t>,</m:t>
        </m:r>
        <m:r>
          <m:t>1</m:t>
        </m:r>
        <m:sSup>
          <m:e>
            <m:r>
              <m:rPr>
                <m:sty m:val="p"/>
              </m:rPr>
              <m:t>}</m:t>
            </m:r>
          </m:e>
          <m:sup>
            <m:r>
              <m:t>32</m:t>
            </m:r>
          </m:sup>
        </m:sSup>
      </m:oMath>
      <w:r>
        <w:t xml:space="preserve"> </w:t>
      </w:r>
      <w:r>
        <w:t xml:space="preserve">into the bipolar domain</w:t>
      </w:r>
      <w:r>
        <w:t xml:space="preserve"> </w:t>
      </w:r>
      <m:oMath>
        <m:r>
          <m:rPr>
            <m:sty m:val="p"/>
          </m:rPr>
          <m:t>{</m:t>
        </m:r>
        <m:r>
          <m:rPr>
            <m:sty m:val="p"/>
          </m:rPr>
          <m:t>−</m:t>
        </m:r>
        <m:r>
          <m:t>1</m:t>
        </m:r>
        <m:r>
          <m:rPr>
            <m:sty m:val="p"/>
          </m:rPr>
          <m:t>,</m:t>
        </m:r>
        <m:r>
          <m:t>1</m:t>
        </m:r>
        <m:r>
          <m:rPr>
            <m:sty m:val="p"/>
          </m:rPr>
          <m:t>}</m:t>
        </m:r>
      </m:oMath>
      <w:r>
        <w:t xml:space="preserve">. Let</w:t>
      </w:r>
    </w:p>
    <w:p>
      <w:pPr>
        <w:pStyle w:val="BodyText"/>
      </w:pPr>
      <m:oMathPara>
        <m:oMathParaPr>
          <m:jc m:val="center"/>
        </m:oMathParaPr>
        <m:oMath>
          <m:sSub>
            <m:e>
              <m:r>
                <m:t>x</m:t>
              </m:r>
            </m:e>
            <m:sub>
              <m:r>
                <m:t>i</m:t>
              </m:r>
            </m:sub>
          </m:sSub>
          <m:r>
            <m:rPr>
              <m:sty m:val="p"/>
            </m:rPr>
            <m:t>=</m:t>
          </m:r>
          <m:r>
            <m:t>1</m:t>
          </m:r>
          <m:r>
            <m:rPr>
              <m:sty m:val="p"/>
            </m:rPr>
            <m:t>−</m:t>
          </m:r>
          <m:r>
            <m:t>2</m:t>
          </m:r>
          <m:sSub>
            <m:e>
              <m:r>
                <m:t>c</m:t>
              </m:r>
            </m:e>
            <m:sub>
              <m:r>
                <m:t>i</m:t>
              </m:r>
            </m:sub>
          </m:sSub>
        </m:oMath>
      </m:oMathPara>
    </w:p>
    <w:p>
      <w:pPr>
        <w:pStyle w:val="FirstParagraph"/>
      </w:pPr>
      <w:r>
        <w:t xml:space="preserve">and</w:t>
      </w:r>
    </w:p>
    <w:p>
      <w:pPr>
        <w:pStyle w:val="BodyText"/>
      </w:pPr>
      <m:oMathPara>
        <m:oMathParaPr>
          <m:jc m:val="center"/>
        </m:oMathParaPr>
        <m:oMath>
          <m:sSub>
            <m:e>
              <m:r>
                <m:t>y</m:t>
              </m:r>
            </m:e>
            <m:sub>
              <m:r>
                <m:t>i</m:t>
              </m:r>
            </m:sub>
          </m:sSub>
          <m:r>
            <m:rPr>
              <m:sty m:val="p"/>
            </m:rPr>
            <m:t>=</m:t>
          </m:r>
          <m:r>
            <m:t>1</m:t>
          </m:r>
          <m:r>
            <m:rPr>
              <m:sty m:val="p"/>
            </m:rPr>
            <m:t>−</m:t>
          </m:r>
          <m:r>
            <m:t>2</m:t>
          </m:r>
          <m:sSub>
            <m:e>
              <m:r>
                <m:t>s</m:t>
              </m:r>
            </m:e>
            <m:sub>
              <m:r>
                <m:t>i</m:t>
              </m:r>
            </m:sub>
          </m:sSub>
          <m:r>
            <m:rPr>
              <m:sty m:val="p"/>
            </m:rPr>
            <m:t>.</m:t>
          </m:r>
        </m:oMath>
      </m:oMathPara>
    </w:p>
    <w:p>
      <w:pPr>
        <w:pStyle w:val="FirstParagraph"/>
      </w:pPr>
      <w:r>
        <w:t xml:space="preserve">In this domain, the XOR operation</w:t>
      </w:r>
      <w:r>
        <w:t xml:space="preserve"> </w:t>
      </w:r>
      <m:oMath>
        <m:sSub>
          <m:e>
            <m:r>
              <m:t>m</m:t>
            </m:r>
          </m:e>
          <m:sub>
            <m:r>
              <m:t>i</m:t>
            </m:r>
          </m:sub>
        </m:sSub>
        <m:r>
          <m:rPr>
            <m:sty m:val="p"/>
          </m:rPr>
          <m:t>=</m:t>
        </m:r>
        <m:sSub>
          <m:e>
            <m:r>
              <m:t>c</m:t>
            </m:r>
          </m:e>
          <m:sub>
            <m:r>
              <m:t>i</m:t>
            </m:r>
          </m:sub>
        </m:sSub>
        <m:r>
          <m:rPr>
            <m:sty m:val="p"/>
          </m:rPr>
          <m:t>⊕</m:t>
        </m:r>
        <m:sSub>
          <m:e>
            <m:r>
              <m:t>s</m:t>
            </m:r>
          </m:e>
          <m:sub>
            <m:r>
              <m:t>i</m:t>
            </m:r>
          </m:sub>
        </m:sSub>
      </m:oMath>
      <w:r>
        <w:t xml:space="preserve"> </w:t>
      </w:r>
      <w:r>
        <w:t xml:space="preserve">can be expressed as algebraic multiplication:</w:t>
      </w:r>
    </w:p>
    <w:p>
      <w:pPr>
        <w:pStyle w:val="BodyText"/>
      </w:pPr>
      <m:oMathPara>
        <m:oMathParaPr>
          <m:jc m:val="center"/>
        </m:oMathParaPr>
        <m:oMath>
          <m:r>
            <m:t>1</m:t>
          </m:r>
          <m:r>
            <m:rPr>
              <m:sty m:val="p"/>
            </m:rPr>
            <m:t>−</m:t>
          </m:r>
          <m:r>
            <m:t>2</m:t>
          </m:r>
          <m:sSub>
            <m:e>
              <m:r>
                <m:t>m</m:t>
              </m:r>
            </m:e>
            <m:sub>
              <m:r>
                <m:t>i</m:t>
              </m:r>
            </m:sub>
          </m:sSub>
          <m:r>
            <m:rPr>
              <m:sty m:val="p"/>
            </m:rPr>
            <m:t>=</m:t>
          </m:r>
          <m:sSub>
            <m:e>
              <m:r>
                <m:t>x</m:t>
              </m:r>
            </m:e>
            <m:sub>
              <m:r>
                <m:t>i</m:t>
              </m:r>
            </m:sub>
          </m:sSub>
          <m:sSub>
            <m:e>
              <m:r>
                <m:t>y</m:t>
              </m:r>
            </m:e>
            <m:sub>
              <m:r>
                <m:t>i</m:t>
              </m:r>
            </m:sub>
          </m:sSub>
        </m:oMath>
      </m:oMathPara>
    </w:p>
    <w:p>
      <w:pPr>
        <w:pStyle w:val="FirstParagraph"/>
      </w:pPr>
      <w:r>
        <w:t xml:space="preserve">which implies</w:t>
      </w:r>
    </w:p>
    <w:p>
      <w:pPr>
        <w:pStyle w:val="BodyText"/>
      </w:pPr>
      <m:oMathPara>
        <m:oMathParaPr>
          <m:jc m:val="center"/>
        </m:oMathParaPr>
        <m:oMath>
          <m:sSub>
            <m:e>
              <m:r>
                <m:t>m</m:t>
              </m:r>
            </m:e>
            <m:sub>
              <m:r>
                <m:t>i</m:t>
              </m:r>
            </m:sub>
          </m:sSub>
          <m:r>
            <m:rPr>
              <m:sty m:val="p"/>
            </m:rPr>
            <m:t>=</m:t>
          </m:r>
          <m:f>
            <m:fPr>
              <m:type m:val="bar"/>
            </m:fPr>
            <m:num>
              <m:r>
                <m:t>1</m:t>
              </m:r>
              <m:r>
                <m:rPr>
                  <m:sty m:val="p"/>
                </m:rPr>
                <m:t>−</m:t>
              </m:r>
              <m:sSub>
                <m:e>
                  <m:r>
                    <m:t>x</m:t>
                  </m:r>
                </m:e>
                <m:sub>
                  <m:r>
                    <m:t>i</m:t>
                  </m:r>
                </m:sub>
              </m:sSub>
              <m:sSub>
                <m:e>
                  <m:r>
                    <m:t>y</m:t>
                  </m:r>
                </m:e>
                <m:sub>
                  <m:r>
                    <m:t>i</m:t>
                  </m:r>
                </m:sub>
              </m:sSub>
            </m:num>
            <m:den>
              <m:r>
                <m:t>2</m:t>
              </m:r>
            </m:den>
          </m:f>
          <m:r>
            <m:rPr>
              <m:sty m:val="p"/>
            </m:rPr>
            <m:t>.</m:t>
          </m:r>
        </m:oMath>
      </m:oMathPara>
    </w:p>
    <w:p>
      <w:pPr>
        <w:pStyle w:val="FirstParagraph"/>
      </w:pPr>
      <w:r>
        <w:t xml:space="preserve">We can now substitute this into the equations for the partial Hamming weights. For the even locations:</w:t>
      </w:r>
    </w:p>
    <w:p>
      <w:pPr>
        <w:pStyle w:val="BodyText"/>
      </w:pPr>
      <m:oMathPara>
        <m:oMathParaPr>
          <m:jc m:val="center"/>
        </m:oMathParaPr>
        <m:oMath>
          <m:sSub>
            <m:e>
              <m:r>
                <m:t>h</m:t>
              </m:r>
            </m:e>
            <m:sub>
              <m:r>
                <m:t>e</m:t>
              </m:r>
            </m:sub>
          </m:sSub>
          <m:r>
            <m:rPr>
              <m:sty m:val="p"/>
            </m:rPr>
            <m:t>=</m:t>
          </m:r>
          <m:nary>
            <m:naryPr>
              <m:chr m:val="∑"/>
              <m:limLoc m:val="undOvr"/>
              <m:subHide m:val="off"/>
              <m:supHide m:val="off"/>
            </m:naryPr>
            <m:sub>
              <m:r>
                <m:t>i</m:t>
              </m:r>
              <m:r>
                <m:rPr>
                  <m:sty m:val="p"/>
                </m:rPr>
                <m:t>=</m:t>
              </m:r>
              <m:r>
                <m:t>0</m:t>
              </m:r>
            </m:sub>
            <m:sup>
              <m:r>
                <m:t>15</m:t>
              </m:r>
            </m:sup>
            <m:e>
              <m:sSub>
                <m:e>
                  <m:r>
                    <m:t>m</m:t>
                  </m:r>
                </m:e>
                <m:sub>
                  <m:r>
                    <m:t>2</m:t>
                  </m:r>
                  <m:r>
                    <m:t>i</m:t>
                  </m:r>
                </m:sub>
              </m:sSub>
            </m:e>
          </m:nary>
          <m:r>
            <m:rPr>
              <m:sty m:val="p"/>
            </m:rPr>
            <m:t>=</m:t>
          </m:r>
          <m:nary>
            <m:naryPr>
              <m:chr m:val="∑"/>
              <m:limLoc m:val="undOvr"/>
              <m:subHide m:val="off"/>
              <m:supHide m:val="off"/>
            </m:naryPr>
            <m:sub>
              <m:r>
                <m:t>i</m:t>
              </m:r>
              <m:r>
                <m:rPr>
                  <m:sty m:val="p"/>
                </m:rPr>
                <m:t>=</m:t>
              </m:r>
              <m:r>
                <m:t>0</m:t>
              </m:r>
            </m:sub>
            <m:sup>
              <m:r>
                <m:t>15</m:t>
              </m:r>
            </m:sup>
            <m:e>
              <m:f>
                <m:fPr>
                  <m:type m:val="bar"/>
                </m:fPr>
                <m:num>
                  <m:r>
                    <m:t>1</m:t>
                  </m:r>
                  <m:r>
                    <m:rPr>
                      <m:sty m:val="p"/>
                    </m:rPr>
                    <m:t>−</m:t>
                  </m:r>
                  <m:sSub>
                    <m:e>
                      <m:r>
                        <m:t>x</m:t>
                      </m:r>
                    </m:e>
                    <m:sub>
                      <m:r>
                        <m:t>2</m:t>
                      </m:r>
                      <m:r>
                        <m:t>i</m:t>
                      </m:r>
                    </m:sub>
                  </m:sSub>
                  <m:sSub>
                    <m:e>
                      <m:r>
                        <m:t>y</m:t>
                      </m:r>
                    </m:e>
                    <m:sub>
                      <m:r>
                        <m:t>2</m:t>
                      </m:r>
                      <m:r>
                        <m:t>i</m:t>
                      </m:r>
                    </m:sub>
                  </m:sSub>
                </m:num>
                <m:den>
                  <m:r>
                    <m:t>2</m:t>
                  </m:r>
                </m:den>
              </m:f>
            </m:e>
          </m:nary>
          <m:r>
            <m:rPr>
              <m:sty m:val="p"/>
            </m:rPr>
            <m:t>=</m:t>
          </m:r>
          <m:r>
            <m:t>8</m:t>
          </m:r>
          <m:r>
            <m:rPr>
              <m:sty m:val="p"/>
            </m:rPr>
            <m:t>−</m:t>
          </m:r>
          <m:f>
            <m:fPr>
              <m:type m:val="bar"/>
            </m:fPr>
            <m:num>
              <m:r>
                <m:t>1</m:t>
              </m:r>
            </m:num>
            <m:den>
              <m:r>
                <m:t>2</m:t>
              </m:r>
            </m:den>
          </m:f>
          <m:nary>
            <m:naryPr>
              <m:chr m:val="∑"/>
              <m:limLoc m:val="undOvr"/>
              <m:subHide m:val="off"/>
              <m:supHide m:val="off"/>
            </m:naryPr>
            <m:sub>
              <m:r>
                <m:t>i</m:t>
              </m:r>
              <m:r>
                <m:rPr>
                  <m:sty m:val="p"/>
                </m:rPr>
                <m:t>=</m:t>
              </m:r>
              <m:r>
                <m:t>0</m:t>
              </m:r>
            </m:sub>
            <m:sup>
              <m:r>
                <m:t>15</m:t>
              </m:r>
            </m:sup>
            <m:e>
              <m:sSub>
                <m:e>
                  <m:r>
                    <m:t>x</m:t>
                  </m:r>
                </m:e>
                <m:sub>
                  <m:r>
                    <m:t>2</m:t>
                  </m:r>
                  <m:r>
                    <m:t>i</m:t>
                  </m:r>
                </m:sub>
              </m:sSub>
            </m:e>
          </m:nary>
          <m:sSub>
            <m:e>
              <m:r>
                <m:t>y</m:t>
              </m:r>
            </m:e>
            <m:sub>
              <m:r>
                <m:t>2</m:t>
              </m:r>
              <m:r>
                <m:t>i</m:t>
              </m:r>
            </m:sub>
          </m:sSub>
          <m:r>
            <m:rPr>
              <m:sty m:val="p"/>
            </m:rPr>
            <m:t>.</m:t>
          </m:r>
        </m:oMath>
      </m:oMathPara>
    </w:p>
    <w:p>
      <w:pPr>
        <w:pStyle w:val="FirstParagraph"/>
      </w:pPr>
      <w:r>
        <w:t xml:space="preserve">For the odd locations:</w:t>
      </w:r>
    </w:p>
    <w:p>
      <w:pPr>
        <w:pStyle w:val="BodyText"/>
      </w:pPr>
      <m:oMathPara>
        <m:oMathParaPr>
          <m:jc m:val="center"/>
        </m:oMathParaPr>
        <m:oMath>
          <m:sSub>
            <m:e>
              <m:r>
                <m:t>h</m:t>
              </m:r>
            </m:e>
            <m:sub>
              <m:r>
                <m:t>o</m:t>
              </m:r>
            </m:sub>
          </m:sSub>
          <m:r>
            <m:rPr>
              <m:sty m:val="p"/>
            </m:rPr>
            <m:t>=</m:t>
          </m:r>
          <m:nary>
            <m:naryPr>
              <m:chr m:val="∑"/>
              <m:limLoc m:val="undOvr"/>
              <m:subHide m:val="off"/>
              <m:supHide m:val="off"/>
            </m:naryPr>
            <m:sub>
              <m:r>
                <m:t>j</m:t>
              </m:r>
              <m:r>
                <m:rPr>
                  <m:sty m:val="p"/>
                </m:rPr>
                <m:t>=</m:t>
              </m:r>
              <m:r>
                <m:t>0</m:t>
              </m:r>
            </m:sub>
            <m:sup>
              <m:r>
                <m:t>15</m:t>
              </m:r>
            </m:sup>
            <m:e>
              <m:sSub>
                <m:e>
                  <m:r>
                    <m:t>m</m:t>
                  </m:r>
                </m:e>
                <m:sub>
                  <m:r>
                    <m:t>2</m:t>
                  </m:r>
                  <m:r>
                    <m:t>j</m:t>
                  </m:r>
                  <m:r>
                    <m:rPr>
                      <m:sty m:val="p"/>
                    </m:rPr>
                    <m:t>+</m:t>
                  </m:r>
                  <m:r>
                    <m:t>1</m:t>
                  </m:r>
                </m:sub>
              </m:sSub>
            </m:e>
          </m:nary>
          <m:r>
            <m:rPr>
              <m:sty m:val="p"/>
            </m:rPr>
            <m:t>=</m:t>
          </m:r>
          <m:nary>
            <m:naryPr>
              <m:chr m:val="∑"/>
              <m:limLoc m:val="undOvr"/>
              <m:subHide m:val="off"/>
              <m:supHide m:val="off"/>
            </m:naryPr>
            <m:sub>
              <m:r>
                <m:t>j</m:t>
              </m:r>
              <m:r>
                <m:rPr>
                  <m:sty m:val="p"/>
                </m:rPr>
                <m:t>=</m:t>
              </m:r>
              <m:r>
                <m:t>0</m:t>
              </m:r>
            </m:sub>
            <m:sup>
              <m:r>
                <m:t>15</m:t>
              </m:r>
            </m:sup>
            <m:e>
              <m:f>
                <m:fPr>
                  <m:type m:val="bar"/>
                </m:fPr>
                <m:num>
                  <m:r>
                    <m:t>1</m:t>
                  </m:r>
                  <m:r>
                    <m:rPr>
                      <m:sty m:val="p"/>
                    </m:rPr>
                    <m:t>−</m:t>
                  </m:r>
                  <m:sSub>
                    <m:e>
                      <m:r>
                        <m:t>x</m:t>
                      </m:r>
                    </m:e>
                    <m:sub>
                      <m:r>
                        <m:t>2</m:t>
                      </m:r>
                      <m:r>
                        <m:t>j</m:t>
                      </m:r>
                      <m:r>
                        <m:rPr>
                          <m:sty m:val="p"/>
                        </m:rPr>
                        <m:t>+</m:t>
                      </m:r>
                      <m:r>
                        <m:t>1</m:t>
                      </m:r>
                    </m:sub>
                  </m:sSub>
                  <m:sSub>
                    <m:e>
                      <m:r>
                        <m:t>y</m:t>
                      </m:r>
                    </m:e>
                    <m:sub>
                      <m:r>
                        <m:t>2</m:t>
                      </m:r>
                      <m:r>
                        <m:t>j</m:t>
                      </m:r>
                      <m:r>
                        <m:rPr>
                          <m:sty m:val="p"/>
                        </m:rPr>
                        <m:t>+</m:t>
                      </m:r>
                      <m:r>
                        <m:t>1</m:t>
                      </m:r>
                    </m:sub>
                  </m:sSub>
                </m:num>
                <m:den>
                  <m:r>
                    <m:t>2</m:t>
                  </m:r>
                </m:den>
              </m:f>
            </m:e>
          </m:nary>
          <m:r>
            <m:rPr>
              <m:sty m:val="p"/>
            </m:rPr>
            <m:t>=</m:t>
          </m:r>
          <m:r>
            <m:t>8</m:t>
          </m:r>
          <m:r>
            <m:rPr>
              <m:sty m:val="p"/>
            </m:rPr>
            <m:t>−</m:t>
          </m:r>
          <m:f>
            <m:fPr>
              <m:type m:val="bar"/>
            </m:fPr>
            <m:num>
              <m:r>
                <m:t>1</m:t>
              </m:r>
            </m:num>
            <m:den>
              <m:r>
                <m:t>2</m:t>
              </m:r>
            </m:den>
          </m:f>
          <m:nary>
            <m:naryPr>
              <m:chr m:val="∑"/>
              <m:limLoc m:val="undOvr"/>
              <m:subHide m:val="off"/>
              <m:supHide m:val="off"/>
            </m:naryPr>
            <m:sub>
              <m:r>
                <m:t>j</m:t>
              </m:r>
              <m:r>
                <m:rPr>
                  <m:sty m:val="p"/>
                </m:rPr>
                <m:t>=</m:t>
              </m:r>
              <m:r>
                <m:t>0</m:t>
              </m:r>
            </m:sub>
            <m:sup>
              <m:r>
                <m:t>15</m:t>
              </m:r>
            </m:sup>
            <m:e>
              <m:sSub>
                <m:e>
                  <m:r>
                    <m:t>x</m:t>
                  </m:r>
                </m:e>
                <m:sub>
                  <m:r>
                    <m:t>2</m:t>
                  </m:r>
                  <m:r>
                    <m:t>j</m:t>
                  </m:r>
                  <m:r>
                    <m:rPr>
                      <m:sty m:val="p"/>
                    </m:rPr>
                    <m:t>+</m:t>
                  </m:r>
                  <m:r>
                    <m:t>1</m:t>
                  </m:r>
                </m:sub>
              </m:sSub>
            </m:e>
          </m:nary>
          <m:sSub>
            <m:e>
              <m:r>
                <m:t>y</m:t>
              </m:r>
            </m:e>
            <m:sub>
              <m:r>
                <m:t>2</m:t>
              </m:r>
              <m:r>
                <m:t>j</m:t>
              </m:r>
              <m:r>
                <m:rPr>
                  <m:sty m:val="p"/>
                </m:rPr>
                <m:t>+</m:t>
              </m:r>
              <m:r>
                <m:t>1</m:t>
              </m:r>
            </m:sub>
          </m:sSub>
          <m:r>
            <m:rPr>
              <m:sty m:val="p"/>
            </m:rPr>
            <m:t>.</m:t>
          </m:r>
        </m:oMath>
      </m:oMathPara>
    </w:p>
    <w:p>
      <w:pPr>
        <w:pStyle w:val="FirstParagraph"/>
      </w:pPr>
      <w:r>
        <w:t xml:space="preserve">The PUF response is 1 if</w:t>
      </w:r>
      <w:r>
        <w:t xml:space="preserve"> </w:t>
      </w:r>
      <m:oMath>
        <m:sSub>
          <m:e>
            <m:r>
              <m:t>h</m:t>
            </m:r>
          </m:e>
          <m:sub>
            <m:r>
              <m:t>e</m:t>
            </m:r>
          </m:sub>
        </m:sSub>
        <m:sSub>
          <m:e>
            <m:r>
              <m:t>h</m:t>
            </m:r>
          </m:e>
          <m:sub>
            <m:r>
              <m:t>o</m:t>
            </m:r>
          </m:sub>
        </m:sSub>
        <m:r>
          <m:rPr>
            <m:sty m:val="p"/>
          </m:rPr>
          <m:t>≥</m:t>
        </m:r>
        <m:r>
          <m:t>t</m:t>
        </m:r>
      </m:oMath>
      <w:r>
        <w:t xml:space="preserve">. Expanding the product</w:t>
      </w:r>
      <w:r>
        <w:t xml:space="preserve"> </w:t>
      </w:r>
      <m:oMath>
        <m:sSub>
          <m:e>
            <m:r>
              <m:t>h</m:t>
            </m:r>
          </m:e>
          <m:sub>
            <m:r>
              <m:t>e</m:t>
            </m:r>
          </m:sub>
        </m:sSub>
        <m:sSub>
          <m:e>
            <m:r>
              <m:t>h</m:t>
            </m:r>
          </m:e>
          <m:sub>
            <m:r>
              <m:t>o</m:t>
            </m:r>
          </m:sub>
        </m:sSub>
      </m:oMath>
      <w:r>
        <w:t xml:space="preserve">:</w:t>
      </w:r>
    </w:p>
    <w:p>
      <w:pPr>
        <w:pStyle w:val="BodyText"/>
      </w:pPr>
      <m:oMathPara>
        <m:oMathParaPr>
          <m:jc m:val="center"/>
        </m:oMathParaPr>
        <m:oMath>
          <m:sSub>
            <m:e>
              <m:r>
                <m:t>h</m:t>
              </m:r>
            </m:e>
            <m:sub>
              <m:r>
                <m:t>e</m:t>
              </m:r>
            </m:sub>
          </m:sSub>
          <m:sSub>
            <m:e>
              <m:r>
                <m:t>h</m:t>
              </m:r>
            </m:e>
            <m:sub>
              <m:r>
                <m:t>o</m:t>
              </m:r>
            </m:sub>
          </m:sSub>
          <m:r>
            <m:rPr>
              <m:sty m:val="p"/>
            </m:rPr>
            <m:t>=</m:t>
          </m:r>
          <m:d>
            <m:dPr>
              <m:begChr m:val="("/>
              <m:sepChr m:val=""/>
              <m:endChr m:val=")"/>
              <m:grow/>
            </m:dPr>
            <m:e>
              <m:r>
                <m:t>8</m:t>
              </m:r>
              <m:r>
                <m:rPr>
                  <m:sty m:val="p"/>
                </m:rPr>
                <m:t>−</m:t>
              </m:r>
              <m:f>
                <m:fPr>
                  <m:type m:val="bar"/>
                </m:fPr>
                <m:num>
                  <m:r>
                    <m:t>1</m:t>
                  </m:r>
                </m:num>
                <m:den>
                  <m:r>
                    <m:t>2</m:t>
                  </m:r>
                </m:den>
              </m:f>
              <m:nary>
                <m:naryPr>
                  <m:chr m:val="∑"/>
                  <m:limLoc m:val="undOvr"/>
                  <m:subHide m:val="off"/>
                  <m:supHide m:val="off"/>
                </m:naryPr>
                <m:sub>
                  <m:r>
                    <m:t>i</m:t>
                  </m:r>
                  <m:r>
                    <m:rPr>
                      <m:sty m:val="p"/>
                    </m:rPr>
                    <m:t>=</m:t>
                  </m:r>
                  <m:r>
                    <m:t>0</m:t>
                  </m:r>
                </m:sub>
                <m:sup>
                  <m:r>
                    <m:t>15</m:t>
                  </m:r>
                </m:sup>
                <m:e>
                  <m:sSub>
                    <m:e>
                      <m:r>
                        <m:t>x</m:t>
                      </m:r>
                    </m:e>
                    <m:sub>
                      <m:r>
                        <m:t>2</m:t>
                      </m:r>
                      <m:r>
                        <m:t>i</m:t>
                      </m:r>
                    </m:sub>
                  </m:sSub>
                </m:e>
              </m:nary>
              <m:sSub>
                <m:e>
                  <m:r>
                    <m:t>y</m:t>
                  </m:r>
                </m:e>
                <m:sub>
                  <m:r>
                    <m:t>2</m:t>
                  </m:r>
                  <m:r>
                    <m:t>i</m:t>
                  </m:r>
                </m:sub>
              </m:sSub>
            </m:e>
          </m:d>
          <m:d>
            <m:dPr>
              <m:begChr m:val="("/>
              <m:sepChr m:val=""/>
              <m:endChr m:val=")"/>
              <m:grow/>
            </m:dPr>
            <m:e>
              <m:r>
                <m:t>8</m:t>
              </m:r>
              <m:r>
                <m:rPr>
                  <m:sty m:val="p"/>
                </m:rPr>
                <m:t>−</m:t>
              </m:r>
              <m:f>
                <m:fPr>
                  <m:type m:val="bar"/>
                </m:fPr>
                <m:num>
                  <m:r>
                    <m:t>1</m:t>
                  </m:r>
                </m:num>
                <m:den>
                  <m:r>
                    <m:t>2</m:t>
                  </m:r>
                </m:den>
              </m:f>
              <m:nary>
                <m:naryPr>
                  <m:chr m:val="∑"/>
                  <m:limLoc m:val="undOvr"/>
                  <m:subHide m:val="off"/>
                  <m:supHide m:val="off"/>
                </m:naryPr>
                <m:sub>
                  <m:r>
                    <m:t>j</m:t>
                  </m:r>
                  <m:r>
                    <m:rPr>
                      <m:sty m:val="p"/>
                    </m:rPr>
                    <m:t>=</m:t>
                  </m:r>
                  <m:r>
                    <m:t>0</m:t>
                  </m:r>
                </m:sub>
                <m:sup>
                  <m:r>
                    <m:t>15</m:t>
                  </m:r>
                </m:sup>
                <m:e>
                  <m:sSub>
                    <m:e>
                      <m:r>
                        <m:t>x</m:t>
                      </m:r>
                    </m:e>
                    <m:sub>
                      <m:r>
                        <m:t>2</m:t>
                      </m:r>
                      <m:r>
                        <m:t>j</m:t>
                      </m:r>
                      <m:r>
                        <m:rPr>
                          <m:sty m:val="p"/>
                        </m:rPr>
                        <m:t>+</m:t>
                      </m:r>
                      <m:r>
                        <m:t>1</m:t>
                      </m:r>
                    </m:sub>
                  </m:sSub>
                </m:e>
              </m:nary>
              <m:sSub>
                <m:e>
                  <m:r>
                    <m:t>y</m:t>
                  </m:r>
                </m:e>
                <m:sub>
                  <m:r>
                    <m:t>2</m:t>
                  </m:r>
                  <m:r>
                    <m:t>j</m:t>
                  </m:r>
                  <m:r>
                    <m:rPr>
                      <m:sty m:val="p"/>
                    </m:rPr>
                    <m:t>+</m:t>
                  </m:r>
                  <m:r>
                    <m:t>1</m:t>
                  </m:r>
                </m:sub>
              </m:sSub>
            </m:e>
          </m:d>
          <m:r>
            <m:rPr>
              <m:sty m:val="p"/>
            </m:rPr>
            <m:t>.</m:t>
          </m:r>
        </m:oMath>
      </m:oMathPara>
    </w:p>
    <w:p>
      <w:pPr>
        <w:pStyle w:val="FirstParagraph"/>
      </w:pPr>
      <w:r>
        <w:t xml:space="preserve">Thus,</w:t>
      </w:r>
    </w:p>
    <w:p>
      <w:pPr>
        <w:pStyle w:val="BodyText"/>
      </w:pPr>
      <m:oMathPara>
        <m:oMathParaPr>
          <m:jc m:val="center"/>
        </m:oMathParaPr>
        <m:oMath>
          <m:sSub>
            <m:e>
              <m:r>
                <m:t>h</m:t>
              </m:r>
            </m:e>
            <m:sub>
              <m:r>
                <m:t>e</m:t>
              </m:r>
            </m:sub>
          </m:sSub>
          <m:sSub>
            <m:e>
              <m:r>
                <m:t>h</m:t>
              </m:r>
            </m:e>
            <m:sub>
              <m:r>
                <m:t>o</m:t>
              </m:r>
            </m:sub>
          </m:sSub>
          <m:r>
            <m:rPr>
              <m:sty m:val="p"/>
            </m:rPr>
            <m:t>=</m:t>
          </m:r>
          <m:r>
            <m:t>64</m:t>
          </m:r>
          <m:r>
            <m:rPr>
              <m:sty m:val="p"/>
            </m:rPr>
            <m:t>−</m:t>
          </m:r>
          <m:r>
            <m:t>4</m:t>
          </m:r>
          <m:nary>
            <m:naryPr>
              <m:chr m:val="∑"/>
              <m:limLoc m:val="undOvr"/>
              <m:subHide m:val="off"/>
              <m:supHide m:val="off"/>
            </m:naryPr>
            <m:sub>
              <m:r>
                <m:t>i</m:t>
              </m:r>
              <m:r>
                <m:rPr>
                  <m:sty m:val="p"/>
                </m:rPr>
                <m:t>=</m:t>
              </m:r>
              <m:r>
                <m:t>0</m:t>
              </m:r>
            </m:sub>
            <m:sup>
              <m:r>
                <m:t>15</m:t>
              </m:r>
            </m:sup>
            <m:e>
              <m:sSub>
                <m:e>
                  <m:r>
                    <m:t>x</m:t>
                  </m:r>
                </m:e>
                <m:sub>
                  <m:r>
                    <m:t>2</m:t>
                  </m:r>
                  <m:r>
                    <m:t>i</m:t>
                  </m:r>
                </m:sub>
              </m:sSub>
            </m:e>
          </m:nary>
          <m:sSub>
            <m:e>
              <m:r>
                <m:t>y</m:t>
              </m:r>
            </m:e>
            <m:sub>
              <m:r>
                <m:t>2</m:t>
              </m:r>
              <m:r>
                <m:t>i</m:t>
              </m:r>
            </m:sub>
          </m:sSub>
          <m:r>
            <m:rPr>
              <m:sty m:val="p"/>
            </m:rPr>
            <m:t>−</m:t>
          </m:r>
          <m:r>
            <m:t>4</m:t>
          </m:r>
          <m:nary>
            <m:naryPr>
              <m:chr m:val="∑"/>
              <m:limLoc m:val="undOvr"/>
              <m:subHide m:val="off"/>
              <m:supHide m:val="off"/>
            </m:naryPr>
            <m:sub>
              <m:r>
                <m:t>j</m:t>
              </m:r>
              <m:r>
                <m:rPr>
                  <m:sty m:val="p"/>
                </m:rPr>
                <m:t>=</m:t>
              </m:r>
              <m:r>
                <m:t>0</m:t>
              </m:r>
            </m:sub>
            <m:sup>
              <m:r>
                <m:t>15</m:t>
              </m:r>
            </m:sup>
            <m:e>
              <m:sSub>
                <m:e>
                  <m:r>
                    <m:t>x</m:t>
                  </m:r>
                </m:e>
                <m:sub>
                  <m:r>
                    <m:t>2</m:t>
                  </m:r>
                  <m:r>
                    <m:t>j</m:t>
                  </m:r>
                  <m:r>
                    <m:rPr>
                      <m:sty m:val="p"/>
                    </m:rPr>
                    <m:t>+</m:t>
                  </m:r>
                  <m:r>
                    <m:t>1</m:t>
                  </m:r>
                </m:sub>
              </m:sSub>
            </m:e>
          </m:nary>
          <m:sSub>
            <m:e>
              <m:r>
                <m:t>y</m:t>
              </m:r>
            </m:e>
            <m:sub>
              <m:r>
                <m:t>2</m:t>
              </m:r>
              <m:r>
                <m:t>j</m:t>
              </m:r>
              <m:r>
                <m:rPr>
                  <m:sty m:val="p"/>
                </m:rPr>
                <m:t>+</m:t>
              </m:r>
              <m:r>
                <m:t>1</m:t>
              </m:r>
            </m:sub>
          </m:sSub>
          <m:r>
            <m:rPr>
              <m:sty m:val="p"/>
            </m:rPr>
            <m:t>+</m:t>
          </m:r>
          <m:f>
            <m:fPr>
              <m:type m:val="bar"/>
            </m:fPr>
            <m:num>
              <m:r>
                <m:t>1</m:t>
              </m:r>
            </m:num>
            <m:den>
              <m:r>
                <m:t>4</m:t>
              </m:r>
            </m:den>
          </m:f>
          <m:nary>
            <m:naryPr>
              <m:chr m:val="∑"/>
              <m:limLoc m:val="undOvr"/>
              <m:subHide m:val="off"/>
              <m:supHide m:val="off"/>
            </m:naryPr>
            <m:sub>
              <m:r>
                <m:t>i</m:t>
              </m:r>
              <m:r>
                <m:rPr>
                  <m:sty m:val="p"/>
                </m:rPr>
                <m:t>=</m:t>
              </m:r>
              <m:r>
                <m:t>0</m:t>
              </m:r>
            </m:sub>
            <m:sup>
              <m:r>
                <m:t>15</m:t>
              </m:r>
            </m:sup>
            <m:e>
              <m:nary>
                <m:naryPr>
                  <m:chr m:val="∑"/>
                  <m:limLoc m:val="undOvr"/>
                  <m:subHide m:val="off"/>
                  <m:supHide m:val="off"/>
                </m:naryPr>
                <m:sub>
                  <m:r>
                    <m:t>j</m:t>
                  </m:r>
                  <m:r>
                    <m:rPr>
                      <m:sty m:val="p"/>
                    </m:rPr>
                    <m:t>=</m:t>
                  </m:r>
                  <m:r>
                    <m:t>0</m:t>
                  </m:r>
                </m:sub>
                <m:sup>
                  <m:r>
                    <m:t>15</m:t>
                  </m:r>
                </m:sup>
                <m:e>
                  <m:r>
                    <m:rPr>
                      <m:sty m:val="p"/>
                    </m:rPr>
                    <m:t>(</m:t>
                  </m:r>
                </m:e>
              </m:nary>
            </m:e>
          </m:nary>
          <m:sSub>
            <m:e>
              <m:r>
                <m:t>x</m:t>
              </m:r>
            </m:e>
            <m:sub>
              <m:r>
                <m:t>2</m:t>
              </m:r>
              <m:r>
                <m:t>i</m:t>
              </m:r>
            </m:sub>
          </m:sSub>
          <m:sSub>
            <m:e>
              <m:r>
                <m:t>x</m:t>
              </m:r>
            </m:e>
            <m:sub>
              <m:r>
                <m:t>2</m:t>
              </m:r>
              <m:r>
                <m:t>j</m:t>
              </m:r>
              <m:r>
                <m:rPr>
                  <m:sty m:val="p"/>
                </m:rPr>
                <m:t>+</m:t>
              </m:r>
              <m:r>
                <m:t>1</m:t>
              </m:r>
            </m:sub>
          </m:sSub>
          <m:r>
            <m:rPr>
              <m:sty m:val="p"/>
            </m:rPr>
            <m:t>)</m:t>
          </m:r>
          <m:r>
            <m:rPr>
              <m:sty m:val="p"/>
            </m:rPr>
            <m:t>(</m:t>
          </m:r>
          <m:sSub>
            <m:e>
              <m:r>
                <m:t>y</m:t>
              </m:r>
            </m:e>
            <m:sub>
              <m:r>
                <m:t>2</m:t>
              </m:r>
              <m:r>
                <m:t>i</m:t>
              </m:r>
            </m:sub>
          </m:sSub>
          <m:sSub>
            <m:e>
              <m:r>
                <m:t>y</m:t>
              </m:r>
            </m:e>
            <m:sub>
              <m:r>
                <m:t>2</m:t>
              </m:r>
              <m:r>
                <m:t>j</m:t>
              </m:r>
              <m:r>
                <m:rPr>
                  <m:sty m:val="p"/>
                </m:rPr>
                <m:t>+</m:t>
              </m:r>
              <m:r>
                <m:t>1</m:t>
              </m:r>
            </m:sub>
          </m:sSub>
          <m:r>
            <m:rPr>
              <m:sty m:val="p"/>
            </m:rPr>
            <m:t>)</m:t>
          </m:r>
          <m:r>
            <m:rPr>
              <m:sty m:val="p"/>
            </m:rPr>
            <m:t>.</m:t>
          </m:r>
        </m:oMath>
      </m:oMathPara>
    </w:p>
    <w:p>
      <w:pPr>
        <w:pStyle w:val="FirstParagraph"/>
      </w:pPr>
      <w:r>
        <w:t xml:space="preserve">The inequality condition for the response being 1 is therefore</w:t>
      </w:r>
    </w:p>
    <w:p>
      <w:pPr>
        <w:pStyle w:val="BodyText"/>
      </w:pPr>
      <m:oMathPara>
        <m:oMathParaPr>
          <m:jc m:val="center"/>
        </m:oMathParaPr>
        <m:oMath>
          <m:r>
            <m:t>64</m:t>
          </m:r>
          <m:r>
            <m:rPr>
              <m:sty m:val="p"/>
            </m:rPr>
            <m:t>−</m:t>
          </m:r>
          <m:r>
            <m:t>4</m:t>
          </m:r>
          <m:nary>
            <m:naryPr>
              <m:chr m:val="∑"/>
              <m:limLoc m:val="undOvr"/>
              <m:subHide m:val="off"/>
              <m:supHide m:val="off"/>
            </m:naryPr>
            <m:sub>
              <m:r>
                <m:t>i</m:t>
              </m:r>
              <m:r>
                <m:rPr>
                  <m:sty m:val="p"/>
                </m:rPr>
                <m:t>=</m:t>
              </m:r>
              <m:r>
                <m:t>0</m:t>
              </m:r>
            </m:sub>
            <m:sup>
              <m:r>
                <m:t>15</m:t>
              </m:r>
            </m:sup>
            <m:e>
              <m:sSub>
                <m:e>
                  <m:r>
                    <m:t>x</m:t>
                  </m:r>
                </m:e>
                <m:sub>
                  <m:r>
                    <m:t>2</m:t>
                  </m:r>
                  <m:r>
                    <m:t>i</m:t>
                  </m:r>
                </m:sub>
              </m:sSub>
            </m:e>
          </m:nary>
          <m:sSub>
            <m:e>
              <m:r>
                <m:t>y</m:t>
              </m:r>
            </m:e>
            <m:sub>
              <m:r>
                <m:t>2</m:t>
              </m:r>
              <m:r>
                <m:t>i</m:t>
              </m:r>
            </m:sub>
          </m:sSub>
          <m:r>
            <m:rPr>
              <m:sty m:val="p"/>
            </m:rPr>
            <m:t>−</m:t>
          </m:r>
          <m:r>
            <m:t>4</m:t>
          </m:r>
          <m:nary>
            <m:naryPr>
              <m:chr m:val="∑"/>
              <m:limLoc m:val="undOvr"/>
              <m:subHide m:val="off"/>
              <m:supHide m:val="off"/>
            </m:naryPr>
            <m:sub>
              <m:r>
                <m:t>j</m:t>
              </m:r>
              <m:r>
                <m:rPr>
                  <m:sty m:val="p"/>
                </m:rPr>
                <m:t>=</m:t>
              </m:r>
              <m:r>
                <m:t>0</m:t>
              </m:r>
            </m:sub>
            <m:sup>
              <m:r>
                <m:t>15</m:t>
              </m:r>
            </m:sup>
            <m:e>
              <m:sSub>
                <m:e>
                  <m:r>
                    <m:t>x</m:t>
                  </m:r>
                </m:e>
                <m:sub>
                  <m:r>
                    <m:t>2</m:t>
                  </m:r>
                  <m:r>
                    <m:t>j</m:t>
                  </m:r>
                  <m:r>
                    <m:rPr>
                      <m:sty m:val="p"/>
                    </m:rPr>
                    <m:t>+</m:t>
                  </m:r>
                  <m:r>
                    <m:t>1</m:t>
                  </m:r>
                </m:sub>
              </m:sSub>
            </m:e>
          </m:nary>
          <m:sSub>
            <m:e>
              <m:r>
                <m:t>y</m:t>
              </m:r>
            </m:e>
            <m:sub>
              <m:r>
                <m:t>2</m:t>
              </m:r>
              <m:r>
                <m:t>j</m:t>
              </m:r>
              <m:r>
                <m:rPr>
                  <m:sty m:val="p"/>
                </m:rPr>
                <m:t>+</m:t>
              </m:r>
              <m:r>
                <m:t>1</m:t>
              </m:r>
            </m:sub>
          </m:sSub>
          <m:r>
            <m:rPr>
              <m:sty m:val="p"/>
            </m:rPr>
            <m:t>+</m:t>
          </m:r>
          <m:f>
            <m:fPr>
              <m:type m:val="bar"/>
            </m:fPr>
            <m:num>
              <m:r>
                <m:t>1</m:t>
              </m:r>
            </m:num>
            <m:den>
              <m:r>
                <m:t>4</m:t>
              </m:r>
            </m:den>
          </m:f>
          <m:nary>
            <m:naryPr>
              <m:chr m:val="∑"/>
              <m:limLoc m:val="undOvr"/>
              <m:subHide m:val="off"/>
              <m:supHide m:val="off"/>
            </m:naryPr>
            <m:sub>
              <m:r>
                <m:t>i</m:t>
              </m:r>
              <m:r>
                <m:rPr>
                  <m:sty m:val="p"/>
                </m:rPr>
                <m:t>=</m:t>
              </m:r>
              <m:r>
                <m:t>0</m:t>
              </m:r>
            </m:sub>
            <m:sup>
              <m:r>
                <m:t>15</m:t>
              </m:r>
            </m:sup>
            <m:e>
              <m:nary>
                <m:naryPr>
                  <m:chr m:val="∑"/>
                  <m:limLoc m:val="undOvr"/>
                  <m:subHide m:val="off"/>
                  <m:supHide m:val="off"/>
                </m:naryPr>
                <m:sub>
                  <m:r>
                    <m:t>j</m:t>
                  </m:r>
                  <m:r>
                    <m:rPr>
                      <m:sty m:val="p"/>
                    </m:rPr>
                    <m:t>=</m:t>
                  </m:r>
                  <m:r>
                    <m:t>0</m:t>
                  </m:r>
                </m:sub>
                <m:sup>
                  <m:r>
                    <m:t>15</m:t>
                  </m:r>
                </m:sup>
                <m:e>
                  <m:r>
                    <m:rPr>
                      <m:sty m:val="p"/>
                    </m:rPr>
                    <m:t>(</m:t>
                  </m:r>
                </m:e>
              </m:nary>
            </m:e>
          </m:nary>
          <m:sSub>
            <m:e>
              <m:r>
                <m:t>x</m:t>
              </m:r>
            </m:e>
            <m:sub>
              <m:r>
                <m:t>2</m:t>
              </m:r>
              <m:r>
                <m:t>i</m:t>
              </m:r>
            </m:sub>
          </m:sSub>
          <m:sSub>
            <m:e>
              <m:r>
                <m:t>x</m:t>
              </m:r>
            </m:e>
            <m:sub>
              <m:r>
                <m:t>2</m:t>
              </m:r>
              <m:r>
                <m:t>j</m:t>
              </m:r>
              <m:r>
                <m:rPr>
                  <m:sty m:val="p"/>
                </m:rPr>
                <m:t>+</m:t>
              </m:r>
              <m:r>
                <m:t>1</m:t>
              </m:r>
            </m:sub>
          </m:sSub>
          <m:r>
            <m:rPr>
              <m:sty m:val="p"/>
            </m:rPr>
            <m:t>)</m:t>
          </m:r>
          <m:r>
            <m:rPr>
              <m:sty m:val="p"/>
            </m:rPr>
            <m:t>(</m:t>
          </m:r>
          <m:sSub>
            <m:e>
              <m:r>
                <m:t>y</m:t>
              </m:r>
            </m:e>
            <m:sub>
              <m:r>
                <m:t>2</m:t>
              </m:r>
              <m:r>
                <m:t>i</m:t>
              </m:r>
            </m:sub>
          </m:sSub>
          <m:sSub>
            <m:e>
              <m:r>
                <m:t>y</m:t>
              </m:r>
            </m:e>
            <m:sub>
              <m:r>
                <m:t>2</m:t>
              </m:r>
              <m:r>
                <m:t>j</m:t>
              </m:r>
              <m:r>
                <m:rPr>
                  <m:sty m:val="p"/>
                </m:rPr>
                <m:t>+</m:t>
              </m:r>
              <m:r>
                <m:t>1</m:t>
              </m:r>
            </m:sub>
          </m:sSub>
          <m:r>
            <m:rPr>
              <m:sty m:val="p"/>
            </m:rPr>
            <m:t>)</m:t>
          </m:r>
          <m:r>
            <m:rPr>
              <m:sty m:val="p"/>
            </m:rPr>
            <m:t>−</m:t>
          </m:r>
          <m:r>
            <m:t>t</m:t>
          </m:r>
          <m:r>
            <m:rPr>
              <m:sty m:val="p"/>
            </m:rPr>
            <m:t>≥</m:t>
          </m:r>
          <m:r>
            <m:t>0</m:t>
          </m:r>
          <m:r>
            <m:rPr>
              <m:sty m:val="p"/>
            </m:rPr>
            <m:t>.</m:t>
          </m:r>
        </m:oMath>
      </m:oMathPara>
    </w:p>
    <w:p>
      <w:pPr>
        <w:pStyle w:val="FirstParagraph"/>
      </w:pPr>
      <w:r>
        <w:t xml:space="preserve">This is a linear inequality of the form</w:t>
      </w:r>
      <w:r>
        <w:t xml:space="preserve"> </w:t>
      </w:r>
      <m:oMath>
        <m:sSup>
          <m:e>
            <m:r>
              <m:rPr>
                <m:sty m:val="bi"/>
              </m:rPr>
              <m:t>w</m:t>
            </m:r>
          </m:e>
          <m:sup>
            <m:r>
              <m:rPr>
                <m:sty m:val="p"/>
              </m:rPr>
              <m:t>⊤</m:t>
            </m:r>
          </m:sup>
        </m:sSup>
        <m:r>
          <m:t>ϕ</m:t>
        </m:r>
        <m:r>
          <m:rPr>
            <m:sty m:val="p"/>
          </m:rPr>
          <m:t>(</m:t>
        </m:r>
        <m:r>
          <m:t>c</m:t>
        </m:r>
        <m:r>
          <m:rPr>
            <m:sty m:val="p"/>
          </m:rPr>
          <m:t>)</m:t>
        </m:r>
        <m:r>
          <m:rPr>
            <m:sty m:val="p"/>
          </m:rPr>
          <m:t>+</m:t>
        </m:r>
        <m:r>
          <m:t>b</m:t>
        </m:r>
        <m:r>
          <m:rPr>
            <m:sty m:val="p"/>
          </m:rPr>
          <m:t>≥</m:t>
        </m:r>
        <m:r>
          <m:t>0</m:t>
        </m:r>
      </m:oMath>
      <w:r>
        <w:t xml:space="preserve">. We can separate the terms that depend purely on the challenge</w:t>
      </w:r>
      <w:r>
        <w:t xml:space="preserve"> </w:t>
      </w:r>
      <m:oMath>
        <m:r>
          <m:t>c</m:t>
        </m:r>
      </m:oMath>
      <w:r>
        <w:t xml:space="preserve"> </w:t>
      </w:r>
      <w:r>
        <w:t xml:space="preserve">(the features</w:t>
      </w:r>
      <w:r>
        <w:t xml:space="preserve"> </w:t>
      </w:r>
      <m:oMath>
        <m:r>
          <m:t>ϕ</m:t>
        </m:r>
        <m:r>
          <m:rPr>
            <m:sty m:val="p"/>
          </m:rPr>
          <m:t>(</m:t>
        </m:r>
        <m:r>
          <m:t>c</m:t>
        </m:r>
        <m:r>
          <m:rPr>
            <m:sty m:val="p"/>
          </m:rPr>
          <m:t>)</m:t>
        </m:r>
      </m:oMath>
      <w:r>
        <w:t xml:space="preserve">) from the terms that depend on the secret</w:t>
      </w:r>
      <w:r>
        <w:t xml:space="preserve"> </w:t>
      </w:r>
      <m:oMath>
        <m:r>
          <m:t>s</m:t>
        </m:r>
      </m:oMath>
      <w:r>
        <w:t xml:space="preserve"> </w:t>
      </w:r>
      <w:r>
        <w:t xml:space="preserve">and threshold</w:t>
      </w:r>
      <w:r>
        <w:t xml:space="preserve"> </w:t>
      </w:r>
      <m:oMath>
        <m:r>
          <m:t>t</m:t>
        </m:r>
      </m:oMath>
      <w:r>
        <w:t xml:space="preserve"> </w:t>
      </w:r>
      <w:r>
        <w:t xml:space="preserve">(the weights</w:t>
      </w:r>
      <w:r>
        <w:t xml:space="preserve"> </w:t>
      </w:r>
      <m:oMath>
        <m:r>
          <m:rPr>
            <m:sty m:val="bi"/>
          </m:rPr>
          <m:t>w</m:t>
        </m:r>
      </m:oMath>
      <w:r>
        <w:t xml:space="preserve"> </w:t>
      </w:r>
      <w:r>
        <w:t xml:space="preserve">and bias</w:t>
      </w:r>
      <w:r>
        <w:t xml:space="preserve"> </w:t>
      </w:r>
      <m:oMath>
        <m:r>
          <m:t>b</m:t>
        </m:r>
      </m:oMath>
      <w:r>
        <w:t xml:space="preserve">).</w:t>
      </w:r>
    </w:p>
    <w:p>
      <w:pPr>
        <w:pStyle w:val="BodyText"/>
      </w:pPr>
      <w:r>
        <w:t xml:space="preserve">Given a challenge</w:t>
      </w:r>
      <w:r>
        <w:t xml:space="preserve"> </w:t>
      </w:r>
      <m:oMath>
        <m:r>
          <m:t>c</m:t>
        </m:r>
      </m:oMath>
      <w:r>
        <w:t xml:space="preserve">, first compute</w:t>
      </w:r>
      <w:r>
        <w:t xml:space="preserve"> </w:t>
      </w:r>
      <m:oMath>
        <m:sSub>
          <m:e>
            <m:r>
              <m:t>x</m:t>
            </m:r>
          </m:e>
          <m:sub>
            <m:r>
              <m:t>k</m:t>
            </m:r>
          </m:sub>
        </m:sSub>
        <m:r>
          <m:rPr>
            <m:sty m:val="p"/>
          </m:rPr>
          <m:t>=</m:t>
        </m:r>
        <m:r>
          <m:t>1</m:t>
        </m:r>
        <m:r>
          <m:rPr>
            <m:sty m:val="p"/>
          </m:rPr>
          <m:t>−</m:t>
        </m:r>
        <m:r>
          <m:t>2</m:t>
        </m:r>
        <m:sSub>
          <m:e>
            <m:r>
              <m:t>c</m:t>
            </m:r>
          </m:e>
          <m:sub>
            <m:r>
              <m:t>k</m:t>
            </m:r>
          </m:sub>
        </m:sSub>
      </m:oMath>
      <w:r>
        <w:t xml:space="preserve">. The feature vector</w:t>
      </w:r>
      <w:r>
        <w:t xml:space="preserve"> </w:t>
      </w:r>
      <m:oMath>
        <m:r>
          <m:t>ϕ</m:t>
        </m:r>
        <m:r>
          <m:rPr>
            <m:sty m:val="p"/>
          </m:rPr>
          <m:t>(</m:t>
        </m:r>
        <m:r>
          <m:t>c</m:t>
        </m:r>
        <m:r>
          <m:rPr>
            <m:sty m:val="p"/>
          </m:rPr>
          <m:t>)</m:t>
        </m:r>
      </m:oMath>
      <w:r>
        <w:t xml:space="preserve"> </w:t>
      </w:r>
      <w:r>
        <w:t xml:space="preserve">consists of the following components:</w:t>
      </w:r>
    </w:p>
    <w:p>
      <w:pPr>
        <w:numPr>
          <w:ilvl w:val="0"/>
          <w:numId w:val="1001"/>
        </w:numPr>
      </w:pPr>
      <m:oMath>
        <m:sSub>
          <m:e>
            <m:r>
              <m:t>x</m:t>
            </m:r>
          </m:e>
          <m:sub>
            <m:r>
              <m:t>2</m:t>
            </m:r>
            <m:r>
              <m:t>i</m:t>
            </m:r>
          </m:sub>
        </m:sSub>
      </m:oMath>
      <w:r>
        <w:t xml:space="preserve"> </w:t>
      </w:r>
      <w:r>
        <w:t xml:space="preserve">for</w:t>
      </w:r>
      <w:r>
        <w:t xml:space="preserve"> </w:t>
      </w:r>
      <m:oMath>
        <m:r>
          <m:t>i</m:t>
        </m:r>
        <m:r>
          <m:rPr>
            <m:sty m:val="p"/>
          </m:rPr>
          <m:t>∈</m:t>
        </m:r>
        <m:r>
          <m:rPr>
            <m:sty m:val="p"/>
          </m:rPr>
          <m:t>{</m:t>
        </m:r>
        <m:r>
          <m:t>0</m:t>
        </m:r>
        <m:r>
          <m:rPr>
            <m:sty m:val="p"/>
          </m:rPr>
          <m:t>,</m:t>
        </m:r>
        <m:r>
          <m:rPr>
            <m:sty m:val="p"/>
          </m:rPr>
          <m:t>…</m:t>
        </m:r>
        <m:r>
          <m:rPr>
            <m:sty m:val="p"/>
          </m:rPr>
          <m:t>,</m:t>
        </m:r>
        <m:r>
          <m:t>15</m:t>
        </m:r>
        <m:r>
          <m:rPr>
            <m:sty m:val="p"/>
          </m:rPr>
          <m:t>}</m:t>
        </m:r>
      </m:oMath>
      <w:r>
        <w:t xml:space="preserve"> </w:t>
      </w:r>
      <w:r>
        <w:t xml:space="preserve">(the even bits)</w:t>
      </w:r>
    </w:p>
    <w:p>
      <w:pPr>
        <w:numPr>
          <w:ilvl w:val="0"/>
          <w:numId w:val="1001"/>
        </w:numPr>
      </w:pPr>
      <m:oMath>
        <m:sSub>
          <m:e>
            <m:r>
              <m:t>x</m:t>
            </m:r>
          </m:e>
          <m:sub>
            <m:r>
              <m:t>2</m:t>
            </m:r>
            <m:r>
              <m:t>j</m:t>
            </m:r>
            <m:r>
              <m:rPr>
                <m:sty m:val="p"/>
              </m:rPr>
              <m:t>+</m:t>
            </m:r>
            <m:r>
              <m:t>1</m:t>
            </m:r>
          </m:sub>
        </m:sSub>
      </m:oMath>
      <w:r>
        <w:t xml:space="preserve"> </w:t>
      </w:r>
      <w:r>
        <w:t xml:space="preserve">for</w:t>
      </w:r>
      <w:r>
        <w:t xml:space="preserve"> </w:t>
      </w:r>
      <m:oMath>
        <m:r>
          <m:t>j</m:t>
        </m:r>
        <m:r>
          <m:rPr>
            <m:sty m:val="p"/>
          </m:rPr>
          <m:t>∈</m:t>
        </m:r>
        <m:r>
          <m:rPr>
            <m:sty m:val="p"/>
          </m:rPr>
          <m:t>{</m:t>
        </m:r>
        <m:r>
          <m:t>0</m:t>
        </m:r>
        <m:r>
          <m:rPr>
            <m:sty m:val="p"/>
          </m:rPr>
          <m:t>,</m:t>
        </m:r>
        <m:r>
          <m:rPr>
            <m:sty m:val="p"/>
          </m:rPr>
          <m:t>…</m:t>
        </m:r>
        <m:r>
          <m:rPr>
            <m:sty m:val="p"/>
          </m:rPr>
          <m:t>,</m:t>
        </m:r>
        <m:r>
          <m:t>15</m:t>
        </m:r>
        <m:r>
          <m:rPr>
            <m:sty m:val="p"/>
          </m:rPr>
          <m:t>}</m:t>
        </m:r>
      </m:oMath>
      <w:r>
        <w:t xml:space="preserve"> </w:t>
      </w:r>
      <w:r>
        <w:t xml:space="preserve">(the odd bits)</w:t>
      </w:r>
    </w:p>
    <w:p>
      <w:pPr>
        <w:numPr>
          <w:ilvl w:val="0"/>
          <w:numId w:val="1001"/>
        </w:numPr>
      </w:pPr>
      <m:oMath>
        <m:sSub>
          <m:e>
            <m:r>
              <m:t>x</m:t>
            </m:r>
          </m:e>
          <m:sub>
            <m:r>
              <m:t>2</m:t>
            </m:r>
            <m:r>
              <m:t>i</m:t>
            </m:r>
          </m:sub>
        </m:sSub>
        <m:sSub>
          <m:e>
            <m:r>
              <m:t>x</m:t>
            </m:r>
          </m:e>
          <m:sub>
            <m:r>
              <m:t>2</m:t>
            </m:r>
            <m:r>
              <m:t>j</m:t>
            </m:r>
            <m:r>
              <m:rPr>
                <m:sty m:val="p"/>
              </m:rPr>
              <m:t>+</m:t>
            </m:r>
            <m:r>
              <m:t>1</m:t>
            </m:r>
          </m:sub>
        </m:sSub>
      </m:oMath>
      <w:r>
        <w:t xml:space="preserve"> </w:t>
      </w:r>
      <w:r>
        <w:t xml:space="preserve">for</w:t>
      </w:r>
      <w:r>
        <w:t xml:space="preserve"> </w:t>
      </w:r>
      <m:oMath>
        <m:r>
          <m:t>i</m:t>
        </m:r>
        <m:r>
          <m:rPr>
            <m:sty m:val="p"/>
          </m:rPr>
          <m:t>,</m:t>
        </m:r>
        <m:r>
          <m:t>j</m:t>
        </m:r>
        <m:r>
          <m:rPr>
            <m:sty m:val="p"/>
          </m:rPr>
          <m:t>∈</m:t>
        </m:r>
        <m:r>
          <m:rPr>
            <m:sty m:val="p"/>
          </m:rPr>
          <m:t>{</m:t>
        </m:r>
        <m:r>
          <m:t>0</m:t>
        </m:r>
        <m:r>
          <m:rPr>
            <m:sty m:val="p"/>
          </m:rPr>
          <m:t>,</m:t>
        </m:r>
        <m:r>
          <m:rPr>
            <m:sty m:val="p"/>
          </m:rPr>
          <m:t>…</m:t>
        </m:r>
        <m:r>
          <m:rPr>
            <m:sty m:val="p"/>
          </m:rPr>
          <m:t>,</m:t>
        </m:r>
        <m:r>
          <m:t>15</m:t>
        </m:r>
        <m:r>
          <m:rPr>
            <m:sty m:val="p"/>
          </m:rPr>
          <m:t>}</m:t>
        </m:r>
      </m:oMath>
      <w:r>
        <w:t xml:space="preserve"> </w:t>
      </w:r>
      <w:r>
        <w:t xml:space="preserve">(all pairwise products of even and odd bits)</w:t>
      </w:r>
    </w:p>
    <w:p>
      <w:pPr>
        <w:pStyle w:val="FirstParagraph"/>
      </w:pPr>
      <w:r>
        <w:t xml:space="preserve">The corresponding weight vector</w:t>
      </w:r>
      <w:r>
        <w:t xml:space="preserve"> </w:t>
      </w:r>
      <m:oMath>
        <m:r>
          <m:rPr>
            <m:sty m:val="bi"/>
          </m:rPr>
          <m:t>w</m:t>
        </m:r>
      </m:oMath>
      <w:r>
        <w:t xml:space="preserve"> </w:t>
      </w:r>
      <w:r>
        <w:t xml:space="preserve">consists of:</w:t>
      </w:r>
    </w:p>
    <w:p>
      <w:pPr>
        <w:numPr>
          <w:ilvl w:val="0"/>
          <w:numId w:val="1002"/>
        </w:numPr>
      </w:pPr>
      <m:oMath>
        <m:r>
          <m:rPr>
            <m:sty m:val="p"/>
          </m:rPr>
          <m:t>−</m:t>
        </m:r>
        <m:r>
          <m:t>4</m:t>
        </m:r>
        <m:sSub>
          <m:e>
            <m:r>
              <m:t>y</m:t>
            </m:r>
          </m:e>
          <m:sub>
            <m:r>
              <m:t>2</m:t>
            </m:r>
            <m:r>
              <m:t>i</m:t>
            </m:r>
          </m:sub>
        </m:sSub>
      </m:oMath>
      <w:r>
        <w:t xml:space="preserve"> </w:t>
      </w:r>
      <w:r>
        <w:t xml:space="preserve">corresponding to the even-bit features,</w:t>
      </w:r>
    </w:p>
    <w:p>
      <w:pPr>
        <w:numPr>
          <w:ilvl w:val="0"/>
          <w:numId w:val="1002"/>
        </w:numPr>
      </w:pPr>
      <m:oMath>
        <m:r>
          <m:rPr>
            <m:sty m:val="p"/>
          </m:rPr>
          <m:t>−</m:t>
        </m:r>
        <m:r>
          <m:t>4</m:t>
        </m:r>
        <m:sSub>
          <m:e>
            <m:r>
              <m:t>y</m:t>
            </m:r>
          </m:e>
          <m:sub>
            <m:r>
              <m:t>2</m:t>
            </m:r>
            <m:r>
              <m:t>j</m:t>
            </m:r>
            <m:r>
              <m:rPr>
                <m:sty m:val="p"/>
              </m:rPr>
              <m:t>+</m:t>
            </m:r>
            <m:r>
              <m:t>1</m:t>
            </m:r>
          </m:sub>
        </m:sSub>
      </m:oMath>
      <w:r>
        <w:t xml:space="preserve"> </w:t>
      </w:r>
      <w:r>
        <w:t xml:space="preserve">corresponding to the odd-bit features,</w:t>
      </w:r>
    </w:p>
    <w:p>
      <w:pPr>
        <w:numPr>
          <w:ilvl w:val="0"/>
          <w:numId w:val="1002"/>
        </w:numPr>
      </w:pPr>
      <m:oMath>
        <m:f>
          <m:fPr>
            <m:type m:val="bar"/>
          </m:fPr>
          <m:num>
            <m:r>
              <m:t>1</m:t>
            </m:r>
          </m:num>
          <m:den>
            <m:r>
              <m:t>4</m:t>
            </m:r>
          </m:den>
        </m:f>
        <m:sSub>
          <m:e>
            <m:r>
              <m:t>y</m:t>
            </m:r>
          </m:e>
          <m:sub>
            <m:r>
              <m:t>2</m:t>
            </m:r>
            <m:r>
              <m:t>i</m:t>
            </m:r>
          </m:sub>
        </m:sSub>
        <m:sSub>
          <m:e>
            <m:r>
              <m:t>y</m:t>
            </m:r>
          </m:e>
          <m:sub>
            <m:r>
              <m:t>2</m:t>
            </m:r>
            <m:r>
              <m:t>j</m:t>
            </m:r>
            <m:r>
              <m:rPr>
                <m:sty m:val="p"/>
              </m:rPr>
              <m:t>+</m:t>
            </m:r>
            <m:r>
              <m:t>1</m:t>
            </m:r>
          </m:sub>
        </m:sSub>
      </m:oMath>
      <w:r>
        <w:t xml:space="preserve"> </w:t>
      </w:r>
      <w:r>
        <w:t xml:space="preserve">corresponding to the pairwise-product features.</w:t>
      </w:r>
    </w:p>
    <w:p>
      <w:pPr>
        <w:pStyle w:val="FirstParagraph"/>
      </w:pPr>
      <w:r>
        <w:t xml:space="preserve">The bias term is</w:t>
      </w:r>
      <w:r>
        <w:t xml:space="preserve"> </w:t>
      </w:r>
      <m:oMath>
        <m:r>
          <m:t>b</m:t>
        </m:r>
        <m:r>
          <m:rPr>
            <m:sty m:val="p"/>
          </m:rPr>
          <m:t>=</m:t>
        </m:r>
        <m:r>
          <m:t>64</m:t>
        </m:r>
        <m:r>
          <m:rPr>
            <m:sty m:val="p"/>
          </m:rPr>
          <m:t>−</m:t>
        </m:r>
        <m:r>
          <m:t>t</m:t>
        </m:r>
      </m:oMath>
      <w:r>
        <w:t xml:space="preserve">. Because the inequality exactly matches</w:t>
      </w:r>
      <w:r>
        <w:t xml:space="preserve"> </w:t>
      </w:r>
      <m:oMath>
        <m:sSup>
          <m:e>
            <m:r>
              <m:rPr>
                <m:sty m:val="bi"/>
              </m:rPr>
              <m:t>w</m:t>
            </m:r>
          </m:e>
          <m:sup>
            <m:r>
              <m:rPr>
                <m:sty m:val="p"/>
              </m:rPr>
              <m:t>⊤</m:t>
            </m:r>
          </m:sup>
        </m:sSup>
        <m:r>
          <m:t>ϕ</m:t>
        </m:r>
        <m:r>
          <m:rPr>
            <m:sty m:val="p"/>
          </m:rPr>
          <m:t>(</m:t>
        </m:r>
        <m:r>
          <m:t>c</m:t>
        </m:r>
        <m:r>
          <m:rPr>
            <m:sty m:val="p"/>
          </m:rPr>
          <m:t>)</m:t>
        </m:r>
        <m:r>
          <m:rPr>
            <m:sty m:val="p"/>
          </m:rPr>
          <m:t>+</m:t>
        </m:r>
        <m:r>
          <m:t>b</m:t>
        </m:r>
        <m:r>
          <m:rPr>
            <m:sty m:val="p"/>
          </m:rPr>
          <m:t>≥</m:t>
        </m:r>
        <m:r>
          <m:t>0</m:t>
        </m:r>
      </m:oMath>
      <w:r>
        <w:t xml:space="preserve">, the response can be perfectly modeled as:</w:t>
      </w:r>
    </w:p>
    <w:p>
      <w:pPr>
        <w:pStyle w:val="BodyText"/>
      </w:pPr>
      <m:oMathPara>
        <m:oMathParaPr>
          <m:jc m:val="center"/>
        </m:oMathParaPr>
        <m:oMath>
          <m:r>
            <m:t>r</m:t>
          </m:r>
          <m:r>
            <m:rPr>
              <m:sty m:val="p"/>
            </m:rPr>
            <m:t>(</m:t>
          </m:r>
          <m:r>
            <m:t>c</m:t>
          </m:r>
          <m:r>
            <m:rPr>
              <m:sty m:val="p"/>
            </m:rPr>
            <m:t>)</m:t>
          </m:r>
          <m:r>
            <m:rPr>
              <m:sty m:val="p"/>
            </m:rPr>
            <m:t>=</m:t>
          </m:r>
          <m:f>
            <m:fPr>
              <m:type m:val="bar"/>
            </m:fPr>
            <m:num>
              <m:r>
                <m:t>1</m:t>
              </m:r>
              <m:r>
                <m:rPr>
                  <m:sty m:val="p"/>
                </m:rPr>
                <m:t>+</m:t>
              </m:r>
              <m:r>
                <m:rPr>
                  <m:nor/>
                  <m:sty m:val="p"/>
                </m:rPr>
                <m:t>sign</m:t>
              </m:r>
              <m:r>
                <m:rPr>
                  <m:sty m:val="p"/>
                </m:rPr>
                <m:t>(</m:t>
              </m:r>
              <m:sSup>
                <m:e>
                  <m:r>
                    <m:rPr>
                      <m:sty m:val="bi"/>
                    </m:rPr>
                    <m:t>w</m:t>
                  </m:r>
                </m:e>
                <m:sup>
                  <m:r>
                    <m:rPr>
                      <m:sty m:val="p"/>
                    </m:rPr>
                    <m:t>⊤</m:t>
                  </m:r>
                </m:sup>
              </m:sSup>
              <m:r>
                <m:t>ϕ</m:t>
              </m:r>
              <m:r>
                <m:rPr>
                  <m:sty m:val="p"/>
                </m:rPr>
                <m:t>(</m:t>
              </m:r>
              <m:r>
                <m:t>c</m:t>
              </m:r>
              <m:r>
                <m:rPr>
                  <m:sty m:val="p"/>
                </m:rPr>
                <m:t>)</m:t>
              </m:r>
              <m:r>
                <m:rPr>
                  <m:sty m:val="p"/>
                </m:rPr>
                <m:t>+</m:t>
              </m:r>
              <m:r>
                <m:t>b</m:t>
              </m:r>
              <m:r>
                <m:rPr>
                  <m:sty m:val="p"/>
                </m:rPr>
                <m:t>)</m:t>
              </m:r>
            </m:num>
            <m:den>
              <m:r>
                <m:t>2</m:t>
              </m:r>
            </m:den>
          </m:f>
          <m:r>
            <m:rPr>
              <m:sty m:val="p"/>
            </m:rPr>
            <m:t>.</m:t>
          </m:r>
        </m:oMath>
      </m:oMathPara>
    </w:p>
    <w:bookmarkEnd w:id="9"/>
    <w:bookmarkStart w:id="10" w:name="problem-2.-dimensionality-calculations"/>
    <w:p>
      <w:pPr>
        <w:pStyle w:val="Heading1"/>
      </w:pPr>
      <w:r>
        <w:rPr>
          <w:rStyle w:val="SectionNumber"/>
        </w:rPr>
        <w:t xml:space="preserve">2</w:t>
      </w:r>
      <w:r>
        <w:tab/>
      </w:r>
      <w:r>
        <w:t xml:space="preserve">Problem 2. Dimensionality Calculations</w:t>
      </w:r>
    </w:p>
    <w:p>
      <w:pPr>
        <w:pStyle w:val="FirstParagraph"/>
      </w:pPr>
      <w:r>
        <w:t xml:space="preserve">The dimensionality</w:t>
      </w:r>
      <w:r>
        <w:t xml:space="preserve"> </w:t>
      </w:r>
      <m:oMath>
        <m:r>
          <m:t>D</m:t>
        </m:r>
      </m:oMath>
      <w:r>
        <w:t xml:space="preserve"> </w:t>
      </w:r>
      <w:r>
        <w:t xml:space="preserve">of the linear model is determined by the number of unique elements in the derived feature map</w:t>
      </w:r>
      <w:r>
        <w:t xml:space="preserve"> </w:t>
      </w:r>
      <m:oMath>
        <m:r>
          <m:t>ϕ</m:t>
        </m:r>
        <m:r>
          <m:rPr>
            <m:sty m:val="p"/>
          </m:rPr>
          <m:t>(</m:t>
        </m:r>
        <m:r>
          <m:t>c</m:t>
        </m:r>
        <m:r>
          <m:rPr>
            <m:sty m:val="p"/>
          </m:rPr>
          <m:t>)</m:t>
        </m:r>
      </m:oMath>
      <w:r>
        <w:t xml:space="preserve">. Breaking down the elements of</w:t>
      </w:r>
      <w:r>
        <w:t xml:space="preserve"> </w:t>
      </w:r>
      <m:oMath>
        <m:r>
          <m:t>ϕ</m:t>
        </m:r>
        <m:r>
          <m:rPr>
            <m:sty m:val="p"/>
          </m:rPr>
          <m:t>(</m:t>
        </m:r>
        <m:r>
          <m:t>c</m:t>
        </m:r>
        <m:r>
          <m:rPr>
            <m:sty m:val="p"/>
          </m:rPr>
          <m:t>)</m:t>
        </m:r>
      </m:oMath>
      <w:r>
        <w:t xml:space="preserve">:</w:t>
      </w:r>
    </w:p>
    <w:p>
      <w:pPr>
        <w:numPr>
          <w:ilvl w:val="0"/>
          <w:numId w:val="1003"/>
        </w:numPr>
      </w:pPr>
      <w:r>
        <w:rPr>
          <w:b/>
          <w:bCs/>
        </w:rPr>
        <w:t xml:space="preserve">Even terms:</w:t>
      </w:r>
      <w:r>
        <w:t xml:space="preserve"> </w:t>
      </w:r>
      <w:r>
        <w:t xml:space="preserve">There are 16 even-indexed bits</w:t>
      </w:r>
      <w:r>
        <w:t xml:space="preserve"> </w:t>
      </w:r>
      <m:oMath>
        <m:r>
          <m:rPr>
            <m:sty m:val="p"/>
          </m:rPr>
          <m:t>(</m:t>
        </m:r>
        <m:sSub>
          <m:e>
            <m:r>
              <m:t>x</m:t>
            </m:r>
          </m:e>
          <m:sub>
            <m:r>
              <m:t>0</m:t>
            </m:r>
          </m:sub>
        </m:sSub>
        <m:r>
          <m:rPr>
            <m:sty m:val="p"/>
          </m:rPr>
          <m:t>,</m:t>
        </m:r>
        <m:sSub>
          <m:e>
            <m:r>
              <m:t>x</m:t>
            </m:r>
          </m:e>
          <m:sub>
            <m:r>
              <m:t>2</m:t>
            </m:r>
          </m:sub>
        </m:sSub>
        <m:r>
          <m:rPr>
            <m:sty m:val="p"/>
          </m:rPr>
          <m:t>,</m:t>
        </m:r>
        <m:r>
          <m:rPr>
            <m:sty m:val="p"/>
          </m:rPr>
          <m:t>…</m:t>
        </m:r>
        <m:r>
          <m:rPr>
            <m:sty m:val="p"/>
          </m:rPr>
          <m:t>,</m:t>
        </m:r>
        <m:sSub>
          <m:e>
            <m:r>
              <m:t>x</m:t>
            </m:r>
          </m:e>
          <m:sub>
            <m:r>
              <m:t>30</m:t>
            </m:r>
          </m:sub>
        </m:sSub>
        <m:r>
          <m:rPr>
            <m:sty m:val="p"/>
          </m:rPr>
          <m:t>)</m:t>
        </m:r>
      </m:oMath>
      <w:r>
        <w:t xml:space="preserve">, contributing</w:t>
      </w:r>
      <w:r>
        <w:t xml:space="preserve"> </w:t>
      </w:r>
      <w:r>
        <w:rPr>
          <w:b/>
          <w:bCs/>
        </w:rPr>
        <w:t xml:space="preserve">16 dimensions</w:t>
      </w:r>
      <w:r>
        <w:t xml:space="preserve">.</w:t>
      </w:r>
    </w:p>
    <w:p>
      <w:pPr>
        <w:numPr>
          <w:ilvl w:val="0"/>
          <w:numId w:val="1003"/>
        </w:numPr>
      </w:pPr>
      <w:r>
        <w:rPr>
          <w:b/>
          <w:bCs/>
        </w:rPr>
        <w:t xml:space="preserve">Odd terms:</w:t>
      </w:r>
      <w:r>
        <w:t xml:space="preserve"> </w:t>
      </w:r>
      <w:r>
        <w:t xml:space="preserve">There are 16 odd-indexed bits</w:t>
      </w:r>
      <w:r>
        <w:t xml:space="preserve"> </w:t>
      </w:r>
      <m:oMath>
        <m:r>
          <m:rPr>
            <m:sty m:val="p"/>
          </m:rPr>
          <m:t>(</m:t>
        </m:r>
        <m:sSub>
          <m:e>
            <m:r>
              <m:t>x</m:t>
            </m:r>
          </m:e>
          <m:sub>
            <m:r>
              <m:t>1</m:t>
            </m:r>
          </m:sub>
        </m:sSub>
        <m:r>
          <m:rPr>
            <m:sty m:val="p"/>
          </m:rPr>
          <m:t>,</m:t>
        </m:r>
        <m:sSub>
          <m:e>
            <m:r>
              <m:t>x</m:t>
            </m:r>
          </m:e>
          <m:sub>
            <m:r>
              <m:t>3</m:t>
            </m:r>
          </m:sub>
        </m:sSub>
        <m:r>
          <m:rPr>
            <m:sty m:val="p"/>
          </m:rPr>
          <m:t>,</m:t>
        </m:r>
        <m:r>
          <m:rPr>
            <m:sty m:val="p"/>
          </m:rPr>
          <m:t>…</m:t>
        </m:r>
        <m:r>
          <m:rPr>
            <m:sty m:val="p"/>
          </m:rPr>
          <m:t>,</m:t>
        </m:r>
        <m:sSub>
          <m:e>
            <m:r>
              <m:t>x</m:t>
            </m:r>
          </m:e>
          <m:sub>
            <m:r>
              <m:t>31</m:t>
            </m:r>
          </m:sub>
        </m:sSub>
        <m:r>
          <m:rPr>
            <m:sty m:val="p"/>
          </m:rPr>
          <m:t>)</m:t>
        </m:r>
      </m:oMath>
      <w:r>
        <w:t xml:space="preserve">, contributing</w:t>
      </w:r>
      <w:r>
        <w:t xml:space="preserve"> </w:t>
      </w:r>
      <w:r>
        <w:rPr>
          <w:b/>
          <w:bCs/>
        </w:rPr>
        <w:t xml:space="preserve">16 dimensions</w:t>
      </w:r>
      <w:r>
        <w:t xml:space="preserve">.</w:t>
      </w:r>
    </w:p>
    <w:p>
      <w:pPr>
        <w:numPr>
          <w:ilvl w:val="0"/>
          <w:numId w:val="1003"/>
        </w:numPr>
      </w:pPr>
      <w:r>
        <w:rPr>
          <w:b/>
          <w:bCs/>
        </w:rPr>
        <w:t xml:space="preserve">Cross-product terms:</w:t>
      </w:r>
      <w:r>
        <w:t xml:space="preserve"> </w:t>
      </w:r>
      <w:r>
        <w:t xml:space="preserve">We take the product of every even bit with every odd bit,</w:t>
      </w:r>
      <w:r>
        <w:t xml:space="preserve"> </w:t>
      </w:r>
      <m:oMath>
        <m:sSub>
          <m:e>
            <m:r>
              <m:t>x</m:t>
            </m:r>
          </m:e>
          <m:sub>
            <m:r>
              <m:t>2</m:t>
            </m:r>
            <m:r>
              <m:t>i</m:t>
            </m:r>
          </m:sub>
        </m:sSub>
        <m:sSub>
          <m:e>
            <m:r>
              <m:t>x</m:t>
            </m:r>
          </m:e>
          <m:sub>
            <m:r>
              <m:t>2</m:t>
            </m:r>
            <m:r>
              <m:t>j</m:t>
            </m:r>
            <m:r>
              <m:rPr>
                <m:sty m:val="p"/>
              </m:rPr>
              <m:t>+</m:t>
            </m:r>
            <m:r>
              <m:t>1</m:t>
            </m:r>
          </m:sub>
        </m:sSub>
      </m:oMath>
      <w:r>
        <w:t xml:space="preserve">. Since there are 16 even bits and 16 odd bits, there are</w:t>
      </w:r>
      <w:r>
        <w:t xml:space="preserve"> </w:t>
      </w:r>
      <m:oMath>
        <m:r>
          <m:t>16</m:t>
        </m:r>
        <m:r>
          <m:rPr>
            <m:sty m:val="p"/>
          </m:rPr>
          <m:t>×</m:t>
        </m:r>
        <m:r>
          <m:t>16</m:t>
        </m:r>
        <m:r>
          <m:rPr>
            <m:sty m:val="p"/>
          </m:rPr>
          <m:t>=</m:t>
        </m:r>
        <m:r>
          <m:t>256</m:t>
        </m:r>
      </m:oMath>
      <w:r>
        <w:t xml:space="preserve"> </w:t>
      </w:r>
      <w:r>
        <w:t xml:space="preserve">unique cross terms, contributing</w:t>
      </w:r>
      <w:r>
        <w:t xml:space="preserve"> </w:t>
      </w:r>
      <w:r>
        <w:rPr>
          <w:b/>
          <w:bCs/>
        </w:rPr>
        <w:t xml:space="preserve">256 dimensions</w:t>
      </w:r>
      <w:r>
        <w:t xml:space="preserve">.</w:t>
      </w:r>
    </w:p>
    <w:p>
      <w:pPr>
        <w:pStyle w:val="FirstParagraph"/>
      </w:pPr>
      <w:r>
        <w:t xml:space="preserve">Summing these contributions,</w:t>
      </w:r>
    </w:p>
    <w:p>
      <w:pPr>
        <w:pStyle w:val="BodyText"/>
      </w:pPr>
      <m:oMathPara>
        <m:oMathParaPr>
          <m:jc m:val="center"/>
        </m:oMathParaPr>
        <m:oMath>
          <m:r>
            <m:t>D</m:t>
          </m:r>
          <m:r>
            <m:rPr>
              <m:sty m:val="p"/>
            </m:rPr>
            <m:t>=</m:t>
          </m:r>
          <m:r>
            <m:t>16</m:t>
          </m:r>
          <m:r>
            <m:rPr>
              <m:sty m:val="p"/>
            </m:rPr>
            <m:t>+</m:t>
          </m:r>
          <m:r>
            <m:t>16</m:t>
          </m:r>
          <m:r>
            <m:rPr>
              <m:sty m:val="p"/>
            </m:rPr>
            <m:t>+</m:t>
          </m:r>
          <m:r>
            <m:t>256</m:t>
          </m:r>
          <m:r>
            <m:rPr>
              <m:sty m:val="p"/>
            </m:rPr>
            <m:t>=</m:t>
          </m:r>
          <m:r>
            <m:t>288</m:t>
          </m:r>
          <m:r>
            <m:rPr>
              <m:sty m:val="p"/>
            </m:rPr>
            <m:t>.</m:t>
          </m:r>
        </m:oMath>
      </m:oMathPara>
    </w:p>
    <w:p>
      <w:pPr>
        <w:pStyle w:val="FirstParagraph"/>
      </w:pPr>
      <w:r>
        <w:t xml:space="preserve">Therefore, a linear model requires exactly</w:t>
      </w:r>
      <w:r>
        <w:t xml:space="preserve"> </w:t>
      </w:r>
      <w:r>
        <w:rPr>
          <w:b/>
          <w:bCs/>
        </w:rPr>
        <w:t xml:space="preserve">288</w:t>
      </w:r>
      <w:r>
        <w:t xml:space="preserve"> </w:t>
      </w:r>
      <w:r>
        <w:t xml:space="preserve">dimensions to perfectly predict the responses for a 32-bit Hamming PUF.</w:t>
      </w:r>
    </w:p>
    <w:bookmarkEnd w:id="10"/>
    <w:bookmarkStart w:id="15" w:name="X8a27e7e04798a1ea07a89a9861b2da2807ecf4c"/>
    <w:p>
      <w:pPr>
        <w:pStyle w:val="Heading1"/>
      </w:pPr>
      <w:r>
        <w:rPr>
          <w:rStyle w:val="SectionNumber"/>
        </w:rPr>
        <w:t xml:space="preserve">3</w:t>
      </w:r>
      <w:r>
        <w:tab/>
      </w:r>
      <w:r>
        <w:t xml:space="preserve">Problem 4. Experimental outcomes and hyperparameter analysis</w:t>
      </w:r>
    </w:p>
    <w:p>
      <w:pPr>
        <w:pStyle w:val="FirstParagraph"/>
      </w:pPr>
      <w:r>
        <w:t xml:space="preserve">We evaluated</w:t>
      </w:r>
      <w:r>
        <w:t xml:space="preserve"> </w:t>
      </w:r>
      <w:r>
        <w:rPr>
          <w:rStyle w:val="VerbatimChar"/>
        </w:rPr>
        <w:t xml:space="preserve">LinearSVC</w:t>
      </w:r>
      <w:r>
        <w:t xml:space="preserve"> </w:t>
      </w:r>
      <w:r>
        <w:t xml:space="preserve">and</w:t>
      </w:r>
      <w:r>
        <w:t xml:space="preserve"> </w:t>
      </w:r>
      <w:r>
        <w:rPr>
          <w:rStyle w:val="VerbatimChar"/>
        </w:rPr>
        <w:t xml:space="preserve">LogisticRegression</w:t>
      </w:r>
      <w:r>
        <w:t xml:space="preserve"> </w:t>
      </w:r>
      <w:r>
        <w:t xml:space="preserve">to break the Hamming PUF using the 288-dimensional embedding. Results are reported on the public dataset.</w:t>
      </w:r>
    </w:p>
    <w:bookmarkStart w:id="11" w:name="impact-of-loss-function-linearsvc"/>
    <w:p>
      <w:pPr>
        <w:pStyle w:val="Heading2"/>
      </w:pPr>
      <w:r>
        <w:rPr>
          <w:rStyle w:val="SectionNumber"/>
        </w:rPr>
        <w:t xml:space="preserve">3.1</w:t>
      </w:r>
      <w:r>
        <w:tab/>
      </w:r>
      <w:r>
        <w:t xml:space="preserve">Impact of loss function (linearsvc)</w:t>
      </w:r>
    </w:p>
    <w:p>
      <w:pPr>
        <w:pStyle w:val="FirstParagraph"/>
      </w:pPr>
      <w:r>
        <w:t xml:space="preserve">We compared Hinge and Squared Hinge loss. As shown in Table 1, Squared Hinge loss is significantly more computationally efficient for this dataset while maintaining similar accuracy.</w:t>
      </w:r>
    </w:p>
    <w:p>
      <w:pPr>
        <w:pStyle w:val="TableCaption"/>
      </w:pPr>
      <w:r>
        <w:t xml:space="preserve">Comparison of loss functions in LinearSVC</w:t>
      </w:r>
    </w:p>
    <w:tbl>
      <w:tblPr>
        <w:tblStyle w:val="Table"/>
        <w:tblW w:type="auto" w:w="0"/>
        <w:tblLook w:firstRow="1" w:lastRow="0" w:firstColumn="0" w:lastColumn="0" w:noHBand="0" w:noVBand="0" w:val="0020"/>
        <w:tblCaption w:val="Comparison of loss functions in LinearSVC"/>
      </w:tblPr>
      <w:tblGrid>
        <w:gridCol w:w="1980"/>
        <w:gridCol w:w="1980"/>
        <w:gridCol w:w="1980"/>
        <w:gridCol w:w="1980"/>
      </w:tblGrid>
      <w:tr>
        <w:trPr>
          <w:tblHeader w:val="on"/>
        </w:trPr>
        <w:tc>
          <w:tcPr/>
          <w:p>
            <w:pPr>
              <w:pStyle w:val="Compact"/>
              <w:jc w:val="left"/>
            </w:pPr>
            <w:r>
              <w:t xml:space="preserve">Loss</w:t>
            </w:r>
          </w:p>
        </w:tc>
        <w:tc>
          <w:tcPr/>
          <w:p>
            <w:pPr>
              <w:pStyle w:val="Compact"/>
              <w:jc w:val="right"/>
            </w:pPr>
            <w:r>
              <w:t xml:space="preserve">Train Acc (%)</w:t>
            </w:r>
          </w:p>
        </w:tc>
        <w:tc>
          <w:tcPr/>
          <w:p>
            <w:pPr>
              <w:pStyle w:val="Compact"/>
              <w:jc w:val="right"/>
            </w:pPr>
            <w:r>
              <w:t xml:space="preserve">Test Acc (%)</w:t>
            </w:r>
          </w:p>
        </w:tc>
        <w:tc>
          <w:tcPr/>
          <w:p>
            <w:pPr>
              <w:pStyle w:val="Compact"/>
              <w:jc w:val="right"/>
            </w:pPr>
            <w:r>
              <w:t xml:space="preserve">Time (s)</w:t>
            </w:r>
          </w:p>
        </w:tc>
      </w:tr>
      <w:tr>
        <w:tc>
          <w:tcPr/>
          <w:p>
            <w:pPr>
              <w:pStyle w:val="Compact"/>
              <w:jc w:val="left"/>
            </w:pPr>
            <w:r>
              <w:t xml:space="preserve">Hinge</w:t>
            </w:r>
          </w:p>
        </w:tc>
        <w:tc>
          <w:tcPr/>
          <w:p>
            <w:pPr>
              <w:pStyle w:val="Compact"/>
              <w:jc w:val="right"/>
            </w:pPr>
            <w:r>
              <w:t xml:space="preserve">99.88</w:t>
            </w:r>
          </w:p>
        </w:tc>
        <w:tc>
          <w:tcPr/>
          <w:p>
            <w:pPr>
              <w:pStyle w:val="Compact"/>
              <w:jc w:val="right"/>
            </w:pPr>
            <w:r>
              <w:t xml:space="preserve">99.88</w:t>
            </w:r>
          </w:p>
        </w:tc>
        <w:tc>
          <w:tcPr/>
          <w:p>
            <w:pPr>
              <w:pStyle w:val="Compact"/>
              <w:jc w:val="right"/>
            </w:pPr>
            <w:r>
              <w:t xml:space="preserve">1.224</w:t>
            </w:r>
          </w:p>
        </w:tc>
      </w:tr>
      <w:tr>
        <w:tc>
          <w:tcPr/>
          <w:p>
            <w:pPr>
              <w:pStyle w:val="Compact"/>
              <w:jc w:val="left"/>
            </w:pPr>
            <w:r>
              <w:t xml:space="preserve">Squared Hinge</w:t>
            </w:r>
          </w:p>
        </w:tc>
        <w:tc>
          <w:tcPr/>
          <w:p>
            <w:pPr>
              <w:pStyle w:val="Compact"/>
              <w:jc w:val="right"/>
            </w:pPr>
            <w:r>
              <w:t xml:space="preserve">99.92</w:t>
            </w:r>
          </w:p>
        </w:tc>
        <w:tc>
          <w:tcPr/>
          <w:p>
            <w:pPr>
              <w:pStyle w:val="Compact"/>
              <w:jc w:val="right"/>
            </w:pPr>
            <w:r>
              <w:t xml:space="preserve">99.88</w:t>
            </w:r>
          </w:p>
        </w:tc>
        <w:tc>
          <w:tcPr/>
          <w:p>
            <w:pPr>
              <w:pStyle w:val="Compact"/>
              <w:jc w:val="right"/>
            </w:pPr>
            <w:r>
              <w:t xml:space="preserve">0.287</w:t>
            </w:r>
          </w:p>
        </w:tc>
      </w:tr>
    </w:tbl>
    <w:bookmarkEnd w:id="11"/>
    <w:bookmarkStart w:id="12" w:name="impact-of-regularization-strength-c"/>
    <w:p>
      <w:pPr>
        <w:pStyle w:val="Heading2"/>
      </w:pPr>
      <w:r>
        <w:rPr>
          <w:rStyle w:val="SectionNumber"/>
        </w:rPr>
        <w:t xml:space="preserve">3.2</w:t>
      </w:r>
      <w:r>
        <w:tab/>
      </w:r>
      <w:r>
        <w:t xml:space="preserve">Impact of regularization strength (</w:t>
      </w:r>
      <m:oMath>
        <m:r>
          <m:t>C</m:t>
        </m:r>
      </m:oMath>
      <w:r>
        <w:t xml:space="preserve">)</w:t>
      </w:r>
    </w:p>
    <w:p>
      <w:pPr>
        <w:pStyle w:val="FirstParagraph"/>
      </w:pPr>
      <w:r>
        <w:t xml:space="preserve">High values of</w:t>
      </w:r>
      <w:r>
        <w:t xml:space="preserve"> </w:t>
      </w:r>
      <m:oMath>
        <m:r>
          <m:t>C</m:t>
        </m:r>
      </m:oMath>
      <w:r>
        <w:t xml:space="preserve"> </w:t>
      </w:r>
      <w:r>
        <w:t xml:space="preserve">(low regularization) allow for higher accuracy but may increase training time slightly. Low</w:t>
      </w:r>
      <w:r>
        <w:t xml:space="preserve"> </w:t>
      </w:r>
      <m:oMath>
        <m:r>
          <m:t>C</m:t>
        </m:r>
      </m:oMath>
      <w:r>
        <w:t xml:space="preserve"> </w:t>
      </w:r>
      <w:r>
        <w:t xml:space="preserve">leads to underfitting, especially in Logistic Regression.</w:t>
      </w:r>
    </w:p>
    <w:p>
      <w:pPr>
        <w:pStyle w:val="TableCaption"/>
      </w:pPr>
      <w:r>
        <w:t xml:space="preserve">Effect of</w:t>
      </w:r>
      <w:r>
        <w:t xml:space="preserve"> </w:t>
      </w:r>
      <m:oMath>
        <m:r>
          <m:t>C</m:t>
        </m:r>
      </m:oMath>
      <w:r>
        <w:t xml:space="preserve"> </w:t>
      </w:r>
      <w:r>
        <w:t xml:space="preserve">on Accuracy</w:t>
      </w:r>
    </w:p>
    <w:tbl>
      <w:tblPr>
        <w:tblStyle w:val="Table"/>
        <w:tblW w:type="auto" w:w="0"/>
        <w:tblLook w:firstRow="1" w:lastRow="0" w:firstColumn="0" w:lastColumn="0" w:noHBand="0" w:noVBand="0" w:val="0020"/>
        <w:tblCaption w:val="Effect of C on Accuracy"/>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LinearSVC</w:t>
            </w:r>
          </w:p>
        </w:tc>
        <w:tc>
          <w:tcPr>
            <w:gridSpan w:val="2"/>
          </w:tcPr>
          <w:p>
            <w:pPr>
              <w:pStyle w:val="Compact"/>
              <w:jc w:val="center"/>
            </w:pPr>
            <w:r>
              <w:t xml:space="preserve">LogisticRegression</w:t>
            </w:r>
          </w:p>
        </w:tc>
      </w:tr>
      <w:tr>
        <w:tc>
          <w:tcPr/>
          <w:p>
            <w:pPr>
              <w:pStyle w:val="Compact"/>
              <w:jc w:val="left"/>
            </w:pPr>
            <w:r>
              <w:t xml:space="preserve">2-3</w:t>
            </w:r>
            <w:r>
              <w:t xml:space="preserve"> </w:t>
            </w:r>
            <w:r>
              <w:t xml:space="preserve">(l)</w:t>
            </w:r>
            <w:r>
              <w:t xml:space="preserve">4-5</w:t>
            </w:r>
            <w:r>
              <w:t xml:space="preserve"> </w:t>
            </w:r>
            <m:oMath>
              <m:r>
                <m:t>C</m:t>
              </m:r>
            </m:oMath>
          </w:p>
        </w:tc>
        <w:tc>
          <w:tcPr/>
          <w:p>
            <w:pPr>
              <w:pStyle w:val="Compact"/>
              <w:jc w:val="right"/>
            </w:pPr>
            <w:r>
              <w:t xml:space="preserve">Train Acc</w:t>
            </w:r>
          </w:p>
        </w:tc>
        <w:tc>
          <w:tcPr/>
          <w:p>
            <w:pPr>
              <w:pStyle w:val="Compact"/>
              <w:jc w:val="right"/>
            </w:pPr>
            <w:r>
              <w:t xml:space="preserve">Test Acc</w:t>
            </w:r>
          </w:p>
        </w:tc>
        <w:tc>
          <w:tcPr/>
          <w:p>
            <w:pPr>
              <w:pStyle w:val="Compact"/>
              <w:jc w:val="right"/>
            </w:pPr>
            <w:r>
              <w:t xml:space="preserve">Train Acc</w:t>
            </w:r>
          </w:p>
        </w:tc>
        <w:tc>
          <w:tcPr/>
          <w:p>
            <w:pPr>
              <w:pStyle w:val="Compact"/>
              <w:jc w:val="right"/>
            </w:pPr>
            <w:r>
              <w:t xml:space="preserve">Test Acc</w:t>
            </w:r>
          </w:p>
        </w:tc>
      </w:tr>
      <w:tr>
        <w:tc>
          <w:tcPr/>
          <w:p>
            <w:pPr>
              <w:pStyle w:val="Compact"/>
              <w:jc w:val="left"/>
            </w:pPr>
            <w:r>
              <w:t xml:space="preserve">0.001</w:t>
            </w:r>
          </w:p>
        </w:tc>
        <w:tc>
          <w:tcPr/>
          <w:p>
            <w:pPr>
              <w:pStyle w:val="Compact"/>
              <w:jc w:val="right"/>
            </w:pPr>
            <w:r>
              <w:t xml:space="preserve">98.55%</w:t>
            </w:r>
          </w:p>
        </w:tc>
        <w:tc>
          <w:tcPr/>
          <w:p>
            <w:pPr>
              <w:pStyle w:val="Compact"/>
              <w:jc w:val="right"/>
            </w:pPr>
            <w:r>
              <w:t xml:space="preserve">96.80%</w:t>
            </w:r>
          </w:p>
        </w:tc>
        <w:tc>
          <w:tcPr/>
          <w:p>
            <w:pPr>
              <w:pStyle w:val="Compact"/>
              <w:jc w:val="right"/>
            </w:pPr>
            <w:r>
              <w:t xml:space="preserve">95.73%</w:t>
            </w:r>
          </w:p>
        </w:tc>
        <w:tc>
          <w:tcPr/>
          <w:p>
            <w:pPr>
              <w:pStyle w:val="Compact"/>
              <w:jc w:val="right"/>
            </w:pPr>
            <w:r>
              <w:t xml:space="preserve">93.56%</w:t>
            </w:r>
          </w:p>
        </w:tc>
      </w:tr>
      <w:tr>
        <w:tc>
          <w:tcPr/>
          <w:p>
            <w:pPr>
              <w:pStyle w:val="Compact"/>
              <w:jc w:val="left"/>
            </w:pPr>
            <w:r>
              <w:t xml:space="preserve">0.1</w:t>
            </w:r>
          </w:p>
        </w:tc>
        <w:tc>
          <w:tcPr/>
          <w:p>
            <w:pPr>
              <w:pStyle w:val="Compact"/>
              <w:jc w:val="right"/>
            </w:pPr>
            <w:r>
              <w:t xml:space="preserve">99.93%</w:t>
            </w:r>
          </w:p>
        </w:tc>
        <w:tc>
          <w:tcPr/>
          <w:p>
            <w:pPr>
              <w:pStyle w:val="Compact"/>
              <w:jc w:val="right"/>
            </w:pPr>
            <w:r>
              <w:t xml:space="preserve">99.88%</w:t>
            </w:r>
          </w:p>
        </w:tc>
        <w:tc>
          <w:tcPr/>
          <w:p>
            <w:pPr>
              <w:pStyle w:val="Compact"/>
              <w:jc w:val="right"/>
            </w:pPr>
            <w:r>
              <w:t xml:space="preserve">99.23%</w:t>
            </w:r>
          </w:p>
        </w:tc>
        <w:tc>
          <w:tcPr/>
          <w:p>
            <w:pPr>
              <w:pStyle w:val="Compact"/>
              <w:jc w:val="right"/>
            </w:pPr>
            <w:r>
              <w:t xml:space="preserve">98.16%</w:t>
            </w:r>
          </w:p>
        </w:tc>
      </w:tr>
      <w:tr>
        <w:tc>
          <w:tcPr/>
          <w:p>
            <w:pPr>
              <w:pStyle w:val="Compact"/>
              <w:jc w:val="left"/>
            </w:pPr>
            <w:r>
              <w:t xml:space="preserve">10.0</w:t>
            </w:r>
          </w:p>
        </w:tc>
        <w:tc>
          <w:tcPr/>
          <w:p>
            <w:pPr>
              <w:pStyle w:val="Compact"/>
              <w:jc w:val="right"/>
            </w:pPr>
            <w:r>
              <w:t xml:space="preserve">99.97%</w:t>
            </w:r>
          </w:p>
        </w:tc>
        <w:tc>
          <w:tcPr/>
          <w:p>
            <w:pPr>
              <w:pStyle w:val="Compact"/>
              <w:jc w:val="right"/>
            </w:pPr>
            <w:r>
              <w:t xml:space="preserve">99.88%</w:t>
            </w:r>
          </w:p>
        </w:tc>
        <w:tc>
          <w:tcPr/>
          <w:p>
            <w:pPr>
              <w:pStyle w:val="Compact"/>
              <w:jc w:val="right"/>
            </w:pPr>
            <w:r>
              <w:t xml:space="preserve">99.25%</w:t>
            </w:r>
          </w:p>
        </w:tc>
        <w:tc>
          <w:tcPr/>
          <w:p>
            <w:pPr>
              <w:pStyle w:val="Compact"/>
              <w:jc w:val="right"/>
            </w:pPr>
            <w:r>
              <w:t xml:space="preserve">98.12%</w:t>
            </w:r>
          </w:p>
        </w:tc>
      </w:tr>
    </w:tbl>
    <w:bookmarkEnd w:id="12"/>
    <w:bookmarkStart w:id="13" w:name="impact-of-tolerance-tol"/>
    <w:p>
      <w:pPr>
        <w:pStyle w:val="Heading2"/>
      </w:pPr>
      <w:r>
        <w:rPr>
          <w:rStyle w:val="SectionNumber"/>
        </w:rPr>
        <w:t xml:space="preserve">3.3</w:t>
      </w:r>
      <w:r>
        <w:tab/>
      </w:r>
      <w:r>
        <w:t xml:space="preserve">Impact of tolerance (</w:t>
      </w:r>
      <m:oMath>
        <m:r>
          <m:t>t</m:t>
        </m:r>
        <m:r>
          <m:t>o</m:t>
        </m:r>
        <m:r>
          <m:t>l</m:t>
        </m:r>
      </m:oMath>
      <w:r>
        <w:t xml:space="preserve">)</w:t>
      </w:r>
    </w:p>
    <w:p>
      <w:pPr>
        <w:pStyle w:val="FirstParagraph"/>
      </w:pPr>
      <w:r>
        <w:t xml:space="preserve">Tolerance (</w:t>
      </w:r>
      <m:oMath>
        <m:r>
          <m:t>t</m:t>
        </m:r>
        <m:r>
          <m:t>o</m:t>
        </m:r>
        <m:r>
          <m:t>l</m:t>
        </m:r>
      </m:oMath>
      <w:r>
        <w:t xml:space="preserve">) acts as a stopping criterion. A high tolerance (</w:t>
      </w:r>
      <m:oMath>
        <m:sSup>
          <m:e>
            <m:r>
              <m:t>10</m:t>
            </m:r>
          </m:e>
          <m:sup>
            <m:r>
              <m:rPr>
                <m:sty m:val="p"/>
              </m:rPr>
              <m:t>−</m:t>
            </m:r>
            <m:r>
              <m:t>1</m:t>
            </m:r>
          </m:sup>
        </m:sSup>
      </m:oMath>
      <w:r>
        <w:t xml:space="preserve">) causes Logistic Regression to stop prematurely, resulting in random-chance accuracy (</w:t>
      </w:r>
      <m:oMath>
        <m:r>
          <m:rPr>
            <m:sty m:val="p"/>
          </m:rPr>
          <m:t>≈</m:t>
        </m:r>
        <m:r>
          <m:t>48</m:t>
        </m:r>
        <m:r>
          <m:rPr>
            <m:sty m:val="p"/>
          </m:rPr>
          <m:t>%</m:t>
        </m:r>
      </m:oMath>
      <w:r>
        <w:t xml:space="preserve">), whereas LinearSVC remains robust. Optimal convergence for both was observed around</w:t>
      </w:r>
      <w:r>
        <w:t xml:space="preserve"> </w:t>
      </w:r>
      <m:oMath>
        <m:sSup>
          <m:e>
            <m:r>
              <m:t>10</m:t>
            </m:r>
          </m:e>
          <m:sup>
            <m:r>
              <m:rPr>
                <m:sty m:val="p"/>
              </m:rPr>
              <m:t>−</m:t>
            </m:r>
            <m:r>
              <m:t>3</m:t>
            </m:r>
          </m:sup>
        </m:sSup>
      </m:oMath>
      <w:r>
        <w:t xml:space="preserve">.</w:t>
      </w:r>
    </w:p>
    <w:bookmarkEnd w:id="13"/>
    <w:bookmarkStart w:id="14" w:name="impact-of-penalty-l1-vs-l2"/>
    <w:p>
      <w:pPr>
        <w:pStyle w:val="Heading2"/>
      </w:pPr>
      <w:r>
        <w:rPr>
          <w:rStyle w:val="SectionNumber"/>
        </w:rPr>
        <w:t xml:space="preserve">3.4</w:t>
      </w:r>
      <w:r>
        <w:tab/>
      </w:r>
      <w:r>
        <w:t xml:space="preserve">Impact of penalty (l1 vs l2)</w:t>
      </w:r>
    </w:p>
    <w:p>
      <w:pPr>
        <w:pStyle w:val="FirstParagraph"/>
      </w:pPr>
      <w:r>
        <w:t xml:space="preserve">The</w:t>
      </w:r>
      <w:r>
        <w:t xml:space="preserve"> </w:t>
      </w:r>
      <m:oMath>
        <m:r>
          <m:t>L</m:t>
        </m:r>
        <m:r>
          <m:t>2</m:t>
        </m:r>
      </m:oMath>
      <w:r>
        <w:t xml:space="preserve"> </w:t>
      </w:r>
      <w:r>
        <w:t xml:space="preserve">penalty was significantly faster across both models. For</w:t>
      </w:r>
      <w:r>
        <w:t xml:space="preserve"> </w:t>
      </w:r>
      <w:r>
        <w:rPr>
          <w:rStyle w:val="VerbatimChar"/>
        </w:rPr>
        <w:t xml:space="preserve">LinearSVC</w:t>
      </w:r>
      <w:r>
        <w:t xml:space="preserve">,</w:t>
      </w:r>
      <w:r>
        <w:t xml:space="preserve"> </w:t>
      </w:r>
      <m:oMath>
        <m:r>
          <m:t>L</m:t>
        </m:r>
        <m:r>
          <m:t>1</m:t>
        </m:r>
      </m:oMath>
      <w:r>
        <w:t xml:space="preserve"> </w:t>
      </w:r>
      <w:r>
        <w:t xml:space="preserve">took 11.026s compared to 0.234s for</w:t>
      </w:r>
      <w:r>
        <w:t xml:space="preserve"> </w:t>
      </w:r>
      <m:oMath>
        <m:r>
          <m:t>L</m:t>
        </m:r>
        <m:r>
          <m:t>2</m:t>
        </m:r>
      </m:oMath>
      <w:r>
        <w:t xml:space="preserve">. Similarly,</w:t>
      </w:r>
      <w:r>
        <w:t xml:space="preserve"> </w:t>
      </w:r>
      <w:r>
        <w:rPr>
          <w:rStyle w:val="VerbatimChar"/>
        </w:rPr>
        <w:t xml:space="preserve">LogisticRegression</w:t>
      </w:r>
      <w:r>
        <w:t xml:space="preserve"> </w:t>
      </w:r>
      <w:r>
        <w:t xml:space="preserve">was faster with</w:t>
      </w:r>
      <w:r>
        <w:t xml:space="preserve"> </w:t>
      </w:r>
      <m:oMath>
        <m:r>
          <m:t>L</m:t>
        </m:r>
        <m:r>
          <m:t>2</m:t>
        </m:r>
      </m:oMath>
      <w:r>
        <w:t xml:space="preserve"> </w:t>
      </w:r>
      <w:r>
        <w:t xml:space="preserve">(0.126s) than</w:t>
      </w:r>
      <w:r>
        <w:t xml:space="preserve"> </w:t>
      </w:r>
      <m:oMath>
        <m:r>
          <m:t>L</m:t>
        </m:r>
        <m:r>
          <m:t>1</m:t>
        </m:r>
      </m:oMath>
      <w:r>
        <w:t xml:space="preserve"> </w:t>
      </w:r>
      <w:r>
        <w:t xml:space="preserve">(2.407s).</w:t>
      </w:r>
    </w:p>
    <w:bookmarkEnd w:id="14"/>
    <w:bookmarkEnd w:id="15"/>
    <w:bookmarkStart w:id="22" w:name="X42bbacfae1146948cd5f125b454be3e6b3f0839"/>
    <w:p>
      <w:pPr>
        <w:pStyle w:val="Heading1"/>
      </w:pPr>
      <w:r>
        <w:rPr>
          <w:rStyle w:val="SectionNumber"/>
        </w:rPr>
        <w:t xml:space="preserve">4</w:t>
      </w:r>
      <w:r>
        <w:tab/>
      </w:r>
      <w:r>
        <w:t xml:space="preserve">Problem 5. Impact of training set size on accuracy</w:t>
      </w:r>
    </w:p>
    <w:p>
      <w:pPr>
        <w:pStyle w:val="FirstParagraph"/>
      </w:pPr>
      <w:r>
        <w:t xml:space="preserve">To determine the minimum number of Challenge-Response Pairs (CRPs) required to break the Hamming PUF effectively, we conducted experiments with varying training set sizes ranging from 100 to 7500 points. For each size, we performed 10 independent trials, selecting training points randomly without replacement from the original set while keeping the test set fixed.</w:t>
      </w:r>
    </w:p>
    <w:bookmarkStart w:id="19" w:name="performance-across-dataset-sizes"/>
    <w:p>
      <w:pPr>
        <w:pStyle w:val="Heading2"/>
      </w:pPr>
      <w:r>
        <w:rPr>
          <w:rStyle w:val="SectionNumber"/>
        </w:rPr>
        <w:t xml:space="preserve">4.1</w:t>
      </w:r>
      <w:r>
        <w:tab/>
      </w:r>
      <w:r>
        <w:t xml:space="preserve">Performance across dataset sizes</w:t>
      </w:r>
    </w:p>
    <w:p>
      <w:pPr>
        <w:pStyle w:val="FirstParagraph"/>
      </w:pPr>
      <w:r>
        <w:t xml:space="preserve">The experimental results indicate a logarithmic-like growth in accuracy relative to the number of training points. While the full dataset contains 7500 points, near-perfect accuracy is achieved much earlier.</w:t>
      </w:r>
    </w:p>
    <w:p>
      <w:pPr>
        <w:pStyle w:val="CaptionedFigure"/>
      </w:pPr>
      <w:r>
        <w:drawing>
          <wp:inline>
            <wp:extent cx="4267200" cy="2545650"/>
            <wp:effectExtent b="0" l="0" r="0" t="0"/>
            <wp:docPr descr="" title="" id="17" name="Picture"/>
            <a:graphic>
              <a:graphicData uri="http://schemas.openxmlformats.org/drawingml/2006/picture">
                <pic:pic>
                  <pic:nvPicPr>
                    <pic:cNvPr descr="p5.jpeg" id="18" name="Picture"/>
                    <pic:cNvPicPr>
                      <a:picLocks noChangeArrowheads="1" noChangeAspect="1"/>
                    </pic:cNvPicPr>
                  </pic:nvPicPr>
                  <pic:blipFill>
                    <a:blip r:embed="rId16"/>
                    <a:stretch>
                      <a:fillRect/>
                    </a:stretch>
                  </pic:blipFill>
                  <pic:spPr bwMode="auto">
                    <a:xfrm>
                      <a:off x="0" y="0"/>
                      <a:ext cx="4267200" cy="2545650"/>
                    </a:xfrm>
                    <a:prstGeom prst="rect">
                      <a:avLst/>
                    </a:prstGeom>
                    <a:noFill/>
                    <a:ln w="9525">
                      <a:noFill/>
                      <a:headEnd/>
                      <a:tailEnd/>
                    </a:ln>
                  </pic:spPr>
                </pic:pic>
              </a:graphicData>
            </a:graphic>
          </wp:inline>
        </w:drawing>
      </w:r>
    </w:p>
    <w:p>
      <w:pPr>
        <w:pStyle w:val="ImageCaption"/>
      </w:pPr>
      <w:r>
        <w:t xml:space="preserve">training set size vs test accuracy over 10 trials per size.</w:t>
      </w:r>
    </w:p>
    <w:bookmarkEnd w:id="19"/>
    <w:bookmarkStart w:id="20" w:name="minimum-crps-for-accuracy-thresholds"/>
    <w:p>
      <w:pPr>
        <w:pStyle w:val="Heading2"/>
      </w:pPr>
      <w:r>
        <w:rPr>
          <w:rStyle w:val="SectionNumber"/>
        </w:rPr>
        <w:t xml:space="preserve">4.2</w:t>
      </w:r>
      <w:r>
        <w:tab/>
      </w:r>
      <w:r>
        <w:t xml:space="preserve">Minimum crps for accuracy thresholds</w:t>
      </w:r>
    </w:p>
    <w:p>
      <w:pPr>
        <w:pStyle w:val="FirstParagraph"/>
      </w:pPr>
      <w:r>
        <w:t xml:space="preserve">Based on our empirical analysis, the following minimum number of CRPs are required to reach specific accuracy milestones:</w:t>
      </w:r>
    </w:p>
    <w:p>
      <w:pPr>
        <w:numPr>
          <w:ilvl w:val="0"/>
          <w:numId w:val="1004"/>
        </w:numPr>
      </w:pPr>
      <w:r>
        <w:rPr>
          <w:b/>
          <w:bCs/>
        </w:rPr>
        <w:t xml:space="preserve">95% Accuracy:</w:t>
      </w:r>
      <w:r>
        <w:t xml:space="preserve"> </w:t>
      </w:r>
      <w:r>
        <w:t xml:space="preserve">Approximately</w:t>
      </w:r>
      <w:r>
        <w:t xml:space="preserve"> </w:t>
      </w:r>
      <w:r>
        <w:rPr>
          <w:b/>
          <w:bCs/>
        </w:rPr>
        <w:t xml:space="preserve">2100 CRPs</w:t>
      </w:r>
      <w:r>
        <w:t xml:space="preserve"> </w:t>
      </w:r>
      <w:r>
        <w:t xml:space="preserve">(achieved 95.30% in trials).</w:t>
      </w:r>
    </w:p>
    <w:p>
      <w:pPr>
        <w:numPr>
          <w:ilvl w:val="0"/>
          <w:numId w:val="1004"/>
        </w:numPr>
      </w:pPr>
      <w:r>
        <w:rPr>
          <w:b/>
          <w:bCs/>
        </w:rPr>
        <w:t xml:space="preserve">97% Accuracy:</w:t>
      </w:r>
      <w:r>
        <w:t xml:space="preserve"> </w:t>
      </w:r>
      <w:r>
        <w:t xml:space="preserve">Approximately</w:t>
      </w:r>
      <w:r>
        <w:t xml:space="preserve"> </w:t>
      </w:r>
      <w:r>
        <w:rPr>
          <w:b/>
          <w:bCs/>
        </w:rPr>
        <w:t xml:space="preserve">2600 CRPs</w:t>
      </w:r>
      <w:r>
        <w:t xml:space="preserve"> </w:t>
      </w:r>
      <w:r>
        <w:t xml:space="preserve">(achieved 97.08% in trials).</w:t>
      </w:r>
    </w:p>
    <w:p>
      <w:pPr>
        <w:numPr>
          <w:ilvl w:val="0"/>
          <w:numId w:val="1004"/>
        </w:numPr>
      </w:pPr>
      <w:r>
        <w:rPr>
          <w:b/>
          <w:bCs/>
        </w:rPr>
        <w:t xml:space="preserve">99% Accuracy:</w:t>
      </w:r>
      <w:r>
        <w:t xml:space="preserve"> </w:t>
      </w:r>
      <w:r>
        <w:t xml:space="preserve">Approximately</w:t>
      </w:r>
      <w:r>
        <w:t xml:space="preserve"> </w:t>
      </w:r>
      <w:r>
        <w:rPr>
          <w:b/>
          <w:bCs/>
        </w:rPr>
        <w:t xml:space="preserve">3500 CRPs</w:t>
      </w:r>
      <w:r>
        <w:t xml:space="preserve"> </w:t>
      </w:r>
      <w:r>
        <w:t xml:space="preserve">(achieved 99.18% in trials).</w:t>
      </w:r>
    </w:p>
    <w:p>
      <w:pPr>
        <w:pStyle w:val="FirstParagraph"/>
      </w:pPr>
      <w:r>
        <w:t xml:space="preserve">Beyond 3500 points, the accuracy gains become marginal, with the model saturating near 99.8% at the full 7500 points. This suggests that the 288-dimensional linear model is highly sample-efficient for this specific PUF architecture.</w:t>
      </w:r>
    </w:p>
    <w:bookmarkEnd w:id="20"/>
    <w:bookmarkStart w:id="21" w:name="training-time-observations"/>
    <w:p>
      <w:pPr>
        <w:pStyle w:val="Heading2"/>
      </w:pPr>
      <w:r>
        <w:rPr>
          <w:rStyle w:val="SectionNumber"/>
        </w:rPr>
        <w:t xml:space="preserve">4.3</w:t>
      </w:r>
      <w:r>
        <w:tab/>
      </w:r>
      <w:r>
        <w:t xml:space="preserve">Training time observations</w:t>
      </w:r>
    </w:p>
    <w:p>
      <w:pPr>
        <w:pStyle w:val="FirstParagraph"/>
      </w:pPr>
      <w:r>
        <w:t xml:space="preserve">As expected, training time scales linearly with the number of training points. For</w:t>
      </w:r>
      <w:r>
        <w:t xml:space="preserve"> </w:t>
      </w:r>
      <m:oMath>
        <m:r>
          <m:t>N</m:t>
        </m:r>
        <m:r>
          <m:rPr>
            <m:sty m:val="p"/>
          </m:rPr>
          <m:t>=</m:t>
        </m:r>
        <m:r>
          <m:t>100</m:t>
        </m:r>
      </m:oMath>
      <w:r>
        <w:t xml:space="preserve">, training took approximately 0.06s, whereas for</w:t>
      </w:r>
      <w:r>
        <w:t xml:space="preserve"> </w:t>
      </w:r>
      <m:oMath>
        <m:r>
          <m:t>N</m:t>
        </m:r>
        <m:r>
          <m:rPr>
            <m:sty m:val="p"/>
          </m:rPr>
          <m:t>=</m:t>
        </m:r>
        <m:r>
          <m:t>3800</m:t>
        </m:r>
      </m:oMath>
      <w:r>
        <w:t xml:space="preserve">, it increased to 1.26s. Even at higher sample sizes, the LinearSVC model remains computationally viable for real-time PUF modeling.</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2026-06-22T11:26:12Z</dcterms:created>
  <dcterms:modified xsi:type="dcterms:W3CDTF">2026-06-22T11:26:12Z</dcterms:modified>
</cp:coreProperties>
</file>

<file path=docProps/custom.xml><?xml version="1.0" encoding="utf-8"?>
<Properties xmlns="http://schemas.openxmlformats.org/officeDocument/2006/custom-properties" xmlns:vt="http://schemas.openxmlformats.org/officeDocument/2006/docPropsVTypes"/>
</file>