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82"/>
        <w:gridCol w:w="5907"/>
      </w:tblGrid>
      <w:tr>
        <w:trPr>
          <w:trHeight w:val="580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61"/>
              <w:ind w:left="241" w:right="21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NAME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9"/>
              <w:rPr>
                <w:sz w:val="23"/>
              </w:rPr>
            </w:pPr>
          </w:p>
          <w:p>
            <w:pPr>
              <w:pStyle w:val="style4098"/>
              <w:ind w:left="1380" w:right="1384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UNKUMAR G</w:t>
            </w:r>
          </w:p>
        </w:tc>
      </w:tr>
      <w:tr>
        <w:tblPrEx/>
        <w:trPr>
          <w:trHeight w:val="541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spacing w:before="127"/>
              <w:ind w:left="241" w:right="22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REGISTER</w:t>
            </w:r>
            <w:r>
              <w:rPr>
                <w:b/>
                <w:sz w:val="30"/>
              </w:rPr>
              <w:t>NUMBER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spacing w:before="122"/>
              <w:ind w:left="1377" w:right="1385"/>
              <w:jc w:val="center"/>
              <w:rPr>
                <w:sz w:val="30"/>
              </w:rPr>
            </w:pPr>
            <w:r>
              <w:rPr>
                <w:sz w:val="30"/>
              </w:rPr>
              <w:t>812620</w:t>
            </w:r>
            <w:r>
              <w:rPr>
                <w:sz w:val="30"/>
                <w:lang w:val="en-US"/>
              </w:rPr>
              <w:t>1040</w:t>
            </w:r>
            <w:r>
              <w:rPr>
                <w:sz w:val="30"/>
                <w:lang w:val="en-US"/>
              </w:rPr>
              <w:t>12</w:t>
            </w:r>
          </w:p>
        </w:tc>
      </w:tr>
      <w:tr>
        <w:tblPrEx/>
        <w:trPr>
          <w:trHeight w:val="1353" w:hRule="atLeast"/>
          <w:jc w:val="left"/>
        </w:trPr>
        <w:tc>
          <w:tcPr>
            <w:tcW w:w="3482" w:type="dxa"/>
            <w:tcBorders/>
          </w:tcPr>
          <w:p>
            <w:pPr>
              <w:pStyle w:val="style4098"/>
              <w:rPr>
                <w:sz w:val="30"/>
              </w:rPr>
            </w:pPr>
          </w:p>
          <w:p>
            <w:pPr>
              <w:pStyle w:val="style4098"/>
              <w:spacing w:before="6"/>
              <w:rPr>
                <w:sz w:val="44"/>
              </w:rPr>
            </w:pPr>
          </w:p>
          <w:p>
            <w:pPr>
              <w:pStyle w:val="style4098"/>
              <w:ind w:left="230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07" w:type="dxa"/>
            <w:tcBorders/>
          </w:tcPr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before="3"/>
              <w:ind w:left="0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 xml:space="preserve">    </w:t>
            </w:r>
            <w:r>
              <w:rPr>
                <w:rFonts w:hint="default"/>
                <w:sz w:val="18"/>
                <w:lang w:val="en-US"/>
              </w:rPr>
              <w:t xml:space="preserve">       </w:t>
            </w:r>
          </w:p>
          <w:p>
            <w:pPr>
              <w:pStyle w:val="style4098"/>
              <w:spacing w:before="3"/>
              <w:ind w:left="0"/>
              <w:rPr>
                <w:rFonts w:hint="default"/>
                <w:sz w:val="18"/>
                <w:lang w:val="en-US"/>
              </w:rPr>
            </w:pPr>
          </w:p>
          <w:p>
            <w:pPr>
              <w:pStyle w:val="style4098"/>
              <w:spacing w:before="3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A62E4CEAB5E0503803141EABB4BD21E7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  <w:lang w:val="en-US"/>
              </w:rPr>
            </w:pPr>
          </w:p>
          <w:p>
            <w:pPr>
              <w:pStyle w:val="style4098"/>
              <w:spacing w:before="1"/>
              <w:ind w:left="1380" w:right="1385"/>
              <w:jc w:val="left"/>
              <w:rPr>
                <w:sz w:val="18"/>
              </w:rPr>
            </w:pPr>
          </w:p>
          <w:p>
            <w:pPr>
              <w:pStyle w:val="style4098"/>
              <w:spacing w:before="1"/>
              <w:ind w:left="0" w:right="1385"/>
              <w:jc w:val="left"/>
              <w:rPr>
                <w:sz w:val="18"/>
              </w:rPr>
            </w:pPr>
          </w:p>
        </w:tc>
      </w:tr>
      <w:tr>
        <w:tblPrEx/>
        <w:trPr>
          <w:trHeight w:val="542" w:hRule="atLeast"/>
          <w:jc w:val="left"/>
        </w:trPr>
        <w:tc>
          <w:tcPr>
            <w:tcW w:w="9389" w:type="dxa"/>
            <w:gridSpan w:val="2"/>
            <w:tcBorders/>
          </w:tcPr>
          <w:p>
            <w:pPr>
              <w:pStyle w:val="style4098"/>
              <w:spacing w:before="132"/>
              <w:ind w:left="3463" w:right="345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ASSIGNMENT</w:t>
            </w:r>
            <w:r>
              <w:rPr>
                <w:b/>
                <w:sz w:val="30"/>
              </w:rPr>
              <w:t>-</w:t>
            </w:r>
            <w:r>
              <w:rPr>
                <w:b/>
                <w:sz w:val="30"/>
              </w:rPr>
              <w:t>1</w:t>
            </w:r>
          </w:p>
        </w:tc>
      </w:tr>
    </w:tbl>
    <w:p>
      <w:pPr>
        <w:pStyle w:val="style66"/>
        <w:spacing w:before="9"/>
        <w:rPr>
          <w:sz w:val="29"/>
        </w:rPr>
      </w:pPr>
      <w:r>
        <w:rPr/>
        <w:pict>
          <v:group id="1026" filled="f" stroked="f" style="position:absolute;margin-left:54.0pt;margin-top:19.12pt;width:500.0pt;height:41.95pt;z-index:-2147483645;mso-position-horizontal-relative:page;mso-position-vertical-relative:text;mso-width-relative:page;mso-height-relative:page;mso-wrap-distance-left:0.0pt;mso-wrap-distance-right:0.0pt;visibility:visible;" coordsize="10000,839" coordorigin="1080,382"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yle="position:absolute;left:2769;top:392;width:8301;height:819;z-index:5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8" w:lineRule="auto" w:line="271"/>
                      <w:ind w:left="140" w:right="43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Upload the dataset to Cognos Analytics, delete the unnecessary</w:t>
                    </w:r>
                    <w:r>
                      <w:rPr>
                        <w:sz w:val="28"/>
                      </w:rPr>
                      <w:t>columns,</w:t>
                    </w:r>
                    <w:r>
                      <w:rPr>
                        <w:sz w:val="28"/>
                      </w:rPr>
                      <w:t>create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z w:val="28"/>
                      </w:rPr>
                      <w:t>data</w:t>
                    </w:r>
                    <w:r>
                      <w:rPr>
                        <w:sz w:val="28"/>
                      </w:rPr>
                      <w:t>module,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explore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z w:val="28"/>
                      </w:rPr>
                      <w:t>visualise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z w:val="28"/>
                      </w:rPr>
                      <w:t>dataset.</w:t>
                    </w:r>
                  </w:p>
                </w:txbxContent>
              </v:textbox>
            </v:shape>
            <v:shape id="1029" type="#_x0000_t202" filled="f" style="position:absolute;left:1090;top:392;width:1679;height:819;z-index:6;mso-position-horizontal-relative:text;mso-position-vertical-relative:text;mso-width-relative:page;mso-height-relative:page;visibility:visible;">
              <v:stroke joinstyle="miter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31"/>
                      <w:ind w:left="542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sz w:val="27"/>
                      </w:rPr>
                      <w:t>Task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2"/>
        <w:rPr/>
      </w:pPr>
      <w:r>
        <w:t>Problem</w:t>
      </w:r>
      <w:r>
        <w:t>Statement:-</w:t>
      </w:r>
    </w:p>
    <w:p>
      <w:pPr>
        <w:pStyle w:val="style66"/>
        <w:spacing w:before="56" w:after="3" w:lineRule="auto" w:line="285"/>
        <w:ind w:left="201" w:right="651" w:firstLine="720"/>
        <w:jc w:val="both"/>
        <w:rPr/>
      </w:pPr>
      <w:r>
        <w:t>The</w:t>
      </w:r>
      <w:r>
        <w:t>growth</w:t>
      </w:r>
      <w:r>
        <w:t>of</w:t>
      </w:r>
      <w:r>
        <w:t>supermarkets</w:t>
      </w:r>
      <w:r>
        <w:t>in</w:t>
      </w:r>
      <w:r>
        <w:t>most</w:t>
      </w:r>
      <w:r>
        <w:t>populated</w:t>
      </w:r>
      <w:r>
        <w:t>cities</w:t>
      </w:r>
      <w:r>
        <w:t>is</w:t>
      </w:r>
      <w:r>
        <w:t>increasing</w:t>
      </w:r>
      <w:r>
        <w:t>and</w:t>
      </w:r>
      <w:r>
        <w:t>market</w:t>
      </w:r>
      <w:r>
        <w:t>competitions are also high. The dataset is one of the historical sales of a supermarket company</w:t>
      </w:r>
      <w:r>
        <w:t>which has recorded in 3 different branches for 3 months data. Predictive data analytics methods</w:t>
      </w:r>
      <w:r>
        <w:t>are</w:t>
      </w:r>
      <w:r>
        <w:t>easy</w:t>
      </w:r>
      <w:r>
        <w:t>to</w:t>
      </w:r>
      <w:r>
        <w:t>apply</w:t>
      </w:r>
      <w:r>
        <w:t>to</w:t>
      </w:r>
      <w:r>
        <w:t>this dataset.</w:t>
      </w:r>
    </w:p>
    <w:p>
      <w:pPr>
        <w:pStyle w:val="style66"/>
        <w:ind w:left="654"/>
        <w:rPr>
          <w:sz w:val="20"/>
        </w:rPr>
      </w:pPr>
      <w:r>
        <w:rPr>
          <w:sz w:val="20"/>
        </w:rPr>
        <w:drawing>
          <wp:inline distL="0" distT="0" distB="0" distR="0">
            <wp:extent cx="5293350" cy="5067300"/>
            <wp:effectExtent l="0" t="0" r="0" b="0"/>
            <wp:docPr id="1030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335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1920" w:h="16840" w:orient="portrait"/>
      <w:pgMar w:top="1160" w:right="740" w:bottom="280" w:left="9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296"/>
      <w:ind w:left="201"/>
      <w:jc w:val="both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</Words>
  <Characters>477</Characters>
  <Application>WPS Office</Application>
  <DocSecurity>0</DocSecurity>
  <Paragraphs>32</Paragraphs>
  <ScaleCrop>false</ScaleCrop>
  <LinksUpToDate>false</LinksUpToDate>
  <CharactersWithSpaces>527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2023-11-04T16:13:59Z</dcterms:created>
  <dc:creator>Windows User</dc:creator>
  <lastModifiedBy>POCO X2</lastModifiedBy>
  <dcterms:modified xsi:type="dcterms:W3CDTF">2023-11-04T16:13:59Z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