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August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An employee requests installation of licensed software through the Service Catalog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Proposed Solution Template:</w:t>
      </w: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rHeight w:val="1564.8828124999998"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Employees may face difficulties when requesting licensed software through manual communication. Requests can be delayed, contain incomplete information, and be difficult to track. IT teams also need to manually coordinate approvals and software installation tasks. </w:t>
            </w:r>
          </w:p>
        </w:tc>
      </w:tr>
      <w:tr>
        <w:trPr>
          <w:cantSplit w:val="0"/>
          <w:trHeight w:val="817" w:hRule="atLeast"/>
          <w:tblHeader w:val="0"/>
        </w:trPr>
        <w:tc>
          <w:tcPr/>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Develop a </w:t>
            </w:r>
            <w:r w:rsidDel="00000000" w:rsidR="00000000" w:rsidRPr="00000000">
              <w:rPr>
                <w:b w:val="1"/>
                <w:bCs w:val="1"/>
                <w:rtl w:val="0"/>
              </w:rPr>
              <w:t xml:space="preserve">ServiceNow-based Software Installation Request System</w:t>
            </w:r>
            <w:r w:rsidDel="00000000" w:rsidR="00000000" w:rsidRPr="00000000">
              <w:rPr>
                <w:rtl w:val="0"/>
              </w:rPr>
              <w:t xml:space="preserve"> using the </w:t>
            </w:r>
            <w:r w:rsidDel="00000000" w:rsidR="00000000" w:rsidRPr="00000000">
              <w:rPr>
                <w:b w:val="1"/>
                <w:bCs w:val="1"/>
                <w:rtl w:val="0"/>
              </w:rPr>
              <w:t xml:space="preserve">Service Catalog</w:t>
            </w:r>
            <w:r w:rsidDel="00000000" w:rsidR="00000000" w:rsidRPr="00000000">
              <w:rPr>
                <w:rtl w:val="0"/>
              </w:rPr>
              <w:t xml:space="preserve">. Employees can submit a structured request by entering the required software details. The system automates the approval process, creates fulfillment tasks for IT Support, tracks the request status, and handles installation-related exceptions. </w:t>
            </w:r>
          </w:p>
        </w:tc>
      </w:tr>
      <w:tr>
        <w:trPr>
          <w:cantSplit w:val="0"/>
          <w:trHeight w:val="787" w:hRule="atLeast"/>
          <w:tblHeader w:val="0"/>
        </w:trPr>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The solution provides an automated and centralized software-request process instead of relying on manual communication. Service Catalog, Flow Designer, and Business Rules work together to manage requests, approvals, task fulfillment, status tracking, and exception handling in one platform. </w:t>
            </w:r>
          </w:p>
        </w:tc>
      </w:tr>
      <w:tr>
        <w:trPr>
          <w:cantSplit w:val="0"/>
          <w:trHeight w:val="817" w:hRule="atLeast"/>
          <w:tblHeader w:val="0"/>
        </w:trPr>
        <w:tc>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The solution improves the employee experience by making software requests easier and more transparent. It reduces waiting time and manual communication, provides better visibility into request progress, and helps IT Support manage requests in a structured manner. </w:t>
            </w:r>
          </w:p>
        </w:tc>
      </w:tr>
      <w:tr>
        <w:trPr>
          <w:cantSplit w:val="0"/>
          <w:trHeight w:val="817" w:hRule="atLeast"/>
          <w:tblHeader w:val="0"/>
        </w:trPr>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This is primarily an </w:t>
            </w:r>
            <w:r w:rsidDel="00000000" w:rsidR="00000000" w:rsidRPr="00000000">
              <w:rPr>
                <w:b w:val="1"/>
                <w:bCs w:val="1"/>
                <w:rtl w:val="0"/>
              </w:rPr>
              <w:t xml:space="preserve">internal organizational automation solution</w:t>
            </w:r>
            <w:r w:rsidDel="00000000" w:rsidR="00000000" w:rsidRPr="00000000">
              <w:rPr>
                <w:rtl w:val="0"/>
              </w:rPr>
              <w:t xml:space="preserve"> rather than a direct revenue-generating product. It provides business value by reducing IT support workload, minimizing manual effort, improving productivity, and making software request management more efficient. </w:t>
            </w:r>
          </w:p>
        </w:tc>
      </w:tr>
      <w:tr>
        <w:trPr>
          <w:cantSplit w:val="0"/>
          <w:trHeight w:val="817" w:hRule="atLeast"/>
          <w:tblHeader w:val="0"/>
        </w:trPr>
        <w:tc>
          <w:tcPr/>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1">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2">
            <w:pPr>
              <w:rPr/>
            </w:pPr>
            <w:r w:rsidDel="00000000" w:rsidR="00000000" w:rsidRPr="00000000">
              <w:rPr>
                <w:rtl w:val="0"/>
              </w:rPr>
              <w:t xml:space="preserve">The solution can be extended to support multiple software applications, departments, approval levels, and IT support teams. Additional Service Catalog items, automated workflows, notifications, reports, and business rules can be added as organizational requirements grow. </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