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Code Files :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ab/>
        <w:t xml:space="preserve">NN_train.ipynb :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To run this code on a system a 'music_samples' and 'speech_samples' folder should be there in the same folder as the code which would contain the corresponding music and speech .wav files. This code will generate a ‘NN_model’ folder which should be saved in ‘Model_parameters’ folder.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ab/>
        <w:t xml:space="preserve">NN_test.ipynb :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To run this code on a system a 'Model_parameters' folder (contains ‘NN_model ’ folder generated by NN_train.ipynb ) should be there in the same folder as the code.  A ‘spectrogram’ folder should also be their in the same folder which would contain the test set. This code will generate a csv file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ab/>
        <w:t xml:space="preserve">NN_tag.ipynb: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To run this code on a system a 'Model_parameters' folder (contains ‘NN_model ’ folder generated by NN_train.ipynb ) should be there in the same folder as the code.  A ‘spectrogram’ folder should also be their in the same folder which would contain the test set. This code will generate a csv file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