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B85D" w14:textId="35F3A212" w:rsidR="00697420" w:rsidRPr="00FD7383" w:rsidRDefault="00FD7383" w:rsidP="007D6EB0">
      <w:pPr>
        <w:jc w:val="center"/>
        <w:rPr>
          <w:rFonts w:ascii="Bookman Old Style" w:hAnsi="Bookman Old Style"/>
          <w:b/>
          <w:bCs/>
          <w:color w:val="4472C4" w:themeColor="accent1"/>
          <w:sz w:val="36"/>
          <w:szCs w:val="36"/>
        </w:rPr>
      </w:pPr>
      <w:r>
        <w:rPr>
          <w:rFonts w:ascii="Bookman Old Style" w:hAnsi="Bookman Old Style"/>
          <w:b/>
          <w:bCs/>
          <w:color w:val="4472C4" w:themeColor="accent1"/>
          <w:sz w:val="36"/>
          <w:szCs w:val="36"/>
        </w:rPr>
        <w:t xml:space="preserve">INTRODUCTION TO </w:t>
      </w:r>
      <w:r w:rsidR="00697420" w:rsidRPr="00FD7383">
        <w:rPr>
          <w:rFonts w:ascii="Bookman Old Style" w:hAnsi="Bookman Old Style"/>
          <w:b/>
          <w:bCs/>
          <w:color w:val="4472C4" w:themeColor="accent1"/>
          <w:sz w:val="36"/>
          <w:szCs w:val="36"/>
        </w:rPr>
        <w:t>COMPUTER NETWORKS</w:t>
      </w:r>
    </w:p>
    <w:p w14:paraId="67C747B4" w14:textId="53526BF4" w:rsidR="00697420" w:rsidRPr="00FD7383" w:rsidRDefault="00697420" w:rsidP="007D6EB0">
      <w:pPr>
        <w:jc w:val="center"/>
        <w:rPr>
          <w:rFonts w:ascii="Bookman Old Style" w:hAnsi="Bookman Old Style"/>
          <w:b/>
          <w:bCs/>
          <w:color w:val="4472C4" w:themeColor="accent1"/>
          <w:sz w:val="36"/>
          <w:szCs w:val="36"/>
        </w:rPr>
      </w:pPr>
      <w:r w:rsidRPr="00FD7383">
        <w:rPr>
          <w:rFonts w:ascii="Bookman Old Style" w:hAnsi="Bookman Old Style"/>
          <w:b/>
          <w:bCs/>
          <w:color w:val="4472C4" w:themeColor="accent1"/>
          <w:sz w:val="36"/>
          <w:szCs w:val="36"/>
        </w:rPr>
        <w:t>LAB 2</w:t>
      </w:r>
    </w:p>
    <w:p w14:paraId="3133A005" w14:textId="095BF2BB" w:rsidR="007D6EB0" w:rsidRDefault="007D6EB0" w:rsidP="007D6EB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AM.EN.U4AIE220</w:t>
      </w:r>
      <w:r w:rsidR="00FD7383">
        <w:rPr>
          <w:rFonts w:ascii="Bookman Old Style" w:hAnsi="Bookman Old Style"/>
        </w:rPr>
        <w:t>10</w:t>
      </w:r>
    </w:p>
    <w:p w14:paraId="6618B42E" w14:textId="53C4DA07" w:rsidR="007D6EB0" w:rsidRDefault="00FD7383" w:rsidP="007D6EB0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>ANUVIND M P</w:t>
      </w:r>
    </w:p>
    <w:p w14:paraId="55DF56DD" w14:textId="77777777" w:rsidR="007D6EB0" w:rsidRPr="007D6EB0" w:rsidRDefault="007D6EB0" w:rsidP="007D6EB0">
      <w:pPr>
        <w:rPr>
          <w:rFonts w:ascii="Bookman Old Style" w:hAnsi="Bookman Old Style"/>
        </w:rPr>
      </w:pPr>
    </w:p>
    <w:p w14:paraId="5A10DDA9" w14:textId="00C061AE" w:rsidR="007D6EB0" w:rsidRPr="007D6EB0" w:rsidRDefault="00CC04C8">
      <w:pPr>
        <w:rPr>
          <w:rFonts w:ascii="Bookman Old Style" w:hAnsi="Bookman Old Style"/>
          <w:b/>
          <w:bCs/>
          <w:color w:val="4472C4" w:themeColor="accent1"/>
        </w:rPr>
      </w:pPr>
      <w:r>
        <w:rPr>
          <w:rFonts w:ascii="Bookman Old Style" w:hAnsi="Bookman Old Style"/>
          <w:b/>
          <w:bCs/>
          <w:color w:val="4472C4" w:themeColor="accent1"/>
        </w:rPr>
        <w:t xml:space="preserve">PART 1: </w:t>
      </w:r>
    </w:p>
    <w:p w14:paraId="23F61A5F" w14:textId="7C5E57A3" w:rsidR="00416FFE" w:rsidRDefault="00FB30BB">
      <w:r w:rsidRPr="00FB30BB">
        <w:rPr>
          <w:noProof/>
        </w:rPr>
        <w:drawing>
          <wp:inline distT="0" distB="0" distL="0" distR="0" wp14:anchorId="4A5513E2" wp14:editId="30B2C969">
            <wp:extent cx="5215888" cy="2258695"/>
            <wp:effectExtent l="0" t="0" r="4445" b="8255"/>
            <wp:docPr id="108864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4964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88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2365" w14:textId="11FC32B2" w:rsidR="00416FFE" w:rsidRDefault="00416FF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IP address of abc.com is </w:t>
      </w:r>
      <w:r w:rsidR="00193E20">
        <w:rPr>
          <w:color w:val="000000"/>
          <w:sz w:val="27"/>
          <w:szCs w:val="27"/>
        </w:rPr>
        <w:t>:</w:t>
      </w:r>
    </w:p>
    <w:p w14:paraId="7B021826" w14:textId="6E81D944" w:rsidR="00FD7383" w:rsidRPr="00193E20" w:rsidRDefault="00416FFE" w:rsidP="00FD7383">
      <w:pPr>
        <w:rPr>
          <w:sz w:val="28"/>
          <w:szCs w:val="28"/>
        </w:rPr>
      </w:pPr>
      <w:r>
        <w:t xml:space="preserve">        </w:t>
      </w:r>
      <w:r w:rsidR="00193E20">
        <w:t xml:space="preserve">  </w:t>
      </w:r>
      <w:r>
        <w:t xml:space="preserve">  </w:t>
      </w:r>
      <w:r w:rsidR="00FD7383" w:rsidRPr="00193E20">
        <w:rPr>
          <w:sz w:val="28"/>
          <w:szCs w:val="28"/>
        </w:rPr>
        <w:t>18.155.99.3</w:t>
      </w:r>
    </w:p>
    <w:p w14:paraId="1A65661D" w14:textId="77777777" w:rsidR="00FD7383" w:rsidRPr="00193E20" w:rsidRDefault="00FD7383" w:rsidP="00FD7383">
      <w:pPr>
        <w:rPr>
          <w:sz w:val="28"/>
          <w:szCs w:val="28"/>
        </w:rPr>
      </w:pPr>
      <w:r w:rsidRPr="00193E20">
        <w:rPr>
          <w:sz w:val="28"/>
          <w:szCs w:val="28"/>
        </w:rPr>
        <w:t xml:space="preserve">          18.155.99.34</w:t>
      </w:r>
    </w:p>
    <w:p w14:paraId="3F0B2733" w14:textId="77777777" w:rsidR="00FD7383" w:rsidRPr="00193E20" w:rsidRDefault="00FD7383" w:rsidP="00FD7383">
      <w:pPr>
        <w:rPr>
          <w:sz w:val="28"/>
          <w:szCs w:val="28"/>
        </w:rPr>
      </w:pPr>
      <w:r w:rsidRPr="00193E20">
        <w:rPr>
          <w:sz w:val="28"/>
          <w:szCs w:val="28"/>
        </w:rPr>
        <w:t xml:space="preserve">          18.155.99.128</w:t>
      </w:r>
    </w:p>
    <w:p w14:paraId="6EBFA01B" w14:textId="29EBA001" w:rsidR="00697420" w:rsidRPr="00FD7383" w:rsidRDefault="00FD7383" w:rsidP="00FD7383">
      <w:pPr>
        <w:rPr>
          <w:sz w:val="24"/>
          <w:szCs w:val="24"/>
        </w:rPr>
      </w:pPr>
      <w:r w:rsidRPr="00193E20">
        <w:rPr>
          <w:sz w:val="28"/>
          <w:szCs w:val="28"/>
        </w:rPr>
        <w:t xml:space="preserve">          18.155.99.95</w:t>
      </w:r>
    </w:p>
    <w:p w14:paraId="45E5FD79" w14:textId="5931DF45" w:rsidR="00697420" w:rsidRDefault="00FB30BB">
      <w:r w:rsidRPr="00FB30BB">
        <w:rPr>
          <w:noProof/>
        </w:rPr>
        <w:drawing>
          <wp:inline distT="0" distB="0" distL="0" distR="0" wp14:anchorId="694F2F08" wp14:editId="284FD118">
            <wp:extent cx="4933706" cy="1693545"/>
            <wp:effectExtent l="0" t="0" r="635" b="1905"/>
            <wp:docPr id="111332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697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06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6B0" w14:textId="4BF70026" w:rsidR="00697420" w:rsidRDefault="00416FF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IP address of google.com is </w:t>
      </w:r>
      <w:r w:rsidR="00FD7383">
        <w:rPr>
          <w:color w:val="000000"/>
          <w:sz w:val="27"/>
          <w:szCs w:val="27"/>
        </w:rPr>
        <w:t>:</w:t>
      </w:r>
      <w:r w:rsidRPr="00416FFE">
        <w:rPr>
          <w:color w:val="000000"/>
          <w:sz w:val="27"/>
          <w:szCs w:val="27"/>
        </w:rPr>
        <w:t xml:space="preserve"> </w:t>
      </w:r>
      <w:r w:rsidR="00FD7383" w:rsidRPr="00FD7383">
        <w:rPr>
          <w:color w:val="000000"/>
          <w:sz w:val="27"/>
          <w:szCs w:val="27"/>
          <w:u w:val="single"/>
        </w:rPr>
        <w:t>142.250.193.174</w:t>
      </w:r>
    </w:p>
    <w:p w14:paraId="23256A43" w14:textId="4407E9FE" w:rsidR="00416FFE" w:rsidRDefault="00416FFE" w:rsidP="003D2064">
      <w:pPr>
        <w:ind w:left="1440" w:hanging="1440"/>
      </w:pPr>
    </w:p>
    <w:p w14:paraId="1D40C42B" w14:textId="77777777" w:rsidR="00636974" w:rsidRDefault="00636974" w:rsidP="003D2064">
      <w:pPr>
        <w:ind w:left="1440" w:hanging="1440"/>
      </w:pPr>
    </w:p>
    <w:p w14:paraId="1B22EEFC" w14:textId="77777777" w:rsidR="00636974" w:rsidRDefault="00636974" w:rsidP="003D2064">
      <w:pPr>
        <w:ind w:left="1440" w:hanging="1440"/>
      </w:pPr>
    </w:p>
    <w:p w14:paraId="0FA9E2A8" w14:textId="5D0BF007" w:rsidR="00636974" w:rsidRDefault="00CC04C8" w:rsidP="00CC04C8">
      <w:r>
        <w:rPr>
          <w:rFonts w:ascii="Bookman Old Style" w:hAnsi="Bookman Old Style"/>
          <w:b/>
          <w:bCs/>
          <w:color w:val="4472C4" w:themeColor="accent1"/>
        </w:rPr>
        <w:lastRenderedPageBreak/>
        <w:t xml:space="preserve">PART </w:t>
      </w:r>
      <w:r>
        <w:rPr>
          <w:rFonts w:ascii="Bookman Old Style" w:hAnsi="Bookman Old Style"/>
          <w:b/>
          <w:bCs/>
          <w:color w:val="4472C4" w:themeColor="accent1"/>
        </w:rPr>
        <w:t>2</w:t>
      </w:r>
      <w:r>
        <w:rPr>
          <w:rFonts w:ascii="Bookman Old Style" w:hAnsi="Bookman Old Style"/>
          <w:b/>
          <w:bCs/>
          <w:color w:val="4472C4" w:themeColor="accent1"/>
        </w:rPr>
        <w:t>:</w:t>
      </w:r>
    </w:p>
    <w:p w14:paraId="6EA11069" w14:textId="0B0A7E71" w:rsidR="00636974" w:rsidRPr="00CC04C8" w:rsidRDefault="00CC04C8" w:rsidP="00CC04C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Packet sniffer [Wireshark] Application and Capture the Wi-Fi/ Ethernet Interface</w:t>
      </w:r>
    </w:p>
    <w:p w14:paraId="7EE306C4" w14:textId="77777777" w:rsidR="00636974" w:rsidRDefault="00636974" w:rsidP="003D2064">
      <w:pPr>
        <w:ind w:left="1440" w:hanging="1440"/>
      </w:pPr>
    </w:p>
    <w:p w14:paraId="6E73B47E" w14:textId="76F53027" w:rsidR="003D2064" w:rsidRDefault="00636974" w:rsidP="003D2064">
      <w:pPr>
        <w:ind w:left="1440" w:hanging="1440"/>
      </w:pPr>
      <w:r w:rsidRPr="003D2064">
        <w:rPr>
          <w:noProof/>
        </w:rPr>
        <w:drawing>
          <wp:inline distT="0" distB="0" distL="0" distR="0" wp14:anchorId="37454B25" wp14:editId="6DF65557">
            <wp:extent cx="5729863" cy="3038662"/>
            <wp:effectExtent l="0" t="0" r="4445" b="9525"/>
            <wp:docPr id="134617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79408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2" b="5772"/>
                    <a:stretch/>
                  </pic:blipFill>
                  <pic:spPr bwMode="auto">
                    <a:xfrm>
                      <a:off x="0" y="0"/>
                      <a:ext cx="5731510" cy="303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06DF5" w14:textId="77777777" w:rsidR="00CC04C8" w:rsidRDefault="00CC04C8" w:rsidP="00CC04C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this activity and capture frames.</w:t>
      </w:r>
    </w:p>
    <w:p w14:paraId="775756F9" w14:textId="04823111" w:rsidR="00636974" w:rsidRDefault="00CC04C8" w:rsidP="00CC04C8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Request for a web page by typing the least used URL in the webserver</w:t>
      </w:r>
    </w:p>
    <w:p w14:paraId="2D736C2E" w14:textId="77777777" w:rsidR="00EF07EE" w:rsidRDefault="00EF07EE" w:rsidP="00EF07EE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561DB017" w14:textId="62A02737" w:rsidR="00EF07EE" w:rsidRPr="00CC04C8" w:rsidRDefault="00EF07EE" w:rsidP="00EF07EE">
      <w:pPr>
        <w:pStyle w:val="ListParagraph"/>
        <w:numPr>
          <w:ilvl w:val="2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browsed </w:t>
      </w:r>
      <w:r w:rsidRPr="0045370A">
        <w:rPr>
          <w:rFonts w:ascii="Times New Roman" w:hAnsi="Times New Roman"/>
          <w:sz w:val="24"/>
          <w:szCs w:val="24"/>
          <w:u w:val="single"/>
        </w:rPr>
        <w:t>abc.uk</w:t>
      </w:r>
      <w:r>
        <w:rPr>
          <w:rFonts w:ascii="Times New Roman" w:hAnsi="Times New Roman"/>
          <w:sz w:val="24"/>
          <w:szCs w:val="24"/>
        </w:rPr>
        <w:t xml:space="preserve"> and captured the frames/packets on </w:t>
      </w:r>
      <w:proofErr w:type="spellStart"/>
      <w:r>
        <w:rPr>
          <w:rFonts w:ascii="Times New Roman" w:hAnsi="Times New Roman"/>
          <w:sz w:val="24"/>
          <w:szCs w:val="24"/>
        </w:rPr>
        <w:t>wireshark</w:t>
      </w:r>
      <w:proofErr w:type="spellEnd"/>
    </w:p>
    <w:p w14:paraId="1FD8715E" w14:textId="2F027BB7" w:rsidR="003D2064" w:rsidRDefault="00636974" w:rsidP="003D2064">
      <w:pPr>
        <w:ind w:left="1440" w:hanging="1440"/>
      </w:pPr>
      <w:r w:rsidRPr="003D2064">
        <w:rPr>
          <w:noProof/>
        </w:rPr>
        <w:drawing>
          <wp:inline distT="0" distB="0" distL="0" distR="0" wp14:anchorId="61B8F0E2" wp14:editId="409E6729">
            <wp:extent cx="5730643" cy="3011805"/>
            <wp:effectExtent l="0" t="0" r="3810" b="0"/>
            <wp:docPr id="178990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08773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" b="6410"/>
                    <a:stretch/>
                  </pic:blipFill>
                  <pic:spPr bwMode="auto">
                    <a:xfrm>
                      <a:off x="0" y="0"/>
                      <a:ext cx="5731510" cy="301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C849" w14:textId="77777777" w:rsidR="008019FC" w:rsidRDefault="008019FC" w:rsidP="003D2064">
      <w:pPr>
        <w:ind w:left="1440" w:hanging="1440"/>
      </w:pPr>
    </w:p>
    <w:p w14:paraId="1B74C675" w14:textId="77777777" w:rsidR="008019FC" w:rsidRDefault="008019FC" w:rsidP="003D2064">
      <w:pPr>
        <w:ind w:left="1440" w:hanging="1440"/>
      </w:pPr>
    </w:p>
    <w:p w14:paraId="68AEC883" w14:textId="77777777" w:rsidR="00CC04C8" w:rsidRDefault="00CC04C8" w:rsidP="003D2064">
      <w:pPr>
        <w:ind w:left="1440" w:hanging="1440"/>
      </w:pPr>
    </w:p>
    <w:p w14:paraId="3F59133B" w14:textId="77777777" w:rsidR="00CC04C8" w:rsidRDefault="00CC04C8" w:rsidP="003D2064">
      <w:pPr>
        <w:ind w:left="1440" w:hanging="1440"/>
      </w:pPr>
    </w:p>
    <w:p w14:paraId="56F08A34" w14:textId="29E6D470" w:rsidR="00CC04C8" w:rsidRDefault="00CC04C8" w:rsidP="00CC04C8">
      <w:pPr>
        <w:pStyle w:val="ListParagraph"/>
        <w:numPr>
          <w:ilvl w:val="0"/>
          <w:numId w:val="1"/>
        </w:numPr>
      </w:pPr>
      <w:r w:rsidRPr="00CC04C8">
        <w:rPr>
          <w:rFonts w:ascii="Times New Roman" w:hAnsi="Times New Roman"/>
          <w:sz w:val="24"/>
          <w:szCs w:val="24"/>
        </w:rPr>
        <w:t xml:space="preserve">Briefly explain the </w:t>
      </w:r>
      <w:r w:rsidRPr="00CC04C8">
        <w:rPr>
          <w:rFonts w:ascii="Times New Roman" w:hAnsi="Times New Roman"/>
          <w:b/>
          <w:bCs/>
          <w:sz w:val="24"/>
          <w:szCs w:val="24"/>
        </w:rPr>
        <w:t>Encapsulation</w:t>
      </w:r>
      <w:r w:rsidRPr="00CC04C8">
        <w:rPr>
          <w:rFonts w:ascii="Times New Roman" w:hAnsi="Times New Roman"/>
          <w:sz w:val="24"/>
          <w:szCs w:val="24"/>
        </w:rPr>
        <w:t xml:space="preserve"> process in at least one http request frame of the protocol </w:t>
      </w:r>
      <w:proofErr w:type="spellStart"/>
      <w:r w:rsidRPr="00CC04C8">
        <w:rPr>
          <w:rFonts w:ascii="Times New Roman" w:hAnsi="Times New Roman"/>
          <w:sz w:val="24"/>
          <w:szCs w:val="24"/>
        </w:rPr>
        <w:t>analyzed</w:t>
      </w:r>
      <w:proofErr w:type="spellEnd"/>
      <w:r w:rsidRPr="00CC04C8">
        <w:rPr>
          <w:rFonts w:ascii="Times New Roman" w:hAnsi="Times New Roman"/>
          <w:sz w:val="24"/>
          <w:szCs w:val="24"/>
        </w:rPr>
        <w:t>. Also complete the table below by PDU contents and details requested in each layer. Also try to provide proof in the form of relevant screensho</w:t>
      </w:r>
      <w:r w:rsidRPr="00CC04C8">
        <w:rPr>
          <w:rFonts w:ascii="Times New Roman" w:hAnsi="Times New Roman"/>
          <w:sz w:val="24"/>
          <w:szCs w:val="24"/>
        </w:rPr>
        <w:t>t</w:t>
      </w:r>
    </w:p>
    <w:p w14:paraId="71ECC6EC" w14:textId="77777777" w:rsidR="008019FC" w:rsidRDefault="008019FC" w:rsidP="003D2064">
      <w:pPr>
        <w:ind w:left="1440" w:hanging="144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434"/>
        <w:gridCol w:w="3256"/>
        <w:gridCol w:w="2096"/>
      </w:tblGrid>
      <w:tr w:rsidR="008019FC" w:rsidRPr="00062590" w14:paraId="540B6B44" w14:textId="77777777" w:rsidTr="00390135">
        <w:tc>
          <w:tcPr>
            <w:tcW w:w="1548" w:type="dxa"/>
          </w:tcPr>
          <w:p w14:paraId="780C0C83" w14:textId="77777777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590">
              <w:rPr>
                <w:rFonts w:ascii="Times New Roman" w:hAnsi="Times New Roman"/>
                <w:sz w:val="24"/>
                <w:szCs w:val="24"/>
              </w:rPr>
              <w:t>Layer</w:t>
            </w:r>
          </w:p>
        </w:tc>
        <w:tc>
          <w:tcPr>
            <w:tcW w:w="1530" w:type="dxa"/>
          </w:tcPr>
          <w:p w14:paraId="0148F6E7" w14:textId="77777777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590">
              <w:rPr>
                <w:rFonts w:ascii="Times New Roman" w:hAnsi="Times New Roman"/>
                <w:sz w:val="24"/>
                <w:szCs w:val="24"/>
              </w:rPr>
              <w:t xml:space="preserve">Protocol </w:t>
            </w:r>
          </w:p>
        </w:tc>
        <w:tc>
          <w:tcPr>
            <w:tcW w:w="3590" w:type="dxa"/>
          </w:tcPr>
          <w:p w14:paraId="6734B264" w14:textId="77777777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590">
              <w:rPr>
                <w:rFonts w:ascii="Times New Roman" w:hAnsi="Times New Roman"/>
                <w:sz w:val="24"/>
                <w:szCs w:val="24"/>
              </w:rPr>
              <w:t>Important Contents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(You can get details on clicking on a packet)</w:t>
            </w:r>
          </w:p>
        </w:tc>
        <w:tc>
          <w:tcPr>
            <w:tcW w:w="2188" w:type="dxa"/>
          </w:tcPr>
          <w:p w14:paraId="6BAC8230" w14:textId="77777777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590">
              <w:rPr>
                <w:rFonts w:ascii="Times New Roman" w:hAnsi="Times New Roman"/>
                <w:sz w:val="24"/>
                <w:szCs w:val="24"/>
              </w:rPr>
              <w:t>Purpose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content specified in the Layer</w:t>
            </w:r>
          </w:p>
        </w:tc>
      </w:tr>
      <w:tr w:rsidR="008019FC" w:rsidRPr="00062590" w14:paraId="7FB56C09" w14:textId="77777777" w:rsidTr="00390135">
        <w:tc>
          <w:tcPr>
            <w:tcW w:w="1548" w:type="dxa"/>
          </w:tcPr>
          <w:p w14:paraId="551EE50C" w14:textId="77777777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590">
              <w:rPr>
                <w:rFonts w:ascii="Times New Roman" w:hAnsi="Times New Roman"/>
                <w:sz w:val="24"/>
                <w:szCs w:val="24"/>
              </w:rPr>
              <w:t>Application</w:t>
            </w:r>
          </w:p>
        </w:tc>
        <w:tc>
          <w:tcPr>
            <w:tcW w:w="1530" w:type="dxa"/>
          </w:tcPr>
          <w:p w14:paraId="1D45D2EE" w14:textId="26CF187A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HTTP</w:t>
            </w:r>
          </w:p>
        </w:tc>
        <w:tc>
          <w:tcPr>
            <w:tcW w:w="3590" w:type="dxa"/>
          </w:tcPr>
          <w:p w14:paraId="1AB9B893" w14:textId="77777777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590">
              <w:rPr>
                <w:rFonts w:ascii="Times New Roman" w:hAnsi="Times New Roman"/>
                <w:sz w:val="24"/>
                <w:szCs w:val="24"/>
              </w:rPr>
              <w:t xml:space="preserve">GET Request for a </w:t>
            </w:r>
            <w:r w:rsidRPr="00062590">
              <w:rPr>
                <w:rFonts w:ascii="Times New Roman" w:hAnsi="Times New Roman"/>
                <w:i/>
                <w:sz w:val="24"/>
                <w:szCs w:val="24"/>
              </w:rPr>
              <w:t>given URL</w:t>
            </w:r>
          </w:p>
        </w:tc>
        <w:tc>
          <w:tcPr>
            <w:tcW w:w="2188" w:type="dxa"/>
          </w:tcPr>
          <w:p w14:paraId="61EA9726" w14:textId="7F6FDC21" w:rsidR="008019FC" w:rsidRPr="00062590" w:rsidRDefault="00F70828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Initiates a request to retrieve data or resources from a server</w:t>
            </w:r>
          </w:p>
        </w:tc>
      </w:tr>
      <w:tr w:rsidR="008019FC" w:rsidRPr="00062590" w14:paraId="4A750351" w14:textId="77777777" w:rsidTr="00390135">
        <w:tc>
          <w:tcPr>
            <w:tcW w:w="1548" w:type="dxa"/>
          </w:tcPr>
          <w:p w14:paraId="6DFE904D" w14:textId="258BF2E2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Transport</w:t>
            </w:r>
          </w:p>
        </w:tc>
        <w:tc>
          <w:tcPr>
            <w:tcW w:w="1530" w:type="dxa"/>
          </w:tcPr>
          <w:p w14:paraId="59F2BDB3" w14:textId="40B97BCC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TCP</w:t>
            </w:r>
          </w:p>
        </w:tc>
        <w:tc>
          <w:tcPr>
            <w:tcW w:w="3590" w:type="dxa"/>
          </w:tcPr>
          <w:p w14:paraId="5064733D" w14:textId="551D6C25" w:rsidR="008019FC" w:rsidRPr="00062590" w:rsidRDefault="00F70828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Source and destination port numbers, sequence and acknowledgment numbers, flags (e.g., SYN, ACK) | Ensures reliable data transfer</w:t>
            </w:r>
          </w:p>
        </w:tc>
        <w:tc>
          <w:tcPr>
            <w:tcW w:w="2188" w:type="dxa"/>
          </w:tcPr>
          <w:p w14:paraId="38A5C4A0" w14:textId="29B915E1" w:rsidR="008019FC" w:rsidRPr="00062590" w:rsidRDefault="00F70828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 control, and error checking</w:t>
            </w:r>
          </w:p>
        </w:tc>
      </w:tr>
      <w:tr w:rsidR="008019FC" w:rsidRPr="00062590" w14:paraId="55AB8479" w14:textId="77777777" w:rsidTr="00390135">
        <w:tc>
          <w:tcPr>
            <w:tcW w:w="1548" w:type="dxa"/>
          </w:tcPr>
          <w:p w14:paraId="060D286D" w14:textId="3C058809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</w:t>
            </w:r>
          </w:p>
        </w:tc>
        <w:tc>
          <w:tcPr>
            <w:tcW w:w="1530" w:type="dxa"/>
          </w:tcPr>
          <w:p w14:paraId="41D48396" w14:textId="69DFE7E4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IP</w:t>
            </w:r>
          </w:p>
        </w:tc>
        <w:tc>
          <w:tcPr>
            <w:tcW w:w="3590" w:type="dxa"/>
          </w:tcPr>
          <w:p w14:paraId="10C8EEDB" w14:textId="220F6865" w:rsidR="008019FC" w:rsidRPr="00062590" w:rsidRDefault="00F70828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Source and destination IP addresses, routing information</w:t>
            </w:r>
          </w:p>
        </w:tc>
        <w:tc>
          <w:tcPr>
            <w:tcW w:w="2188" w:type="dxa"/>
          </w:tcPr>
          <w:p w14:paraId="0780077A" w14:textId="759E3341" w:rsidR="008019FC" w:rsidRPr="00062590" w:rsidRDefault="00F70828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Facilitates logical addressing and routing across networks</w:t>
            </w:r>
          </w:p>
        </w:tc>
      </w:tr>
      <w:tr w:rsidR="008019FC" w:rsidRPr="00062590" w14:paraId="4A6E55A2" w14:textId="77777777" w:rsidTr="00390135">
        <w:tc>
          <w:tcPr>
            <w:tcW w:w="1548" w:type="dxa"/>
          </w:tcPr>
          <w:p w14:paraId="3005F5CB" w14:textId="22C11538" w:rsidR="008019FC" w:rsidRPr="00062590" w:rsidRDefault="008019FC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Link</w:t>
            </w:r>
          </w:p>
        </w:tc>
        <w:tc>
          <w:tcPr>
            <w:tcW w:w="1530" w:type="dxa"/>
          </w:tcPr>
          <w:p w14:paraId="6FB32C6F" w14:textId="113EA857" w:rsidR="008019FC" w:rsidRPr="00062590" w:rsidRDefault="00F70828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Ethernet</w:t>
            </w:r>
          </w:p>
        </w:tc>
        <w:tc>
          <w:tcPr>
            <w:tcW w:w="3590" w:type="dxa"/>
          </w:tcPr>
          <w:p w14:paraId="47BC874C" w14:textId="0677BEC1" w:rsidR="008019FC" w:rsidRPr="00062590" w:rsidRDefault="00F70828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Source and destination MAC addresses, frame type (e.g., IPv4)</w:t>
            </w:r>
          </w:p>
        </w:tc>
        <w:tc>
          <w:tcPr>
            <w:tcW w:w="2188" w:type="dxa"/>
          </w:tcPr>
          <w:p w14:paraId="269F5AE2" w14:textId="4BD6D384" w:rsidR="008019FC" w:rsidRPr="00062590" w:rsidRDefault="00F70828" w:rsidP="0039013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Facilitates reliable point-to-point communication within a network</w:t>
            </w:r>
          </w:p>
        </w:tc>
      </w:tr>
    </w:tbl>
    <w:p w14:paraId="45D0D870" w14:textId="77777777" w:rsidR="008019FC" w:rsidRDefault="008019FC" w:rsidP="003D2064">
      <w:pPr>
        <w:ind w:left="1440" w:hanging="1440"/>
      </w:pPr>
    </w:p>
    <w:sectPr w:rsidR="008019FC" w:rsidSect="00FD73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F35"/>
    <w:multiLevelType w:val="hybridMultilevel"/>
    <w:tmpl w:val="5DEA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7533C"/>
    <w:multiLevelType w:val="hybridMultilevel"/>
    <w:tmpl w:val="BFA84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729C25D4">
      <w:start w:val="3"/>
      <w:numFmt w:val="bullet"/>
      <w:lvlText w:val="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00515">
    <w:abstractNumId w:val="1"/>
  </w:num>
  <w:num w:numId="2" w16cid:durableId="13087036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20"/>
    <w:rsid w:val="00193E20"/>
    <w:rsid w:val="002D51CD"/>
    <w:rsid w:val="00301E70"/>
    <w:rsid w:val="003D2064"/>
    <w:rsid w:val="00416FFE"/>
    <w:rsid w:val="0045370A"/>
    <w:rsid w:val="00636974"/>
    <w:rsid w:val="00697420"/>
    <w:rsid w:val="007D6EB0"/>
    <w:rsid w:val="008019FC"/>
    <w:rsid w:val="009A3C86"/>
    <w:rsid w:val="00C924F4"/>
    <w:rsid w:val="00CC04C8"/>
    <w:rsid w:val="00D07E28"/>
    <w:rsid w:val="00EF07EE"/>
    <w:rsid w:val="00F70828"/>
    <w:rsid w:val="00FB30BB"/>
    <w:rsid w:val="00F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66149"/>
  <w15:chartTrackingRefBased/>
  <w15:docId w15:val="{3E884788-43DF-42A2-BA74-78908EED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FC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Krishna</dc:creator>
  <cp:keywords/>
  <dc:description/>
  <cp:lastModifiedBy>anuvind mp</cp:lastModifiedBy>
  <cp:revision>6</cp:revision>
  <dcterms:created xsi:type="dcterms:W3CDTF">2023-12-29T08:44:00Z</dcterms:created>
  <dcterms:modified xsi:type="dcterms:W3CDTF">2023-12-29T09:39:00Z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e7126036-fcf3-495e-aa70-2177eed73471</vt:lpwstr>
  </property>
</Properties>
</file>