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4401D6DD" w:rsidR="00082527" w:rsidRPr="00A4431A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A4431A">
              <w:rPr>
                <w:b/>
                <w:bCs/>
                <w:color w:val="auto"/>
                <w:sz w:val="28"/>
                <w:szCs w:val="28"/>
                <w:u w:color="FF0000"/>
              </w:rPr>
              <w:t>5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5286992D" w:rsidR="00082527" w:rsidRDefault="009C51BA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Анваржонов Ж Т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27B47604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A56014" w:rsidRPr="009C51BA">
        <w:rPr>
          <w:color w:val="auto"/>
          <w:sz w:val="28"/>
          <w:szCs w:val="28"/>
          <w:u w:val="single"/>
        </w:rPr>
        <w:t>8</w:t>
      </w:r>
      <w:r>
        <w:rPr>
          <w:color w:val="auto"/>
          <w:sz w:val="28"/>
          <w:szCs w:val="28"/>
        </w:rPr>
        <w:t xml:space="preserve">» </w:t>
      </w:r>
      <w:r w:rsidR="00A56014" w:rsidRPr="00A56014">
        <w:rPr>
          <w:color w:val="auto"/>
          <w:sz w:val="28"/>
          <w:szCs w:val="28"/>
          <w:u w:val="single"/>
        </w:rPr>
        <w:t>ноября</w:t>
      </w:r>
      <w:r w:rsidR="00A5601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«__»   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3BFA1466" w:rsidR="00082527" w:rsidRDefault="00FD140D" w:rsidP="00314F62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</w:p>
    <w:p w14:paraId="66FF5884" w14:textId="33C4B465" w:rsidR="00DB6D56" w:rsidRPr="00DB6D56" w:rsidRDefault="00DB6D56" w:rsidP="00DB6D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D56">
        <w:rPr>
          <w:rFonts w:ascii="Times New Roman" w:eastAsia="Times New Roman" w:hAnsi="Times New Roman" w:cs="Times New Roman"/>
          <w:sz w:val="28"/>
          <w:szCs w:val="28"/>
        </w:rPr>
        <w:t>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</w:p>
    <w:p w14:paraId="03ED530B" w14:textId="4642907E" w:rsidR="00DB6D56" w:rsidRPr="00DB6D56" w:rsidRDefault="00DB6D56" w:rsidP="00DB6D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D56">
        <w:rPr>
          <w:rFonts w:ascii="Times New Roman" w:eastAsia="Times New Roman" w:hAnsi="Times New Roman" w:cs="Times New Roman"/>
          <w:sz w:val="28"/>
          <w:szCs w:val="28"/>
        </w:rPr>
        <w:t>Описание и построение функциональной модели AS-IS выбранной предметной области с применением нотации IDEF0.</w:t>
      </w:r>
    </w:p>
    <w:p w14:paraId="3E3C4234" w14:textId="3698298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58623DF5" w14:textId="2E4B6AB6" w:rsidR="00314F62" w:rsidRDefault="00DB6D56" w:rsidP="00DB6D5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DB6D56">
        <w:rPr>
          <w:rFonts w:eastAsia="Times New Roman" w:cs="Times New Roman"/>
          <w:sz w:val="28"/>
          <w:szCs w:val="28"/>
        </w:rPr>
        <w:t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</w:p>
    <w:p w14:paraId="1E499D63" w14:textId="77777777" w:rsidR="00A54170" w:rsidRPr="00DB6D56" w:rsidRDefault="00A54170" w:rsidP="00DB6D5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07AF995E" w14:textId="2B7B79BD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14:paraId="3DEDE7B0" w14:textId="03AEFEDB" w:rsidR="00346B98" w:rsidRPr="009C51BA" w:rsidRDefault="00346B98" w:rsidP="009C51BA">
      <w:pPr>
        <w:spacing w:line="360" w:lineRule="auto"/>
        <w:ind w:firstLine="709"/>
        <w:jc w:val="both"/>
        <w:rPr>
          <w:szCs w:val="28"/>
        </w:rPr>
      </w:pPr>
      <w:r w:rsidRPr="00346B98">
        <w:rPr>
          <w:rFonts w:cs="Times New Roman"/>
          <w:b/>
          <w:bCs/>
          <w:sz w:val="28"/>
          <w:szCs w:val="28"/>
        </w:rPr>
        <w:t>Предметная область «</w:t>
      </w:r>
      <w:r w:rsidR="009C51BA" w:rsidRPr="009C51BA">
        <w:rPr>
          <w:rFonts w:cs="Times New Roman"/>
          <w:b/>
          <w:bCs/>
          <w:sz w:val="28"/>
          <w:szCs w:val="28"/>
        </w:rPr>
        <w:t>Интернет-портал для дистанционного обучения английскому языку</w:t>
      </w:r>
      <w:r w:rsidRPr="00346B98">
        <w:rPr>
          <w:rFonts w:cs="Times New Roman"/>
          <w:b/>
          <w:bCs/>
          <w:sz w:val="28"/>
          <w:szCs w:val="28"/>
        </w:rPr>
        <w:t xml:space="preserve">» </w:t>
      </w:r>
      <w:r w:rsidRPr="00346B98">
        <w:rPr>
          <w:rFonts w:cs="Times New Roman"/>
        </w:rPr>
        <w:t xml:space="preserve">— </w:t>
      </w:r>
      <w:r w:rsidRPr="00346B98">
        <w:rPr>
          <w:rFonts w:cs="Times New Roman"/>
          <w:color w:val="202122"/>
          <w:sz w:val="28"/>
          <w:szCs w:val="28"/>
          <w:shd w:val="clear" w:color="auto" w:fill="FFFFFF"/>
        </w:rPr>
        <w:t xml:space="preserve">обобщенная информационная структура, </w:t>
      </w:r>
      <w:r w:rsidR="009C51BA" w:rsidRPr="009C51BA">
        <w:rPr>
          <w:rFonts w:cs="Times New Roman"/>
          <w:color w:val="202122"/>
          <w:sz w:val="28"/>
          <w:szCs w:val="28"/>
          <w:shd w:val="clear" w:color="auto" w:fill="FFFFFF"/>
        </w:rPr>
        <w:t>упрощение изучения и доступа информации к изучении английского языка посредством переноса всех ресурсов на интернет портал.</w:t>
      </w:r>
    </w:p>
    <w:p w14:paraId="6ADE2DD7" w14:textId="01B7D8B2" w:rsidR="00346B98" w:rsidRPr="00346B98" w:rsidRDefault="00A4431A" w:rsidP="00346B98">
      <w:pPr>
        <w:spacing w:line="360" w:lineRule="auto"/>
        <w:jc w:val="both"/>
        <w:rPr>
          <w:rFonts w:cs="Times New Roman"/>
          <w:sz w:val="28"/>
          <w:szCs w:val="28"/>
        </w:rPr>
      </w:pPr>
      <w:bookmarkStart w:id="0" w:name="_GoBack"/>
      <w:r w:rsidRPr="00A4431A">
        <w:rPr>
          <w:rFonts w:cs="Times New Roman"/>
          <w:sz w:val="28"/>
          <w:szCs w:val="28"/>
        </w:rPr>
        <w:drawing>
          <wp:inline distT="0" distB="0" distL="0" distR="0" wp14:anchorId="0500CF01" wp14:editId="5C1A420B">
            <wp:extent cx="5936615" cy="362243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531" cy="36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2764F7" w14:textId="4B321414" w:rsidR="00346B98" w:rsidRPr="009C51BA" w:rsidRDefault="00346B98" w:rsidP="009C51BA">
      <w:pPr>
        <w:spacing w:line="360" w:lineRule="auto"/>
        <w:ind w:firstLine="709"/>
        <w:jc w:val="center"/>
        <w:rPr>
          <w:rFonts w:cs="Times New Roman"/>
          <w:i/>
          <w:iCs/>
          <w:color w:val="111111"/>
          <w:sz w:val="28"/>
          <w:shd w:val="clear" w:color="auto" w:fill="FFFFFF"/>
        </w:rPr>
      </w:pPr>
      <w:r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Рис. 1 – Скриншот контекстной диаграммы в нотации </w:t>
      </w:r>
      <w:r w:rsidRPr="00346B98">
        <w:rPr>
          <w:rFonts w:cs="Times New Roman"/>
          <w:iCs/>
          <w:color w:val="111111"/>
          <w:sz w:val="28"/>
          <w:shd w:val="clear" w:color="auto" w:fill="FFFFFF"/>
          <w:lang w:val="en-US"/>
        </w:rPr>
        <w:t>IDEF</w:t>
      </w:r>
      <w:r w:rsidRPr="00346B98">
        <w:rPr>
          <w:rFonts w:cs="Times New Roman"/>
          <w:iCs/>
          <w:color w:val="111111"/>
          <w:sz w:val="28"/>
          <w:shd w:val="clear" w:color="auto" w:fill="FFFFFF"/>
        </w:rPr>
        <w:t>0</w:t>
      </w:r>
    </w:p>
    <w:p w14:paraId="03A195D0" w14:textId="77777777" w:rsidR="009C51BA" w:rsidRPr="009C51BA" w:rsidRDefault="009C51BA" w:rsidP="009C51B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9C51BA">
        <w:rPr>
          <w:rFonts w:cs="Times New Roman"/>
          <w:sz w:val="28"/>
          <w:szCs w:val="28"/>
        </w:rPr>
        <w:lastRenderedPageBreak/>
        <w:t xml:space="preserve">В качестве входа по управлению (стрелка управления) были выбраны следующие нормативные и правовые документы: </w:t>
      </w:r>
    </w:p>
    <w:p w14:paraId="4CD7B2BA" w14:textId="77777777" w:rsidR="009C51BA" w:rsidRPr="009C51BA" w:rsidRDefault="009C51BA" w:rsidP="009C51BA">
      <w:pPr>
        <w:pStyle w:val="a7"/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Регламент интернет сайтов;</w:t>
      </w:r>
    </w:p>
    <w:p w14:paraId="09F069EF" w14:textId="77777777" w:rsidR="009C51BA" w:rsidRPr="009C51BA" w:rsidRDefault="009C51BA" w:rsidP="009C51BA">
      <w:pPr>
        <w:pStyle w:val="a7"/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eastAsia="Calibri" w:hAnsi="Times New Roman" w:cs="Times New Roman"/>
          <w:sz w:val="28"/>
          <w:szCs w:val="28"/>
        </w:rPr>
        <w:t>учебные планы</w:t>
      </w:r>
      <w:r w:rsidRPr="009C51BA">
        <w:rPr>
          <w:rFonts w:ascii="Times New Roman" w:hAnsi="Times New Roman" w:cs="Times New Roman"/>
          <w:sz w:val="28"/>
          <w:szCs w:val="28"/>
        </w:rPr>
        <w:t>;</w:t>
      </w:r>
    </w:p>
    <w:p w14:paraId="671C9990" w14:textId="77777777" w:rsidR="009C51BA" w:rsidRPr="009C51BA" w:rsidRDefault="009C51BA" w:rsidP="009C51BA">
      <w:pPr>
        <w:pStyle w:val="a7"/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расписания занятий</w:t>
      </w:r>
      <w:r w:rsidRPr="009C51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C1BCD" w14:textId="77777777" w:rsidR="009C51BA" w:rsidRPr="009C51BA" w:rsidRDefault="009C51BA" w:rsidP="009C51BA">
      <w:pPr>
        <w:pStyle w:val="a7"/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 xml:space="preserve">Закон о персональных данных </w:t>
      </w:r>
    </w:p>
    <w:p w14:paraId="5003764A" w14:textId="77777777" w:rsidR="009C51BA" w:rsidRPr="009C51BA" w:rsidRDefault="009C51BA" w:rsidP="009C51B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9C51BA">
        <w:rPr>
          <w:rFonts w:cs="Times New Roman"/>
          <w:sz w:val="28"/>
          <w:szCs w:val="28"/>
        </w:rPr>
        <w:t>В качестве входящих информационных потоков, которые подлежат обработке и преобразованию в процессе работы ИС была указана следующая информация:</w:t>
      </w:r>
    </w:p>
    <w:p w14:paraId="2FDDE786" w14:textId="77777777" w:rsidR="009C51BA" w:rsidRPr="009C51BA" w:rsidRDefault="009C51BA" w:rsidP="009C51BA">
      <w:pPr>
        <w:pStyle w:val="a7"/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eastAsia="Calibri" w:hAnsi="Times New Roman" w:cs="Times New Roman"/>
          <w:sz w:val="28"/>
          <w:szCs w:val="28"/>
        </w:rPr>
        <w:t>Персональные данные пользователя</w:t>
      </w:r>
    </w:p>
    <w:p w14:paraId="6F07D612" w14:textId="77777777" w:rsidR="009C51BA" w:rsidRPr="009C51BA" w:rsidRDefault="009C51BA" w:rsidP="009C51BA">
      <w:pPr>
        <w:pStyle w:val="a7"/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 xml:space="preserve">Заявки на подключение к курсам; </w:t>
      </w:r>
    </w:p>
    <w:p w14:paraId="1AAC5AF1" w14:textId="77777777" w:rsidR="009C51BA" w:rsidRPr="009C51BA" w:rsidRDefault="009C51BA" w:rsidP="009C51B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9C51BA">
        <w:rPr>
          <w:rFonts w:cs="Times New Roman"/>
          <w:sz w:val="28"/>
          <w:szCs w:val="28"/>
        </w:rPr>
        <w:t>В качестве механизмов (ресурсов, выполняющих работу) были выделены:</w:t>
      </w:r>
    </w:p>
    <w:p w14:paraId="61298054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Сайт;</w:t>
      </w:r>
    </w:p>
    <w:p w14:paraId="102CF9E0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Преподаватели;</w:t>
      </w:r>
    </w:p>
    <w:p w14:paraId="287AB44F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  <w:lang w:val="en-US"/>
        </w:rPr>
        <w:t>Ученики;</w:t>
      </w:r>
    </w:p>
    <w:p w14:paraId="0663FB71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Администратор</w:t>
      </w:r>
      <w:r w:rsidRPr="009C51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1CF21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Кураторы</w:t>
      </w:r>
    </w:p>
    <w:p w14:paraId="7463FDDA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Модуль обработки данных профиля пользователя</w:t>
      </w:r>
    </w:p>
    <w:p w14:paraId="3B0E7E5F" w14:textId="77777777" w:rsidR="009C51BA" w:rsidRPr="009C51BA" w:rsidRDefault="009C51BA" w:rsidP="009C51B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9C51BA">
        <w:rPr>
          <w:rFonts w:cs="Times New Roman"/>
          <w:sz w:val="28"/>
          <w:szCs w:val="28"/>
        </w:rPr>
        <w:t>В качестве выходов после выполнения ИС получены следующие информационные элементы:</w:t>
      </w:r>
    </w:p>
    <w:p w14:paraId="3612C4D3" w14:textId="77777777" w:rsidR="009C51BA" w:rsidRPr="009C51BA" w:rsidRDefault="009C51BA" w:rsidP="009C51BA">
      <w:pPr>
        <w:pStyle w:val="a7"/>
        <w:numPr>
          <w:ilvl w:val="0"/>
          <w:numId w:val="1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Обученные студенты;</w:t>
      </w:r>
    </w:p>
    <w:p w14:paraId="0915A2FB" w14:textId="77777777" w:rsidR="009C51BA" w:rsidRPr="009C51BA" w:rsidRDefault="009C51BA" w:rsidP="009C51BA">
      <w:pPr>
        <w:pStyle w:val="a7"/>
        <w:numPr>
          <w:ilvl w:val="0"/>
          <w:numId w:val="1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Аттестационные ведомости</w:t>
      </w:r>
      <w:r w:rsidRPr="009C51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5F704B" w14:textId="77777777" w:rsidR="00346B98" w:rsidRPr="00346B98" w:rsidRDefault="00346B98" w:rsidP="009C51B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178BF" w14:textId="77777777" w:rsidR="009C51BA" w:rsidRDefault="009C51BA">
      <w:pPr>
        <w:rPr>
          <w:rFonts w:cs="Times New Roman"/>
          <w:color w:val="111111"/>
          <w:sz w:val="28"/>
          <w:szCs w:val="28"/>
          <w:shd w:val="clear" w:color="auto" w:fill="FFFFFF"/>
        </w:rPr>
      </w:pPr>
      <w:r>
        <w:rPr>
          <w:rFonts w:cs="Times New Roman"/>
          <w:color w:val="111111"/>
          <w:sz w:val="28"/>
          <w:szCs w:val="28"/>
          <w:shd w:val="clear" w:color="auto" w:fill="FFFFFF"/>
        </w:rPr>
        <w:br w:type="page"/>
      </w:r>
    </w:p>
    <w:p w14:paraId="2527B330" w14:textId="0D906B31" w:rsidR="009C51BA" w:rsidRPr="009C51BA" w:rsidRDefault="009C51BA" w:rsidP="009C51BA">
      <w:p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lastRenderedPageBreak/>
        <w:t>На диаграмме уровня А0 декомпозиции функционального блока ИС обозначены процессы и функциональные блоки, выполняемые в рамках процедуры:</w:t>
      </w:r>
    </w:p>
    <w:p w14:paraId="7F11F0EE" w14:textId="77777777" w:rsidR="009C51BA" w:rsidRPr="009C51BA" w:rsidRDefault="009C51BA" w:rsidP="009C51BA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t>Принятие заявок на подключение к курсам (А1);</w:t>
      </w:r>
    </w:p>
    <w:p w14:paraId="6E54D903" w14:textId="77777777" w:rsidR="009C51BA" w:rsidRPr="009C51BA" w:rsidRDefault="009C51BA" w:rsidP="009C51BA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t>Процесс выбора курса и приобретение пользователем доступа к нему А2);</w:t>
      </w:r>
    </w:p>
    <w:p w14:paraId="48164059" w14:textId="77777777" w:rsidR="009C51BA" w:rsidRPr="009C51BA" w:rsidRDefault="009C51BA" w:rsidP="009C51BA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t>Процесс обучения студентов (А3);</w:t>
      </w:r>
    </w:p>
    <w:p w14:paraId="18AF84B4" w14:textId="77777777" w:rsidR="009C51BA" w:rsidRPr="009C51BA" w:rsidRDefault="009C51BA" w:rsidP="009C51BA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t>Процесс аттестации студентов (А4).</w:t>
      </w:r>
    </w:p>
    <w:p w14:paraId="40CC135F" w14:textId="27E87D58" w:rsidR="00346B98" w:rsidRDefault="00A4431A" w:rsidP="00346B98">
      <w:pPr>
        <w:spacing w:line="360" w:lineRule="auto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A4431A">
        <w:rPr>
          <w:rFonts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1D1D4F85" wp14:editId="360413E6">
            <wp:extent cx="5936615" cy="392049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B98" w:rsidRPr="00346B98">
        <w:rPr>
          <w:rFonts w:cs="Times New Roman"/>
          <w:color w:val="111111"/>
          <w:sz w:val="28"/>
          <w:szCs w:val="28"/>
          <w:shd w:val="clear" w:color="auto" w:fill="FFFFFF"/>
        </w:rPr>
        <w:t>Рис. 2 – Скриншот декомпозиции контекстной диаграммы</w:t>
      </w:r>
    </w:p>
    <w:p w14:paraId="30837FB6" w14:textId="0E34AC5C" w:rsidR="00346B98" w:rsidRPr="00346B98" w:rsidRDefault="009C51BA" w:rsidP="009C51BA">
      <w:pPr>
        <w:rPr>
          <w:rFonts w:cs="Times New Roman"/>
          <w:color w:val="111111"/>
          <w:sz w:val="28"/>
          <w:szCs w:val="28"/>
          <w:shd w:val="clear" w:color="auto" w:fill="FFFFFF"/>
        </w:rPr>
      </w:pPr>
      <w:r>
        <w:rPr>
          <w:rFonts w:cs="Times New Roman"/>
          <w:color w:val="111111"/>
          <w:sz w:val="28"/>
          <w:szCs w:val="28"/>
          <w:shd w:val="clear" w:color="auto" w:fill="FFFFFF"/>
        </w:rPr>
        <w:br w:type="page"/>
      </w:r>
    </w:p>
    <w:p w14:paraId="3B03C4F1" w14:textId="405E0F0A" w:rsidR="009C51BA" w:rsidRPr="009C51BA" w:rsidRDefault="009C51BA" w:rsidP="009C51BA">
      <w:pPr>
        <w:spacing w:line="27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 xml:space="preserve">На рисунке </w:t>
      </w:r>
      <w:r w:rsidRPr="009C51BA">
        <w:rPr>
          <w:rFonts w:eastAsia="Calibri" w:cs="Times New Roman"/>
          <w:sz w:val="28"/>
          <w:szCs w:val="28"/>
        </w:rPr>
        <w:t xml:space="preserve">3 рассмотрена декомпозиция функционального </w:t>
      </w:r>
      <w:r>
        <w:rPr>
          <w:rFonts w:eastAsia="Calibri" w:cs="Times New Roman"/>
          <w:sz w:val="28"/>
          <w:szCs w:val="28"/>
        </w:rPr>
        <w:t>блока А3 – «Обучение студентов»</w:t>
      </w:r>
      <w:r w:rsidRPr="009C51BA">
        <w:rPr>
          <w:rFonts w:eastAsia="Calibri" w:cs="Times New Roman"/>
          <w:sz w:val="28"/>
          <w:szCs w:val="28"/>
        </w:rPr>
        <w:t>. Исходя из детального уточнения выполняемых задач ИС, были определены следующие функциональные элементы:</w:t>
      </w:r>
    </w:p>
    <w:p w14:paraId="1AA71A3C" w14:textId="3DA92CAC" w:rsidR="009C51BA" w:rsidRPr="009C51BA" w:rsidRDefault="009C51BA" w:rsidP="009C51BA">
      <w:pPr>
        <w:numPr>
          <w:ilvl w:val="0"/>
          <w:numId w:val="16"/>
        </w:numPr>
        <w:spacing w:before="160" w:after="160" w:line="276" w:lineRule="auto"/>
        <w:ind w:left="1066" w:hanging="357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Проведение лекций (А3</w:t>
      </w:r>
      <w:r w:rsidRPr="009C51BA">
        <w:rPr>
          <w:rFonts w:eastAsia="Calibri" w:cs="Times New Roman"/>
          <w:sz w:val="28"/>
          <w:szCs w:val="28"/>
        </w:rPr>
        <w:t>1);</w:t>
      </w:r>
    </w:p>
    <w:p w14:paraId="17A62A9E" w14:textId="21197C39" w:rsidR="009C51BA" w:rsidRPr="009C51BA" w:rsidRDefault="009C51BA" w:rsidP="009C51BA">
      <w:pPr>
        <w:numPr>
          <w:ilvl w:val="0"/>
          <w:numId w:val="16"/>
        </w:numPr>
        <w:spacing w:before="160" w:after="160" w:line="276" w:lineRule="auto"/>
        <w:ind w:left="1066" w:hanging="357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Проведение семинаров (А3</w:t>
      </w:r>
      <w:r w:rsidRPr="009C51BA">
        <w:rPr>
          <w:rFonts w:eastAsia="Calibri" w:cs="Times New Roman"/>
          <w:sz w:val="28"/>
          <w:szCs w:val="28"/>
        </w:rPr>
        <w:t>2);</w:t>
      </w:r>
    </w:p>
    <w:p w14:paraId="5CBDB96D" w14:textId="1CB86937" w:rsidR="009C51BA" w:rsidRPr="009C51BA" w:rsidRDefault="009C51BA" w:rsidP="009C51BA">
      <w:pPr>
        <w:numPr>
          <w:ilvl w:val="0"/>
          <w:numId w:val="16"/>
        </w:numPr>
        <w:spacing w:before="160" w:after="160" w:line="276" w:lineRule="auto"/>
        <w:ind w:left="1066" w:hanging="357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Проверка домашних заданий (А3</w:t>
      </w:r>
      <w:r w:rsidRPr="009C51BA">
        <w:rPr>
          <w:rFonts w:eastAsia="Calibri" w:cs="Times New Roman"/>
          <w:sz w:val="28"/>
          <w:szCs w:val="28"/>
        </w:rPr>
        <w:t>3);</w:t>
      </w:r>
    </w:p>
    <w:p w14:paraId="757F761E" w14:textId="04269B1F" w:rsidR="009C51BA" w:rsidRPr="009C51BA" w:rsidRDefault="009C51BA" w:rsidP="009C51BA">
      <w:pPr>
        <w:numPr>
          <w:ilvl w:val="0"/>
          <w:numId w:val="16"/>
        </w:numPr>
        <w:spacing w:before="160" w:after="160" w:line="276" w:lineRule="auto"/>
        <w:ind w:left="1066" w:hanging="357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Проведение самостоятельных работ (А34</w:t>
      </w:r>
      <w:r w:rsidRPr="009C51BA">
        <w:rPr>
          <w:rFonts w:eastAsia="Calibri" w:cs="Times New Roman"/>
          <w:sz w:val="28"/>
          <w:szCs w:val="28"/>
        </w:rPr>
        <w:t>);</w:t>
      </w:r>
    </w:p>
    <w:p w14:paraId="5EFA5B20" w14:textId="581C8950" w:rsidR="00346B98" w:rsidRPr="00346B98" w:rsidRDefault="00A4431A" w:rsidP="00346B98">
      <w:pPr>
        <w:spacing w:line="360" w:lineRule="auto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A4431A">
        <w:rPr>
          <w:rFonts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59CCAF15" wp14:editId="7C50E5C0">
            <wp:extent cx="5936615" cy="39287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852A" w14:textId="667B970F" w:rsidR="00232FDA" w:rsidRPr="009C51BA" w:rsidRDefault="00346B98" w:rsidP="009C51BA">
      <w:pPr>
        <w:spacing w:line="360" w:lineRule="auto"/>
        <w:ind w:firstLine="709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Рис. 3 – Скриншот декомпозиции процесса «</w:t>
      </w:r>
      <w:r w:rsidR="009C51BA">
        <w:rPr>
          <w:rFonts w:cs="Times New Roman"/>
          <w:color w:val="111111"/>
          <w:sz w:val="28"/>
          <w:szCs w:val="28"/>
          <w:shd w:val="clear" w:color="auto" w:fill="FFFFFF"/>
        </w:rPr>
        <w:t>Обучение студентов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»</w:t>
      </w:r>
      <w:r w:rsidR="00232FDA">
        <w:rPr>
          <w:color w:val="auto"/>
          <w:sz w:val="28"/>
          <w:szCs w:val="28"/>
          <w:u w:color="FF0000"/>
        </w:rPr>
        <w:br w:type="page"/>
      </w:r>
    </w:p>
    <w:p w14:paraId="504C41FB" w14:textId="134538C7" w:rsidR="00082527" w:rsidRPr="00A2647D" w:rsidRDefault="00FD140D" w:rsidP="00314F6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Вывод</w:t>
      </w:r>
      <w:r w:rsidR="003B1A48">
        <w:rPr>
          <w:b/>
          <w:bCs/>
          <w:color w:val="auto"/>
          <w:sz w:val="28"/>
          <w:szCs w:val="28"/>
        </w:rPr>
        <w:t>:</w:t>
      </w:r>
      <w:r w:rsidR="003B1A48" w:rsidRPr="003B1A48">
        <w:rPr>
          <w:b/>
          <w:bCs/>
          <w:color w:val="auto"/>
          <w:sz w:val="28"/>
          <w:szCs w:val="28"/>
        </w:rPr>
        <w:t xml:space="preserve"> </w:t>
      </w:r>
      <w:r w:rsidR="003B1A48">
        <w:rPr>
          <w:color w:val="auto"/>
          <w:sz w:val="28"/>
          <w:szCs w:val="28"/>
        </w:rPr>
        <w:t>в результате</w:t>
      </w:r>
      <w:r w:rsidR="00314F62">
        <w:rPr>
          <w:color w:val="auto"/>
          <w:sz w:val="28"/>
          <w:szCs w:val="28"/>
        </w:rPr>
        <w:t xml:space="preserve"> выполнения </w:t>
      </w:r>
      <w:r w:rsidR="0023364D">
        <w:rPr>
          <w:color w:val="auto"/>
          <w:sz w:val="28"/>
          <w:szCs w:val="28"/>
        </w:rPr>
        <w:t>данной</w:t>
      </w:r>
      <w:r w:rsidR="00314F62">
        <w:rPr>
          <w:color w:val="auto"/>
          <w:sz w:val="28"/>
          <w:szCs w:val="28"/>
        </w:rPr>
        <w:t xml:space="preserve"> практической работы были получены теоретические и практические навыки </w:t>
      </w:r>
      <w:r w:rsidR="00F6102F">
        <w:rPr>
          <w:color w:val="auto"/>
          <w:sz w:val="28"/>
          <w:szCs w:val="28"/>
        </w:rPr>
        <w:t xml:space="preserve">по </w:t>
      </w:r>
      <w:r w:rsidR="0023364D">
        <w:rPr>
          <w:color w:val="auto"/>
          <w:sz w:val="28"/>
          <w:szCs w:val="28"/>
        </w:rPr>
        <w:t xml:space="preserve">работе и </w:t>
      </w:r>
      <w:r w:rsidR="00A56014">
        <w:rPr>
          <w:color w:val="auto"/>
          <w:sz w:val="28"/>
          <w:szCs w:val="28"/>
        </w:rPr>
        <w:t>по</w:t>
      </w:r>
      <w:r w:rsidR="0023364D">
        <w:rPr>
          <w:color w:val="auto"/>
          <w:sz w:val="28"/>
          <w:szCs w:val="28"/>
        </w:rPr>
        <w:t xml:space="preserve">строению диаграмм по методологии </w:t>
      </w:r>
      <w:r w:rsidR="0023364D">
        <w:rPr>
          <w:color w:val="auto"/>
          <w:sz w:val="28"/>
          <w:szCs w:val="28"/>
          <w:lang w:val="en-US"/>
        </w:rPr>
        <w:t>IDEF</w:t>
      </w:r>
      <w:r w:rsidR="0023364D" w:rsidRPr="0023364D">
        <w:rPr>
          <w:color w:val="auto"/>
          <w:sz w:val="28"/>
          <w:szCs w:val="28"/>
        </w:rPr>
        <w:t>0</w:t>
      </w:r>
      <w:r w:rsidR="00A56014">
        <w:rPr>
          <w:color w:val="auto"/>
          <w:sz w:val="28"/>
          <w:szCs w:val="28"/>
        </w:rPr>
        <w:t xml:space="preserve"> и модели </w:t>
      </w:r>
      <w:r w:rsidR="00A56014">
        <w:rPr>
          <w:color w:val="auto"/>
          <w:sz w:val="28"/>
          <w:szCs w:val="28"/>
          <w:lang w:val="en-US"/>
        </w:rPr>
        <w:t>AS</w:t>
      </w:r>
      <w:r w:rsidR="00A56014" w:rsidRPr="009C51BA">
        <w:rPr>
          <w:color w:val="auto"/>
          <w:sz w:val="28"/>
          <w:szCs w:val="28"/>
        </w:rPr>
        <w:t>-</w:t>
      </w:r>
      <w:r w:rsidR="00A56014">
        <w:rPr>
          <w:color w:val="auto"/>
          <w:sz w:val="28"/>
          <w:szCs w:val="28"/>
          <w:lang w:val="en-US"/>
        </w:rPr>
        <w:t>IS</w:t>
      </w:r>
      <w:r w:rsidR="00A2647D">
        <w:rPr>
          <w:color w:val="auto"/>
          <w:sz w:val="28"/>
          <w:szCs w:val="28"/>
        </w:rPr>
        <w:t>.</w:t>
      </w:r>
    </w:p>
    <w:sectPr w:rsidR="00082527" w:rsidRPr="00A2647D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CA304" w14:textId="77777777" w:rsidR="00971464" w:rsidRDefault="00971464">
      <w:r>
        <w:separator/>
      </w:r>
    </w:p>
  </w:endnote>
  <w:endnote w:type="continuationSeparator" w:id="0">
    <w:p w14:paraId="40117BF8" w14:textId="77777777" w:rsidR="00971464" w:rsidRDefault="0097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C7E9" w14:textId="447347F4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4431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02132" w14:textId="77777777" w:rsidR="00971464" w:rsidRDefault="00971464">
      <w:r>
        <w:separator/>
      </w:r>
    </w:p>
  </w:footnote>
  <w:footnote w:type="continuationSeparator" w:id="0">
    <w:p w14:paraId="3834D9F5" w14:textId="77777777" w:rsidR="00971464" w:rsidRDefault="0097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AAC0EBA"/>
    <w:multiLevelType w:val="hybridMultilevel"/>
    <w:tmpl w:val="71D45E9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B511C9B"/>
    <w:multiLevelType w:val="hybridMultilevel"/>
    <w:tmpl w:val="393ADD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C2914EE"/>
    <w:multiLevelType w:val="hybridMultilevel"/>
    <w:tmpl w:val="3A868CEC"/>
    <w:lvl w:ilvl="0" w:tplc="724AF6B6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20FB4"/>
    <w:multiLevelType w:val="hybridMultilevel"/>
    <w:tmpl w:val="4AF641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157A19"/>
    <w:multiLevelType w:val="hybridMultilevel"/>
    <w:tmpl w:val="A2F05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45EB4"/>
    <w:multiLevelType w:val="hybridMultilevel"/>
    <w:tmpl w:val="F1C8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81E09"/>
    <w:multiLevelType w:val="hybridMultilevel"/>
    <w:tmpl w:val="E6E8E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E71B0C"/>
    <w:multiLevelType w:val="hybridMultilevel"/>
    <w:tmpl w:val="9BEEA14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1F974FB"/>
    <w:multiLevelType w:val="hybridMultilevel"/>
    <w:tmpl w:val="61241AE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9543BDA"/>
    <w:multiLevelType w:val="hybridMultilevel"/>
    <w:tmpl w:val="CA28F91A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5B661D1A"/>
    <w:multiLevelType w:val="hybridMultilevel"/>
    <w:tmpl w:val="70DC43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B066F6"/>
    <w:multiLevelType w:val="hybridMultilevel"/>
    <w:tmpl w:val="76E6CE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B114B0"/>
    <w:multiLevelType w:val="hybridMultilevel"/>
    <w:tmpl w:val="CBC0086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"/>
  </w:num>
  <w:num w:numId="5">
    <w:abstractNumId w:val="2"/>
  </w:num>
  <w:num w:numId="6">
    <w:abstractNumId w:val="15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12"/>
  </w:num>
  <w:num w:numId="13">
    <w:abstractNumId w:val="14"/>
  </w:num>
  <w:num w:numId="14">
    <w:abstractNumId w:val="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A65"/>
    <w:rsid w:val="000130D2"/>
    <w:rsid w:val="00082527"/>
    <w:rsid w:val="000E121A"/>
    <w:rsid w:val="00172A27"/>
    <w:rsid w:val="001C55E6"/>
    <w:rsid w:val="001F6223"/>
    <w:rsid w:val="002122FA"/>
    <w:rsid w:val="00232FDA"/>
    <w:rsid w:val="0023364D"/>
    <w:rsid w:val="002E36FE"/>
    <w:rsid w:val="002E3E1D"/>
    <w:rsid w:val="00314F62"/>
    <w:rsid w:val="00346B98"/>
    <w:rsid w:val="003939C5"/>
    <w:rsid w:val="003B1A48"/>
    <w:rsid w:val="004233A2"/>
    <w:rsid w:val="00452050"/>
    <w:rsid w:val="00474168"/>
    <w:rsid w:val="004D6CEA"/>
    <w:rsid w:val="004E6261"/>
    <w:rsid w:val="00500682"/>
    <w:rsid w:val="005242E0"/>
    <w:rsid w:val="005242F3"/>
    <w:rsid w:val="00545BC6"/>
    <w:rsid w:val="00545CA2"/>
    <w:rsid w:val="00555494"/>
    <w:rsid w:val="00575085"/>
    <w:rsid w:val="00586FF4"/>
    <w:rsid w:val="00597E74"/>
    <w:rsid w:val="005F014E"/>
    <w:rsid w:val="00694111"/>
    <w:rsid w:val="006D7FCB"/>
    <w:rsid w:val="006F30C0"/>
    <w:rsid w:val="007442A0"/>
    <w:rsid w:val="007A0708"/>
    <w:rsid w:val="0082222C"/>
    <w:rsid w:val="0083219B"/>
    <w:rsid w:val="00834646"/>
    <w:rsid w:val="008474E8"/>
    <w:rsid w:val="00862638"/>
    <w:rsid w:val="008B5720"/>
    <w:rsid w:val="008F17F5"/>
    <w:rsid w:val="00924BDF"/>
    <w:rsid w:val="00971464"/>
    <w:rsid w:val="00974B39"/>
    <w:rsid w:val="009A63A7"/>
    <w:rsid w:val="009C51BA"/>
    <w:rsid w:val="009F0B8B"/>
    <w:rsid w:val="009F56DA"/>
    <w:rsid w:val="00A2647D"/>
    <w:rsid w:val="00A30DB5"/>
    <w:rsid w:val="00A4431A"/>
    <w:rsid w:val="00A54170"/>
    <w:rsid w:val="00A56014"/>
    <w:rsid w:val="00A858AE"/>
    <w:rsid w:val="00A92379"/>
    <w:rsid w:val="00AC618C"/>
    <w:rsid w:val="00B616A9"/>
    <w:rsid w:val="00BF5119"/>
    <w:rsid w:val="00C802A0"/>
    <w:rsid w:val="00CB1047"/>
    <w:rsid w:val="00CD2AC6"/>
    <w:rsid w:val="00CE7E4F"/>
    <w:rsid w:val="00D74B6C"/>
    <w:rsid w:val="00DB6D56"/>
    <w:rsid w:val="00DB79E3"/>
    <w:rsid w:val="00DD19A6"/>
    <w:rsid w:val="00DF6927"/>
    <w:rsid w:val="00E22759"/>
    <w:rsid w:val="00E2502A"/>
    <w:rsid w:val="00E9424D"/>
    <w:rsid w:val="00E95719"/>
    <w:rsid w:val="00EF257A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anvar</cp:lastModifiedBy>
  <cp:revision>4</cp:revision>
  <dcterms:created xsi:type="dcterms:W3CDTF">2022-11-29T13:08:00Z</dcterms:created>
  <dcterms:modified xsi:type="dcterms:W3CDTF">2022-12-22T17:25:00Z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