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e75b6" w:space="1" w:sz="14" w:val="single"/>
        </w:pBdr>
        <w:spacing w:after="60" w:before="0" w:lineRule="auto"/>
        <w:jc w:val="left"/>
        <w:rPr/>
      </w:pPr>
      <w:r w:rsidDel="00000000" w:rsidR="00000000" w:rsidRPr="00000000">
        <w:rPr>
          <w:rFonts w:ascii="Arial" w:cs="Arial" w:eastAsia="Arial" w:hAnsi="Arial"/>
          <w:b w:val="1"/>
          <w:bCs w:val="1"/>
          <w:i w:val="0"/>
          <w:iCs w:val="0"/>
          <w:color w:val="1f3864"/>
          <w:sz w:val="32"/>
          <w:szCs w:val="32"/>
          <w:rtl w:val="0"/>
        </w:rPr>
        <w:t xml:space="preserve">Daily Assignment (Exercises)  —  Week 08 · Tuesday</w:t>
      </w:r>
      <w:r w:rsidDel="00000000" w:rsidR="00000000" w:rsidRPr="00000000">
        <w:rPr>
          <w:rtl w:val="0"/>
        </w:rPr>
      </w:r>
    </w:p>
    <w:p w:rsidR="00000000" w:rsidDel="00000000" w:rsidP="00000000" w:rsidRDefault="00000000" w:rsidRPr="00000000" w14:paraId="00000002">
      <w:pPr>
        <w:spacing w:after="130" w:before="60" w:lineRule="auto"/>
        <w:jc w:val="left"/>
        <w:rPr/>
      </w:pPr>
      <w:r w:rsidDel="00000000" w:rsidR="00000000" w:rsidRPr="00000000">
        <w:rPr>
          <w:rFonts w:ascii="Arial" w:cs="Arial" w:eastAsia="Arial" w:hAnsi="Arial"/>
          <w:b w:val="0"/>
          <w:bCs w:val="0"/>
          <w:i w:val="1"/>
          <w:iCs w:val="1"/>
          <w:color w:val="555555"/>
          <w:sz w:val="20"/>
          <w:szCs w:val="20"/>
          <w:rtl w:val="0"/>
        </w:rPr>
        <w:t xml:space="preserve">PG Diploma · AI-ML &amp; Agentic AI Engineering · IIT Gandhinagar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eff" w:val="clear"/>
            <w:tcMar>
              <w:top w:w="70.0" w:type="dxa"/>
              <w:left w:w="140.0" w:type="dxa"/>
              <w:bottom w:w="70.0" w:type="dxa"/>
              <w:right w:w="100.0" w:type="dxa"/>
            </w:tcMar>
          </w:tcPr>
          <w:p w:rsidR="00000000" w:rsidDel="00000000" w:rsidP="00000000" w:rsidRDefault="00000000" w:rsidRPr="00000000" w14:paraId="00000003">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Week /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4">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Week 08 · Tuesday  (Apr 14)  —  Deep Learning + Data Cleaning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40.0" w:type="dxa"/>
              <w:bottom w:w="70.0" w:type="dxa"/>
              <w:right w:w="100.0" w:type="dxa"/>
            </w:tcMar>
          </w:tcPr>
          <w:p w:rsidR="00000000" w:rsidDel="00000000" w:rsidP="00000000" w:rsidRDefault="00000000" w:rsidRPr="00000000" w14:paraId="00000005">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Topics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6">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Neural Networks: Activations, Forward/Backward Propagation, Vanishing GradientsData Cleaning: Hospital Records (Google approach to real-world messy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deeff" w:val="clear"/>
            <w:tcMar>
              <w:top w:w="70.0" w:type="dxa"/>
              <w:left w:w="140.0" w:type="dxa"/>
              <w:bottom w:w="70.0" w:type="dxa"/>
              <w:right w:w="100.0" w:type="dxa"/>
            </w:tcMar>
          </w:tcPr>
          <w:p w:rsidR="00000000" w:rsidDel="00000000" w:rsidP="00000000" w:rsidRDefault="00000000" w:rsidRPr="00000000" w14:paraId="00000007">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8">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hospital_records.csv  (provided on LMS)Hospital ref: </w:t>
            </w:r>
            <w:r w:rsidDel="00000000" w:rsidR="00000000" w:rsidRPr="00000000">
              <w:rPr>
                <w:rFonts w:ascii="Arial" w:cs="Arial" w:eastAsia="Arial" w:hAnsi="Arial"/>
                <w:b w:val="0"/>
                <w:bCs w:val="0"/>
                <w:i w:val="0"/>
                <w:iCs w:val="0"/>
                <w:color w:val="2e75b6"/>
                <w:sz w:val="20"/>
                <w:szCs w:val="20"/>
                <w:u w:val="single"/>
                <w:rtl w:val="0"/>
              </w:rPr>
              <w:t xml:space="preserve">kaggle.com/datasets/nehaprabhavalkar/av-healthcare-analytics-ii</w:t>
            </w:r>
            <w:r w:rsidDel="00000000" w:rsidR="00000000" w:rsidRPr="00000000">
              <w:rPr>
                <w:rFonts w:ascii="Arial" w:cs="Arial" w:eastAsia="Arial" w:hAnsi="Arial"/>
                <w:b w:val="0"/>
                <w:bCs w:val="0"/>
                <w:i w:val="0"/>
                <w:iCs w:val="0"/>
                <w:color w:val="222222"/>
                <w:sz w:val="20"/>
                <w:szCs w:val="20"/>
                <w:rtl w:val="0"/>
              </w:rPr>
              <w:t xml:space="preserve">UCI benchmark: </w:t>
            </w:r>
            <w:r w:rsidDel="00000000" w:rsidR="00000000" w:rsidRPr="00000000">
              <w:rPr>
                <w:rFonts w:ascii="Arial" w:cs="Arial" w:eastAsia="Arial" w:hAnsi="Arial"/>
                <w:b w:val="0"/>
                <w:bCs w:val="0"/>
                <w:i w:val="0"/>
                <w:iCs w:val="0"/>
                <w:color w:val="2e75b6"/>
                <w:sz w:val="20"/>
                <w:szCs w:val="20"/>
                <w:u w:val="single"/>
                <w:rtl w:val="0"/>
              </w:rPr>
              <w:t xml:space="preserve">archive.ics.uci.edu/dataset/45/heart+disease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40.0" w:type="dxa"/>
              <w:bottom w:w="70.0" w:type="dxa"/>
              <w:right w:w="100.0" w:type="dxa"/>
            </w:tcMar>
          </w:tcPr>
          <w:p w:rsidR="00000000" w:rsidDel="00000000" w:rsidP="00000000" w:rsidRDefault="00000000" w:rsidRPr="00000000" w14:paraId="00000009">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Duration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A">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60–90 minutes  |  Sub-steps 1–5 in-session  ·  Sub-steps 6–7 take-home optional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deeff" w:val="clear"/>
            <w:tcMar>
              <w:top w:w="70.0" w:type="dxa"/>
              <w:left w:w="140.0" w:type="dxa"/>
              <w:bottom w:w="70.0" w:type="dxa"/>
              <w:right w:w="100.0" w:type="dxa"/>
            </w:tcMar>
          </w:tcPr>
          <w:p w:rsidR="00000000" w:rsidDel="00000000" w:rsidP="00000000" w:rsidRDefault="00000000" w:rsidRPr="00000000" w14:paraId="0000000B">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Submission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C">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Push notebook to week-08/tuesday/ · Paste link in LMS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40.0" w:type="dxa"/>
              <w:bottom w:w="70.0" w:type="dxa"/>
              <w:right w:w="100.0" w:type="dxa"/>
            </w:tcMar>
          </w:tcPr>
          <w:p w:rsidR="00000000" w:rsidDel="00000000" w:rsidP="00000000" w:rsidRDefault="00000000" w:rsidRPr="00000000" w14:paraId="0000000D">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Deadline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E">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Wednesday · 09:15 AM</w:t>
            </w:r>
            <w:r w:rsidDel="00000000" w:rsidR="00000000" w:rsidRPr="00000000">
              <w:rPr>
                <w:rtl w:val="0"/>
              </w:rPr>
            </w:r>
          </w:p>
        </w:tc>
      </w:tr>
    </w:tbl>
    <w:p w:rsidR="00000000" w:rsidDel="00000000" w:rsidP="00000000" w:rsidRDefault="00000000" w:rsidRPr="00000000" w14:paraId="0000000F">
      <w:pPr>
        <w:spacing w:after="160" w:before="0" w:lineRule="auto"/>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a0dad" w:space="0" w:sz="8" w:val="single"/>
              <w:left w:color="6a0dad" w:space="0" w:sz="8" w:val="single"/>
              <w:bottom w:color="6a0dad" w:space="0" w:sz="8" w:val="single"/>
              <w:right w:color="6a0dad" w:space="0" w:sz="8" w:val="single"/>
            </w:tcBorders>
            <w:shd w:fill="f8f0ff" w:val="clear"/>
            <w:tcMar>
              <w:top w:w="100.0" w:type="dxa"/>
              <w:left w:w="240.0" w:type="dxa"/>
              <w:bottom w:w="100.0" w:type="dxa"/>
              <w:right w:w="240.0" w:type="dxa"/>
            </w:tcMar>
          </w:tcPr>
          <w:p w:rsidR="00000000" w:rsidDel="00000000" w:rsidP="00000000" w:rsidRDefault="00000000" w:rsidRPr="00000000" w14:paraId="00000010">
            <w:pPr>
              <w:spacing w:after="70" w:before="0" w:lineRule="auto"/>
              <w:jc w:val="left"/>
              <w:rPr/>
            </w:pPr>
            <w:sdt>
              <w:sdtPr>
                <w:id w:val="46630035"/>
                <w:tag w:val="goog_rdk_0"/>
              </w:sdtPr>
              <w:sdtContent>
                <w:r w:rsidDel="00000000" w:rsidR="00000000" w:rsidRPr="00000000">
                  <w:rPr>
                    <w:rFonts w:ascii="Arial Unicode MS" w:cs="Arial Unicode MS" w:eastAsia="Arial Unicode MS" w:hAnsi="Arial Unicode MS"/>
                    <w:b w:val="1"/>
                    <w:bCs w:val="1"/>
                    <w:i w:val="0"/>
                    <w:iCs w:val="0"/>
                    <w:color w:val="4a0080"/>
                    <w:sz w:val="22"/>
                    <w:szCs w:val="22"/>
                    <w:rtl w:val="0"/>
                  </w:rPr>
                  <w:t xml:space="preserve">✅  Before You Begin — Preconditions</w:t>
                </w:r>
              </w:sdtContent>
            </w:sdt>
            <w:r w:rsidDel="00000000" w:rsidR="00000000" w:rsidRPr="00000000">
              <w:rPr>
                <w:rtl w:val="0"/>
              </w:rPr>
            </w:r>
          </w:p>
          <w:p w:rsidR="00000000" w:rsidDel="00000000" w:rsidP="00000000" w:rsidRDefault="00000000" w:rsidRPr="00000000" w14:paraId="00000011">
            <w:pPr>
              <w:spacing w:after="80" w:before="0" w:lineRule="auto"/>
              <w:jc w:val="left"/>
              <w:rPr/>
            </w:pPr>
            <w:r w:rsidDel="00000000" w:rsidR="00000000" w:rsidRPr="00000000">
              <w:rPr>
                <w:rFonts w:ascii="Arial" w:cs="Arial" w:eastAsia="Arial" w:hAnsi="Arial"/>
                <w:b w:val="0"/>
                <w:bCs w:val="0"/>
                <w:i w:val="0"/>
                <w:iCs w:val="0"/>
                <w:color w:val="333333"/>
                <w:sz w:val="20"/>
                <w:szCs w:val="20"/>
                <w:rtl w:val="0"/>
              </w:rPr>
              <w:t xml:space="preserve">Ensure the following are ready before starting. Use the LMS checkpoint if anything is missing.</w:t>
            </w:r>
            <w:r w:rsidDel="00000000" w:rsidR="00000000" w:rsidRPr="00000000">
              <w:rPr>
                <w:rtl w:val="0"/>
              </w:rPr>
            </w:r>
          </w:p>
          <w:p w:rsidR="00000000" w:rsidDel="00000000" w:rsidP="00000000" w:rsidRDefault="00000000" w:rsidRPr="00000000" w14:paraId="00000012">
            <w:pPr>
              <w:spacing w:after="40" w:before="0" w:lineRule="auto"/>
              <w:jc w:val="left"/>
              <w:rPr/>
            </w:pPr>
            <w:r w:rsidDel="00000000" w:rsidR="00000000" w:rsidRPr="00000000">
              <w:rPr>
                <w:rFonts w:ascii="Arial" w:cs="Arial" w:eastAsia="Arial" w:hAnsi="Arial"/>
                <w:b w:val="1"/>
                <w:bCs w:val="1"/>
                <w:i w:val="0"/>
                <w:iCs w:val="0"/>
                <w:color w:val="4a0080"/>
                <w:sz w:val="21"/>
                <w:szCs w:val="21"/>
                <w:rtl w:val="0"/>
              </w:rPr>
              <w:t xml:space="preserve">📂  </w:t>
            </w:r>
            <w:r w:rsidDel="00000000" w:rsidR="00000000" w:rsidRPr="00000000">
              <w:rPr>
                <w:rFonts w:ascii="Arial" w:cs="Arial" w:eastAsia="Arial" w:hAnsi="Arial"/>
                <w:b w:val="0"/>
                <w:bCs w:val="0"/>
                <w:i w:val="0"/>
                <w:iCs w:val="0"/>
                <w:color w:val="333333"/>
                <w:sz w:val="20"/>
                <w:szCs w:val="20"/>
                <w:rtl w:val="0"/>
              </w:rPr>
              <w:t xml:space="preserve">hospital_records.csv loaded (2,000 rows, hospital admissions data with readmission labels)</w:t>
            </w:r>
            <w:r w:rsidDel="00000000" w:rsidR="00000000" w:rsidRPr="00000000">
              <w:rPr>
                <w:rtl w:val="0"/>
              </w:rPr>
            </w:r>
          </w:p>
          <w:p w:rsidR="00000000" w:rsidDel="00000000" w:rsidP="00000000" w:rsidRDefault="00000000" w:rsidRPr="00000000" w14:paraId="00000013">
            <w:pPr>
              <w:spacing w:after="40" w:before="0" w:lineRule="auto"/>
              <w:jc w:val="left"/>
              <w:rPr/>
            </w:pPr>
            <w:r w:rsidDel="00000000" w:rsidR="00000000" w:rsidRPr="00000000">
              <w:rPr>
                <w:rFonts w:ascii="Arial" w:cs="Arial" w:eastAsia="Arial" w:hAnsi="Arial"/>
                <w:b w:val="1"/>
                <w:bCs w:val="1"/>
                <w:i w:val="0"/>
                <w:iCs w:val="0"/>
                <w:color w:val="4a0080"/>
                <w:sz w:val="21"/>
                <w:szCs w:val="21"/>
                <w:rtl w:val="0"/>
              </w:rPr>
              <w:t xml:space="preserve">📓  </w:t>
            </w:r>
            <w:r w:rsidDel="00000000" w:rsidR="00000000" w:rsidRPr="00000000">
              <w:rPr>
                <w:rFonts w:ascii="Arial" w:cs="Arial" w:eastAsia="Arial" w:hAnsi="Arial"/>
                <w:b w:val="0"/>
                <w:bCs w:val="0"/>
                <w:i w:val="0"/>
                <w:iCs w:val="0"/>
                <w:color w:val="333333"/>
                <w:sz w:val="20"/>
                <w:szCs w:val="20"/>
                <w:rtl w:val="0"/>
              </w:rPr>
              <w:t xml:space="preserve">Notebook environment with NumPy and pandas available</w:t>
            </w:r>
            <w:r w:rsidDel="00000000" w:rsidR="00000000" w:rsidRPr="00000000">
              <w:rPr>
                <w:rtl w:val="0"/>
              </w:rPr>
            </w:r>
          </w:p>
          <w:p w:rsidR="00000000" w:rsidDel="00000000" w:rsidP="00000000" w:rsidRDefault="00000000" w:rsidRPr="00000000" w14:paraId="00000014">
            <w:pPr>
              <w:spacing w:after="40" w:before="0" w:lineRule="auto"/>
              <w:jc w:val="left"/>
              <w:rPr/>
            </w:pPr>
            <w:r w:rsidDel="00000000" w:rsidR="00000000" w:rsidRPr="00000000">
              <w:rPr>
                <w:rFonts w:ascii="Arial" w:cs="Arial" w:eastAsia="Arial" w:hAnsi="Arial"/>
                <w:b w:val="1"/>
                <w:bCs w:val="1"/>
                <w:i w:val="0"/>
                <w:iCs w:val="0"/>
                <w:color w:val="4a0080"/>
                <w:sz w:val="21"/>
                <w:szCs w:val="21"/>
                <w:rtl w:val="0"/>
              </w:rPr>
              <w:t xml:space="preserve">⚠️  </w:t>
            </w:r>
            <w:r w:rsidDel="00000000" w:rsidR="00000000" w:rsidRPr="00000000">
              <w:rPr>
                <w:rFonts w:ascii="Arial" w:cs="Arial" w:eastAsia="Arial" w:hAnsi="Arial"/>
                <w:b w:val="0"/>
                <w:bCs w:val="0"/>
                <w:i w:val="0"/>
                <w:iCs w:val="0"/>
                <w:color w:val="333333"/>
                <w:sz w:val="20"/>
                <w:szCs w:val="20"/>
                <w:rtl w:val="0"/>
              </w:rPr>
              <w:t xml:space="preserve">You will build the neural network in NumPy — not PyTorch or TensorFlow for the NN portions</w:t>
            </w:r>
            <w:r w:rsidDel="00000000" w:rsidR="00000000" w:rsidRPr="00000000">
              <w:rPr>
                <w:rtl w:val="0"/>
              </w:rPr>
            </w:r>
          </w:p>
        </w:tc>
      </w:tr>
    </w:tbl>
    <w:p w:rsidR="00000000" w:rsidDel="00000000" w:rsidP="00000000" w:rsidRDefault="00000000" w:rsidRPr="00000000" w14:paraId="00000015">
      <w:pPr>
        <w:spacing w:after="40" w:before="0" w:lineRule="auto"/>
        <w:jc w:val="left"/>
        <w:rPr/>
      </w:pPr>
      <w:r w:rsidDel="00000000" w:rsidR="00000000" w:rsidRPr="00000000">
        <w:rPr>
          <w:rtl w:val="0"/>
        </w:rPr>
      </w:r>
    </w:p>
    <w:p w:rsidR="00000000" w:rsidDel="00000000" w:rsidP="00000000" w:rsidRDefault="00000000" w:rsidRPr="00000000" w14:paraId="00000016">
      <w:pPr>
        <w:spacing w:after="160" w:before="0" w:lineRule="auto"/>
        <w:jc w:val="left"/>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864" w:space="0" w:sz="6" w:val="single"/>
              <w:left w:color="2e75b6" w:space="0" w:sz="18" w:val="single"/>
              <w:bottom w:color="1f3864" w:space="0" w:sz="6" w:val="single"/>
              <w:right w:color="1f3864" w:space="0" w:sz="6" w:val="single"/>
            </w:tcBorders>
            <w:shd w:fill="eef4ff" w:val="clear"/>
            <w:tcMar>
              <w:top w:w="120.0" w:type="dxa"/>
              <w:left w:w="280.0" w:type="dxa"/>
              <w:bottom w:w="120.0" w:type="dxa"/>
              <w:right w:w="240.0" w:type="dxa"/>
            </w:tcMar>
          </w:tcPr>
          <w:p w:rsidR="00000000" w:rsidDel="00000000" w:rsidP="00000000" w:rsidRDefault="00000000" w:rsidRPr="00000000" w14:paraId="00000017">
            <w:pPr>
              <w:spacing w:after="90" w:before="0" w:lineRule="auto"/>
              <w:jc w:val="left"/>
              <w:rPr/>
            </w:pPr>
            <w:r w:rsidDel="00000000" w:rsidR="00000000" w:rsidRPr="00000000">
              <w:rPr>
                <w:rFonts w:ascii="Arial" w:cs="Arial" w:eastAsia="Arial" w:hAnsi="Arial"/>
                <w:b w:val="1"/>
                <w:bCs w:val="1"/>
                <w:i w:val="0"/>
                <w:iCs w:val="0"/>
                <w:color w:val="1f3864"/>
                <w:sz w:val="24"/>
                <w:szCs w:val="24"/>
                <w:rtl w:val="0"/>
              </w:rPr>
              <w:t xml:space="preserve">The Scenario</w:t>
            </w:r>
            <w:r w:rsidDel="00000000" w:rsidR="00000000" w:rsidRPr="00000000">
              <w:rPr>
                <w:rtl w:val="0"/>
              </w:rPr>
            </w:r>
          </w:p>
          <w:p w:rsidR="00000000" w:rsidDel="00000000" w:rsidP="00000000" w:rsidRDefault="00000000" w:rsidRPr="00000000" w14:paraId="00000018">
            <w:pPr>
              <w:spacing w:after="80" w:before="0" w:lineRule="auto"/>
              <w:jc w:val="left"/>
              <w:rPr/>
            </w:pPr>
            <w:r w:rsidDel="00000000" w:rsidR="00000000" w:rsidRPr="00000000">
              <w:rPr>
                <w:rFonts w:ascii="Arial" w:cs="Arial" w:eastAsia="Arial" w:hAnsi="Arial"/>
                <w:b w:val="0"/>
                <w:bCs w:val="0"/>
                <w:i w:val="0"/>
                <w:iCs w:val="0"/>
                <w:color w:val="222222"/>
                <w:sz w:val="21"/>
                <w:szCs w:val="21"/>
                <w:rtl w:val="0"/>
              </w:rPr>
              <w:t xml:space="preserve">Dr. Priya Anand, Head of Analytics at a hospital chain, needs a 30-day readmission prediction system. She has provided a dataset of 2,000 patient records. Before any model can be built, the data must be cleaned — it arrived with the same problems that every real-world hospital dataset has.</w:t>
            </w:r>
            <w:r w:rsidDel="00000000" w:rsidR="00000000" w:rsidRPr="00000000">
              <w:rPr>
                <w:rtl w:val="0"/>
              </w:rPr>
            </w:r>
          </w:p>
          <w:p w:rsidR="00000000" w:rsidDel="00000000" w:rsidP="00000000" w:rsidRDefault="00000000" w:rsidRPr="00000000" w14:paraId="00000019">
            <w:pPr>
              <w:spacing w:after="80" w:before="0" w:lineRule="auto"/>
              <w:jc w:val="left"/>
              <w:rPr/>
            </w:pPr>
            <w:r w:rsidDel="00000000" w:rsidR="00000000" w:rsidRPr="00000000">
              <w:rPr>
                <w:rFonts w:ascii="Arial" w:cs="Arial" w:eastAsia="Arial" w:hAnsi="Arial"/>
                <w:b w:val="0"/>
                <w:bCs w:val="0"/>
                <w:i w:val="0"/>
                <w:iCs w:val="0"/>
                <w:color w:val="222222"/>
                <w:sz w:val="21"/>
                <w:szCs w:val="21"/>
                <w:rtl w:val="0"/>
              </w:rPr>
              <w:t xml:space="preserve">Your team owns both tasks: produce a clean dataset that meets a professional data quality standard, and build a neural network from scratch that predicts readmission risk. The cleaning decisions you make in Sub-steps 1 and 2 directly determine how well your model in Sub-steps 3 and 4 performs.</w:t>
            </w:r>
            <w:r w:rsidDel="00000000" w:rsidR="00000000" w:rsidRPr="00000000">
              <w:rPr>
                <w:rtl w:val="0"/>
              </w:rPr>
            </w:r>
          </w:p>
          <w:p w:rsidR="00000000" w:rsidDel="00000000" w:rsidP="00000000" w:rsidRDefault="00000000" w:rsidRPr="00000000" w14:paraId="0000001A">
            <w:pPr>
              <w:spacing w:after="80" w:before="0" w:lineRule="auto"/>
              <w:jc w:val="left"/>
              <w:rPr/>
            </w:pPr>
            <w:r w:rsidDel="00000000" w:rsidR="00000000" w:rsidRPr="00000000">
              <w:rPr>
                <w:rFonts w:ascii="Arial" w:cs="Arial" w:eastAsia="Arial" w:hAnsi="Arial"/>
                <w:b w:val="0"/>
                <w:bCs w:val="0"/>
                <w:i w:val="0"/>
                <w:iCs w:val="0"/>
                <w:color w:val="222222"/>
                <w:sz w:val="21"/>
                <w:szCs w:val="21"/>
                <w:rtl w:val="0"/>
              </w:rPr>
              <w:t xml:space="preserve">The seven sub-steps are numbered continuously — each builds on the previous.</w:t>
            </w:r>
            <w:r w:rsidDel="00000000" w:rsidR="00000000" w:rsidRPr="00000000">
              <w:rPr>
                <w:rtl w:val="0"/>
              </w:rPr>
            </w:r>
          </w:p>
        </w:tc>
      </w:tr>
    </w:tbl>
    <w:p w:rsidR="00000000" w:rsidDel="00000000" w:rsidP="00000000" w:rsidRDefault="00000000" w:rsidRPr="00000000" w14:paraId="0000001B">
      <w:pPr>
        <w:spacing w:after="180" w:before="0" w:lineRule="auto"/>
        <w:jc w:val="left"/>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a39" w:space="0" w:sz="10" w:val="single"/>
              <w:left w:color="1d6a39" w:space="0" w:sz="10" w:val="single"/>
              <w:bottom w:color="1d6a39" w:space="0" w:sz="10" w:val="single"/>
              <w:right w:color="1d6a39" w:space="0" w:sz="10" w:val="single"/>
            </w:tcBorders>
            <w:shd w:fill="e8f5e9" w:val="clear"/>
            <w:tcMar>
              <w:top w:w="110.0" w:type="dxa"/>
              <w:left w:w="240.0" w:type="dxa"/>
              <w:bottom w:w="110.0" w:type="dxa"/>
              <w:right w:w="240.0" w:type="dxa"/>
            </w:tcMar>
          </w:tcPr>
          <w:p w:rsidR="00000000" w:rsidDel="00000000" w:rsidP="00000000" w:rsidRDefault="00000000" w:rsidRPr="00000000" w14:paraId="0000001C">
            <w:pPr>
              <w:spacing w:after="80" w:before="0" w:lineRule="auto"/>
              <w:jc w:val="left"/>
              <w:rPr/>
            </w:pPr>
            <w:r w:rsidDel="00000000" w:rsidR="00000000" w:rsidRPr="00000000">
              <w:rPr>
                <w:rFonts w:ascii="Arial" w:cs="Arial" w:eastAsia="Arial" w:hAnsi="Arial"/>
                <w:b w:val="1"/>
                <w:bCs w:val="1"/>
                <w:i w:val="0"/>
                <w:iCs w:val="0"/>
                <w:color w:val="1d6a39"/>
                <w:sz w:val="26"/>
                <w:szCs w:val="26"/>
                <w:rtl w:val="0"/>
              </w:rPr>
              <w:t xml:space="preserve">🟢  Easy  —  Required</w:t>
            </w:r>
            <w:r w:rsidDel="00000000" w:rsidR="00000000" w:rsidRPr="00000000">
              <w:rPr>
                <w:rFonts w:ascii="Arial" w:cs="Arial" w:eastAsia="Arial" w:hAnsi="Arial"/>
                <w:b w:val="0"/>
                <w:bCs w:val="0"/>
                <w:i w:val="1"/>
                <w:iCs w:val="1"/>
                <w:color w:val="666666"/>
                <w:sz w:val="19"/>
                <w:szCs w:val="19"/>
                <w:rtl w:val="0"/>
              </w:rPr>
              <w:t xml:space="preserve">   ·   Sub-steps 1 &amp; 2</w:t>
            </w:r>
            <w:r w:rsidDel="00000000" w:rsidR="00000000" w:rsidRPr="00000000">
              <w:rPr>
                <w:rtl w:val="0"/>
              </w:rPr>
            </w:r>
          </w:p>
          <w:p w:rsidR="00000000" w:rsidDel="00000000" w:rsidP="00000000" w:rsidRDefault="00000000" w:rsidRPr="00000000" w14:paraId="0000001D">
            <w:pPr>
              <w:spacing w:after="90" w:before="0" w:lineRule="auto"/>
              <w:jc w:val="left"/>
              <w:rPr/>
            </w:pPr>
            <w:r w:rsidDel="00000000" w:rsidR="00000000" w:rsidRPr="00000000">
              <w:rPr>
                <w:rFonts w:ascii="Arial" w:cs="Arial" w:eastAsia="Arial" w:hAnsi="Arial"/>
                <w:b w:val="0"/>
                <w:bCs w:val="0"/>
                <w:i w:val="1"/>
                <w:iCs w:val="1"/>
                <w:color w:val="555555"/>
                <w:sz w:val="20"/>
                <w:szCs w:val="20"/>
                <w:rtl w:val="0"/>
              </w:rPr>
              <w:t xml:space="preserve">Sub-steps 1 and 2 are about understanding and cleaning the data. Complete both before moving to Medium.</w:t>
            </w:r>
            <w:r w:rsidDel="00000000" w:rsidR="00000000" w:rsidRPr="00000000">
              <w:rPr>
                <w:rtl w:val="0"/>
              </w:rPr>
            </w:r>
          </w:p>
          <w:p w:rsidR="00000000" w:rsidDel="00000000" w:rsidP="00000000" w:rsidRDefault="00000000" w:rsidRPr="00000000" w14:paraId="0000001E">
            <w:pPr>
              <w:spacing w:after="88" w:before="0" w:lineRule="auto"/>
              <w:jc w:val="left"/>
              <w:rPr/>
            </w:pPr>
            <w:r w:rsidDel="00000000" w:rsidR="00000000" w:rsidRPr="00000000">
              <w:rPr>
                <w:rFonts w:ascii="Arial" w:cs="Arial" w:eastAsia="Arial" w:hAnsi="Arial"/>
                <w:b w:val="1"/>
                <w:bCs w:val="1"/>
                <w:i w:val="0"/>
                <w:iCs w:val="0"/>
                <w:color w:val="1d6a39"/>
                <w:sz w:val="22"/>
                <w:szCs w:val="22"/>
                <w:rtl w:val="0"/>
              </w:rPr>
              <w:t xml:space="preserve">1.  </w:t>
            </w:r>
            <w:r w:rsidDel="00000000" w:rsidR="00000000" w:rsidRPr="00000000">
              <w:rPr>
                <w:rFonts w:ascii="Arial" w:cs="Arial" w:eastAsia="Arial" w:hAnsi="Arial"/>
                <w:b w:val="0"/>
                <w:bCs w:val="0"/>
                <w:i w:val="0"/>
                <w:iCs w:val="0"/>
                <w:color w:val="222222"/>
                <w:sz w:val="21"/>
                <w:szCs w:val="21"/>
                <w:rtl w:val="0"/>
              </w:rPr>
              <w:t xml:space="preserve">Load hospital_records.csv. Start by examining the patient age and BMI columns — you will quickly find that the dataset is not ready for modeling. Conduct a thorough data quality audit across all columns and document every issue you find, along with how you plan to fix each one. This audit is the foundation for Sub-step 2.</w:t>
            </w:r>
            <w:r w:rsidDel="00000000" w:rsidR="00000000" w:rsidRPr="00000000">
              <w:rPr>
                <w:rtl w:val="0"/>
              </w:rPr>
            </w:r>
          </w:p>
          <w:p w:rsidR="00000000" w:rsidDel="00000000" w:rsidP="00000000" w:rsidRDefault="00000000" w:rsidRPr="00000000" w14:paraId="0000001F">
            <w:pPr>
              <w:spacing w:after="88" w:before="0" w:lineRule="auto"/>
              <w:jc w:val="left"/>
              <w:rPr/>
            </w:pPr>
            <w:r w:rsidDel="00000000" w:rsidR="00000000" w:rsidRPr="00000000">
              <w:rPr>
                <w:rFonts w:ascii="Arial" w:cs="Arial" w:eastAsia="Arial" w:hAnsi="Arial"/>
                <w:b w:val="1"/>
                <w:bCs w:val="1"/>
                <w:i w:val="0"/>
                <w:iCs w:val="0"/>
                <w:color w:val="1d6a39"/>
                <w:sz w:val="22"/>
                <w:szCs w:val="22"/>
                <w:rtl w:val="0"/>
              </w:rPr>
              <w:t xml:space="preserve">2.  </w:t>
            </w:r>
            <w:r w:rsidDel="00000000" w:rsidR="00000000" w:rsidRPr="00000000">
              <w:rPr>
                <w:rFonts w:ascii="Arial" w:cs="Arial" w:eastAsia="Arial" w:hAnsi="Arial"/>
                <w:b w:val="0"/>
                <w:bCs w:val="0"/>
                <w:i w:val="0"/>
                <w:iCs w:val="0"/>
                <w:color w:val="222222"/>
                <w:sz w:val="21"/>
                <w:szCs w:val="21"/>
                <w:rtl w:val="0"/>
              </w:rPr>
              <w:t xml:space="preserve">Apply a principled data cleaning strategy to fix every issue you documented in Sub-step 1. Your goal: produce a clean DataFrame that is ready for modeling. Document every decision you made during cleaning — your rationale is part of the deliverable.</w:t>
            </w:r>
            <w:r w:rsidDel="00000000" w:rsidR="00000000" w:rsidRPr="00000000">
              <w:rPr>
                <w:rtl w:val="0"/>
              </w:rPr>
            </w:r>
          </w:p>
        </w:tc>
      </w:tr>
    </w:tbl>
    <w:p w:rsidR="00000000" w:rsidDel="00000000" w:rsidP="00000000" w:rsidRDefault="00000000" w:rsidRPr="00000000" w14:paraId="00000020">
      <w:pPr>
        <w:spacing w:after="150" w:before="0" w:lineRule="auto"/>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4f00" w:space="0" w:sz="10" w:val="single"/>
              <w:left w:color="7b4f00" w:space="0" w:sz="10" w:val="single"/>
              <w:bottom w:color="7b4f00" w:space="0" w:sz="10" w:val="single"/>
              <w:right w:color="7b4f00" w:space="0" w:sz="10" w:val="single"/>
            </w:tcBorders>
            <w:shd w:fill="fff8e1" w:val="clear"/>
            <w:tcMar>
              <w:top w:w="110.0" w:type="dxa"/>
              <w:left w:w="240.0" w:type="dxa"/>
              <w:bottom w:w="110.0" w:type="dxa"/>
              <w:right w:w="240.0" w:type="dxa"/>
            </w:tcMa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1"/>
                <w:bCs w:val="1"/>
                <w:i w:val="0"/>
                <w:iCs w:val="0"/>
                <w:color w:val="7b4f00"/>
                <w:sz w:val="26"/>
                <w:szCs w:val="26"/>
                <w:rtl w:val="0"/>
              </w:rPr>
              <w:t xml:space="preserve">🟡  Medium  —  Required</w:t>
            </w:r>
            <w:r w:rsidDel="00000000" w:rsidR="00000000" w:rsidRPr="00000000">
              <w:rPr>
                <w:rFonts w:ascii="Arial" w:cs="Arial" w:eastAsia="Arial" w:hAnsi="Arial"/>
                <w:b w:val="0"/>
                <w:bCs w:val="0"/>
                <w:i w:val="1"/>
                <w:iCs w:val="1"/>
                <w:color w:val="666666"/>
                <w:sz w:val="19"/>
                <w:szCs w:val="19"/>
                <w:rtl w:val="0"/>
              </w:rPr>
              <w:t xml:space="preserve">   ·   Sub-steps 3, 4 &amp; 5</w:t>
            </w:r>
            <w:r w:rsidDel="00000000" w:rsidR="00000000" w:rsidRPr="00000000">
              <w:rPr>
                <w:rtl w:val="0"/>
              </w:rPr>
            </w:r>
          </w:p>
          <w:p w:rsidR="00000000" w:rsidDel="00000000" w:rsidP="00000000" w:rsidRDefault="00000000" w:rsidRPr="00000000" w14:paraId="00000022">
            <w:pPr>
              <w:spacing w:after="90" w:before="0" w:lineRule="auto"/>
              <w:jc w:val="left"/>
              <w:rPr/>
            </w:pPr>
            <w:r w:rsidDel="00000000" w:rsidR="00000000" w:rsidRPr="00000000">
              <w:rPr>
                <w:rFonts w:ascii="Arial" w:cs="Arial" w:eastAsia="Arial" w:hAnsi="Arial"/>
                <w:b w:val="0"/>
                <w:bCs w:val="0"/>
                <w:i w:val="1"/>
                <w:iCs w:val="1"/>
                <w:color w:val="555555"/>
                <w:sz w:val="20"/>
                <w:szCs w:val="20"/>
                <w:rtl w:val="0"/>
              </w:rPr>
              <w:t xml:space="preserve">Sub-steps 3 and 4 are about building the model. Sub-step 5 is your evaluation and recommendation. No method hints — the approach is yours to decide and defend.</w:t>
            </w:r>
            <w:r w:rsidDel="00000000" w:rsidR="00000000" w:rsidRPr="00000000">
              <w:rPr>
                <w:rtl w:val="0"/>
              </w:rPr>
            </w:r>
          </w:p>
          <w:p w:rsidR="00000000" w:rsidDel="00000000" w:rsidP="00000000" w:rsidRDefault="00000000" w:rsidRPr="00000000" w14:paraId="00000023">
            <w:pPr>
              <w:spacing w:after="88" w:before="0" w:lineRule="auto"/>
              <w:jc w:val="left"/>
              <w:rPr/>
            </w:pPr>
            <w:r w:rsidDel="00000000" w:rsidR="00000000" w:rsidRPr="00000000">
              <w:rPr>
                <w:rFonts w:ascii="Arial" w:cs="Arial" w:eastAsia="Arial" w:hAnsi="Arial"/>
                <w:b w:val="1"/>
                <w:bCs w:val="1"/>
                <w:i w:val="0"/>
                <w:iCs w:val="0"/>
                <w:color w:val="7b4f00"/>
                <w:sz w:val="22"/>
                <w:szCs w:val="22"/>
                <w:rtl w:val="0"/>
              </w:rPr>
              <w:t xml:space="preserve">3.  </w:t>
            </w:r>
            <w:r w:rsidDel="00000000" w:rsidR="00000000" w:rsidRPr="00000000">
              <w:rPr>
                <w:rFonts w:ascii="Arial" w:cs="Arial" w:eastAsia="Arial" w:hAnsi="Arial"/>
                <w:b w:val="0"/>
                <w:bCs w:val="0"/>
                <w:i w:val="0"/>
                <w:iCs w:val="0"/>
                <w:color w:val="222222"/>
                <w:sz w:val="21"/>
                <w:szCs w:val="21"/>
                <w:rtl w:val="0"/>
              </w:rPr>
              <w:t xml:space="preserve">Using the clean dataset from Sub-step 2, build a 3-layer neural network in NumPy from scratch to predict 30-day readmission. Your implementation must include forward propagation, an appropriate loss function, and backpropagation. Every architectural decision — layer sizes, activation functions, learning rate — is yours to make and justify.</w:t>
            </w:r>
            <w:r w:rsidDel="00000000" w:rsidR="00000000" w:rsidRPr="00000000">
              <w:rPr>
                <w:rtl w:val="0"/>
              </w:rPr>
            </w:r>
          </w:p>
          <w:p w:rsidR="00000000" w:rsidDel="00000000" w:rsidP="00000000" w:rsidRDefault="00000000" w:rsidRPr="00000000" w14:paraId="00000024">
            <w:pPr>
              <w:spacing w:after="88" w:before="0" w:lineRule="auto"/>
              <w:jc w:val="left"/>
              <w:rPr/>
            </w:pPr>
            <w:r w:rsidDel="00000000" w:rsidR="00000000" w:rsidRPr="00000000">
              <w:rPr>
                <w:rFonts w:ascii="Arial" w:cs="Arial" w:eastAsia="Arial" w:hAnsi="Arial"/>
                <w:b w:val="1"/>
                <w:bCs w:val="1"/>
                <w:i w:val="0"/>
                <w:iCs w:val="0"/>
                <w:color w:val="7b4f00"/>
                <w:sz w:val="22"/>
                <w:szCs w:val="22"/>
                <w:rtl w:val="0"/>
              </w:rPr>
              <w:t xml:space="preserve">4.  </w:t>
            </w:r>
            <w:r w:rsidDel="00000000" w:rsidR="00000000" w:rsidRPr="00000000">
              <w:rPr>
                <w:rFonts w:ascii="Arial" w:cs="Arial" w:eastAsia="Arial" w:hAnsi="Arial"/>
                <w:b w:val="0"/>
                <w:bCs w:val="0"/>
                <w:i w:val="0"/>
                <w:iCs w:val="0"/>
                <w:color w:val="222222"/>
                <w:sz w:val="21"/>
                <w:szCs w:val="21"/>
                <w:rtl w:val="0"/>
              </w:rPr>
              <w:t xml:space="preserve">Train your Sub-step 3 network. Given the class distribution of 30-day readmissions in this dataset, choose the evaluation metric that best reflects whether your model is useful for the hospital. Plot the training loss curve. If the network fails to learn, identify the two most likely causes and implement at least one fix. Compare your network's performance against an equivalent sklearn classifier on the same data using the same metric.</w:t>
            </w:r>
            <w:r w:rsidDel="00000000" w:rsidR="00000000" w:rsidRPr="00000000">
              <w:rPr>
                <w:rtl w:val="0"/>
              </w:rPr>
            </w:r>
          </w:p>
          <w:p w:rsidR="00000000" w:rsidDel="00000000" w:rsidP="00000000" w:rsidRDefault="00000000" w:rsidRPr="00000000" w14:paraId="00000025">
            <w:pPr>
              <w:spacing w:after="88" w:before="0" w:lineRule="auto"/>
              <w:jc w:val="left"/>
              <w:rPr/>
            </w:pPr>
            <w:r w:rsidDel="00000000" w:rsidR="00000000" w:rsidRPr="00000000">
              <w:rPr>
                <w:rFonts w:ascii="Arial" w:cs="Arial" w:eastAsia="Arial" w:hAnsi="Arial"/>
                <w:b w:val="1"/>
                <w:bCs w:val="1"/>
                <w:i w:val="0"/>
                <w:iCs w:val="0"/>
                <w:color w:val="7b4f00"/>
                <w:sz w:val="22"/>
                <w:szCs w:val="22"/>
                <w:rtl w:val="0"/>
              </w:rPr>
              <w:t xml:space="preserve">5.  </w:t>
            </w:r>
            <w:r w:rsidDel="00000000" w:rsidR="00000000" w:rsidRPr="00000000">
              <w:rPr>
                <w:rFonts w:ascii="Arial" w:cs="Arial" w:eastAsia="Arial" w:hAnsi="Arial"/>
                <w:b w:val="0"/>
                <w:bCs w:val="0"/>
                <w:i w:val="0"/>
                <w:iCs w:val="0"/>
                <w:color w:val="222222"/>
                <w:sz w:val="21"/>
                <w:szCs w:val="21"/>
                <w:rtl w:val="0"/>
              </w:rPr>
              <w:t xml:space="preserve">Readmission prediction has an asymmetric cost structure — missing a high-risk patient is far more expensive than a false alarm. Using your trained network, find the operating point that minimises expected clinical cost. Define your cost assumptions explicitly. Present your recommendation to Dr. Anand in plain language a hospital administrator can act on.</w:t>
            </w:r>
            <w:r w:rsidDel="00000000" w:rsidR="00000000" w:rsidRPr="00000000">
              <w:rPr>
                <w:rtl w:val="0"/>
              </w:rPr>
            </w:r>
          </w:p>
        </w:tc>
      </w:tr>
    </w:tbl>
    <w:p w:rsidR="00000000" w:rsidDel="00000000" w:rsidP="00000000" w:rsidRDefault="00000000" w:rsidRPr="00000000" w14:paraId="00000026">
      <w:pPr>
        <w:spacing w:after="150" w:before="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1a1a" w:space="0" w:sz="10" w:val="single"/>
              <w:left w:color="8b1a1a" w:space="0" w:sz="10" w:val="single"/>
              <w:bottom w:color="8b1a1a" w:space="0" w:sz="10" w:val="single"/>
              <w:right w:color="8b1a1a" w:space="0" w:sz="10" w:val="single"/>
            </w:tcBorders>
            <w:shd w:fill="fff0f0" w:val="clear"/>
            <w:tcMar>
              <w:top w:w="110.0" w:type="dxa"/>
              <w:left w:w="240.0" w:type="dxa"/>
              <w:bottom w:w="110.0" w:type="dxa"/>
              <w:right w:w="240.0" w:type="dxa"/>
            </w:tcMa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1"/>
                <w:bCs w:val="1"/>
                <w:i w:val="0"/>
                <w:iCs w:val="0"/>
                <w:color w:val="8b1a1a"/>
                <w:sz w:val="26"/>
                <w:szCs w:val="26"/>
                <w:rtl w:val="0"/>
              </w:rPr>
              <w:t xml:space="preserve">🔴  Hard  —  Optional  (required to reach Band 4)</w:t>
            </w:r>
            <w:r w:rsidDel="00000000" w:rsidR="00000000" w:rsidRPr="00000000">
              <w:rPr>
                <w:rFonts w:ascii="Arial" w:cs="Arial" w:eastAsia="Arial" w:hAnsi="Arial"/>
                <w:b w:val="0"/>
                <w:bCs w:val="0"/>
                <w:i w:val="1"/>
                <w:iCs w:val="1"/>
                <w:color w:val="666666"/>
                <w:sz w:val="19"/>
                <w:szCs w:val="19"/>
                <w:rtl w:val="0"/>
              </w:rPr>
              <w:t xml:space="preserve">   ·   Sub-steps 6 &amp; 7</w:t>
            </w:r>
            <w:r w:rsidDel="00000000" w:rsidR="00000000" w:rsidRPr="00000000">
              <w:rPr>
                <w:rtl w:val="0"/>
              </w:rPr>
            </w:r>
          </w:p>
          <w:p w:rsidR="00000000" w:rsidDel="00000000" w:rsidP="00000000" w:rsidRDefault="00000000" w:rsidRPr="00000000" w14:paraId="00000028">
            <w:pPr>
              <w:spacing w:after="90" w:before="0" w:lineRule="auto"/>
              <w:jc w:val="left"/>
              <w:rPr/>
            </w:pPr>
            <w:r w:rsidDel="00000000" w:rsidR="00000000" w:rsidRPr="00000000">
              <w:rPr>
                <w:rFonts w:ascii="Arial" w:cs="Arial" w:eastAsia="Arial" w:hAnsi="Arial"/>
                <w:b w:val="0"/>
                <w:bCs w:val="0"/>
                <w:i w:val="1"/>
                <w:iCs w:val="1"/>
                <w:color w:val="555555"/>
                <w:sz w:val="20"/>
                <w:szCs w:val="20"/>
                <w:rtl w:val="0"/>
              </w:rPr>
              <w:t xml:space="preserve">Hard sub-steps test your ability to identify failure modes that look like success, and to choose between competing architectures based on evidence rather than convention.</w:t>
            </w:r>
            <w:r w:rsidDel="00000000" w:rsidR="00000000" w:rsidRPr="00000000">
              <w:rPr>
                <w:rtl w:val="0"/>
              </w:rPr>
            </w:r>
          </w:p>
          <w:p w:rsidR="00000000" w:rsidDel="00000000" w:rsidP="00000000" w:rsidRDefault="00000000" w:rsidRPr="00000000" w14:paraId="00000029">
            <w:pPr>
              <w:spacing w:after="88" w:before="0" w:lineRule="auto"/>
              <w:jc w:val="left"/>
              <w:rPr/>
            </w:pPr>
            <w:r w:rsidDel="00000000" w:rsidR="00000000" w:rsidRPr="00000000">
              <w:rPr>
                <w:rFonts w:ascii="Arial" w:cs="Arial" w:eastAsia="Arial" w:hAnsi="Arial"/>
                <w:b w:val="1"/>
                <w:bCs w:val="1"/>
                <w:i w:val="0"/>
                <w:iCs w:val="0"/>
                <w:color w:val="8b1a1a"/>
                <w:sz w:val="22"/>
                <w:szCs w:val="22"/>
                <w:rtl w:val="0"/>
              </w:rPr>
              <w:t xml:space="preserve">6.  </w:t>
            </w:r>
            <w:r w:rsidDel="00000000" w:rsidR="00000000" w:rsidRPr="00000000">
              <w:rPr>
                <w:rFonts w:ascii="Arial" w:cs="Arial" w:eastAsia="Arial" w:hAnsi="Arial"/>
                <w:b w:val="0"/>
                <w:bCs w:val="0"/>
                <w:i w:val="0"/>
                <w:iCs w:val="0"/>
                <w:color w:val="222222"/>
                <w:sz w:val="21"/>
                <w:szCs w:val="21"/>
                <w:rtl w:val="0"/>
              </w:rPr>
              <w:t xml:space="preserve">A colleague claims their network achieves 94% accuracy on this readmission prediction task and considers it production-ready. Without being told what they did, reproduce a pipeline that plausibly produces this result. Demonstrate why 94% accuracy is a misleading target for this specific dataset. Show the confusion matrix your reproduction produces, and fix the pipeline to report what actually matters. Present the before/after comparison.</w:t>
            </w:r>
            <w:r w:rsidDel="00000000" w:rsidR="00000000" w:rsidRPr="00000000">
              <w:rPr>
                <w:rtl w:val="0"/>
              </w:rPr>
            </w:r>
          </w:p>
          <w:p w:rsidR="00000000" w:rsidDel="00000000" w:rsidP="00000000" w:rsidRDefault="00000000" w:rsidRPr="00000000" w14:paraId="0000002A">
            <w:pPr>
              <w:spacing w:after="88" w:before="0" w:lineRule="auto"/>
              <w:jc w:val="left"/>
              <w:rPr/>
            </w:pPr>
            <w:r w:rsidDel="00000000" w:rsidR="00000000" w:rsidRPr="00000000">
              <w:rPr>
                <w:rFonts w:ascii="Arial" w:cs="Arial" w:eastAsia="Arial" w:hAnsi="Arial"/>
                <w:b w:val="1"/>
                <w:bCs w:val="1"/>
                <w:i w:val="0"/>
                <w:iCs w:val="0"/>
                <w:color w:val="8b1a1a"/>
                <w:sz w:val="22"/>
                <w:szCs w:val="22"/>
                <w:rtl w:val="0"/>
              </w:rPr>
              <w:t xml:space="preserve">7.  </w:t>
            </w:r>
            <w:r w:rsidDel="00000000" w:rsidR="00000000" w:rsidRPr="00000000">
              <w:rPr>
                <w:rFonts w:ascii="Arial" w:cs="Arial" w:eastAsia="Arial" w:hAnsi="Arial"/>
                <w:b w:val="0"/>
                <w:bCs w:val="0"/>
                <w:i w:val="0"/>
                <w:iCs w:val="0"/>
                <w:color w:val="222222"/>
                <w:sz w:val="21"/>
                <w:szCs w:val="21"/>
                <w:rtl w:val="0"/>
              </w:rPr>
              <w:t xml:space="preserve">Your Sub-step 3 network was trained on tabular features from the cleaned dataset. Now consider a fundamentally different approach: instead of using the neural network directly, use it only as a feature extractor — take the activations from the penultimate layer as a learned embedding for each patient, then train a simple classifier on top of these embeddings. Does this approach produce better separation between high-risk and low-risk patients than direct classification? Compare performance and explain what the intermediate representations have learned.</w:t>
            </w:r>
            <w:r w:rsidDel="00000000" w:rsidR="00000000" w:rsidRPr="00000000">
              <w:rPr>
                <w:rtl w:val="0"/>
              </w:rPr>
            </w:r>
          </w:p>
        </w:tc>
      </w:tr>
    </w:tbl>
    <w:p w:rsidR="00000000" w:rsidDel="00000000" w:rsidP="00000000" w:rsidRDefault="00000000" w:rsidRPr="00000000" w14:paraId="0000002B">
      <w:pPr>
        <w:spacing w:after="180" w:before="0" w:lineRule="auto"/>
        <w:jc w:val="left"/>
        <w:rPr/>
      </w:pPr>
      <w:r w:rsidDel="00000000" w:rsidR="00000000" w:rsidRPr="00000000">
        <w:rPr>
          <w:rtl w:val="0"/>
        </w:rPr>
      </w:r>
    </w:p>
    <w:p w:rsidR="00000000" w:rsidDel="00000000" w:rsidP="00000000" w:rsidRDefault="00000000" w:rsidRPr="00000000" w14:paraId="0000002C">
      <w:pPr>
        <w:pBdr>
          <w:bottom w:color="2e75b6" w:space="1" w:sz="6" w:val="single"/>
        </w:pBdr>
        <w:spacing w:after="80" w:before="0" w:lineRule="auto"/>
        <w:jc w:val="left"/>
        <w:rPr/>
      </w:pPr>
      <w:r w:rsidDel="00000000" w:rsidR="00000000" w:rsidRPr="00000000">
        <w:rPr>
          <w:rFonts w:ascii="Arial" w:cs="Arial" w:eastAsia="Arial" w:hAnsi="Arial"/>
          <w:b w:val="1"/>
          <w:bCs w:val="1"/>
          <w:i w:val="0"/>
          <w:iCs w:val="0"/>
          <w:color w:val="1f3864"/>
          <w:sz w:val="26"/>
          <w:szCs w:val="26"/>
          <w:rtl w:val="0"/>
        </w:rPr>
        <w:t xml:space="preserve">AI Usage Policy</w:t>
      </w:r>
      <w:r w:rsidDel="00000000" w:rsidR="00000000" w:rsidRPr="00000000">
        <w:rPr>
          <w:rtl w:val="0"/>
        </w:rPr>
      </w:r>
    </w:p>
    <w:p w:rsidR="00000000" w:rsidDel="00000000" w:rsidP="00000000" w:rsidRDefault="00000000" w:rsidRPr="00000000" w14:paraId="0000002D">
      <w:pPr>
        <w:spacing w:after="60" w:before="0" w:lineRule="auto"/>
        <w:jc w:val="left"/>
        <w:rPr/>
      </w:pPr>
      <w:r w:rsidDel="00000000" w:rsidR="00000000" w:rsidRPr="00000000">
        <w:rPr>
          <w:rFonts w:ascii="Arial" w:cs="Arial" w:eastAsia="Arial" w:hAnsi="Arial"/>
          <w:b w:val="0"/>
          <w:bCs w:val="0"/>
          <w:i w:val="0"/>
          <w:iCs w:val="0"/>
          <w:color w:val="222222"/>
          <w:sz w:val="21"/>
          <w:szCs w:val="21"/>
          <w:rtl w:val="0"/>
        </w:rPr>
        <w:t xml:space="preserve">AI tools are permitted in daily exercises. The guardrails: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20" w:line="240" w:lineRule="auto"/>
        <w:ind w:left="60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Every AI-assisted sub-step must include the exact prompt you used — appended to your notebook or in a prompts.md file.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20" w:line="240" w:lineRule="auto"/>
        <w:ind w:left="60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Include a brief critique: "Was the AI output correct? What did I change and why?"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20" w:line="240" w:lineRule="auto"/>
        <w:ind w:left="60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Submitting raw AI output without modification or critique zeroes your Engineering Quality score (Dimension B = 0 pts).</w:t>
      </w:r>
      <w:r w:rsidDel="00000000" w:rsidR="00000000" w:rsidRPr="00000000">
        <w:rPr>
          <w:rtl w:val="0"/>
        </w:rPr>
      </w:r>
    </w:p>
    <w:p w:rsidR="00000000" w:rsidDel="00000000" w:rsidP="00000000" w:rsidRDefault="00000000" w:rsidRPr="00000000" w14:paraId="00000031">
      <w:pPr>
        <w:spacing w:after="130" w:before="0" w:lineRule="auto"/>
        <w:jc w:val="left"/>
        <w:rPr/>
      </w:pPr>
      <w:r w:rsidDel="00000000" w:rsidR="00000000" w:rsidRPr="00000000">
        <w:rPr>
          <w:rtl w:val="0"/>
        </w:rPr>
      </w:r>
    </w:p>
    <w:p w:rsidR="00000000" w:rsidDel="00000000" w:rsidP="00000000" w:rsidRDefault="00000000" w:rsidRPr="00000000" w14:paraId="00000032">
      <w:pPr>
        <w:pBdr>
          <w:bottom w:color="2e75b6" w:space="1" w:sz="6" w:val="single"/>
        </w:pBdr>
        <w:spacing w:after="80" w:before="0" w:lineRule="auto"/>
        <w:jc w:val="left"/>
        <w:rPr/>
      </w:pPr>
      <w:r w:rsidDel="00000000" w:rsidR="00000000" w:rsidRPr="00000000">
        <w:rPr>
          <w:rFonts w:ascii="Arial" w:cs="Arial" w:eastAsia="Arial" w:hAnsi="Arial"/>
          <w:b w:val="1"/>
          <w:bCs w:val="1"/>
          <w:i w:val="0"/>
          <w:iCs w:val="0"/>
          <w:color w:val="1f3864"/>
          <w:sz w:val="26"/>
          <w:szCs w:val="26"/>
          <w:rtl w:val="0"/>
        </w:rPr>
        <w:t xml:space="preserve">GitHub Submission Requirements</w:t>
      </w:r>
      <w:r w:rsidDel="00000000" w:rsidR="00000000" w:rsidRPr="00000000">
        <w:rPr>
          <w:rtl w:val="0"/>
        </w:rPr>
      </w:r>
    </w:p>
    <w:p w:rsidR="00000000" w:rsidDel="00000000" w:rsidP="00000000" w:rsidRDefault="00000000" w:rsidRPr="00000000" w14:paraId="00000033">
      <w:pPr>
        <w:spacing w:after="70" w:before="0" w:lineRule="auto"/>
        <w:jc w:val="left"/>
        <w:rPr/>
      </w:pPr>
      <w:r w:rsidDel="00000000" w:rsidR="00000000" w:rsidRPr="00000000">
        <w:rPr>
          <w:rFonts w:ascii="Arial" w:cs="Arial" w:eastAsia="Arial" w:hAnsi="Arial"/>
          <w:b w:val="0"/>
          <w:bCs w:val="0"/>
          <w:i w:val="0"/>
          <w:iCs w:val="0"/>
          <w:color w:val="222222"/>
          <w:sz w:val="21"/>
          <w:szCs w:val="21"/>
          <w:rtl w:val="0"/>
        </w:rPr>
        <w:t xml:space="preserve">Checked as part of Dimension C (Git / Documentation) in the weekly scoring.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5.0" w:type="dxa"/>
              <w:left w:w="120.0" w:type="dxa"/>
              <w:bottom w:w="65.0" w:type="dxa"/>
              <w:right w:w="80.0" w:type="dxa"/>
            </w:tcMar>
          </w:tcPr>
          <w:p w:rsidR="00000000" w:rsidDel="00000000" w:rsidP="00000000" w:rsidRDefault="00000000" w:rsidRPr="00000000" w14:paraId="00000034">
            <w:pPr>
              <w:spacing w:after="0" w:before="0" w:lineRule="auto"/>
              <w:jc w:val="center"/>
              <w:rPr/>
            </w:pPr>
            <w:sdt>
              <w:sdtPr>
                <w:id w:val="431112890"/>
                <w:tag w:val="goog_rdk_1"/>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①</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5.0" w:type="dxa"/>
              <w:left w:w="140.0" w:type="dxa"/>
              <w:bottom w:w="65.0" w:type="dxa"/>
              <w:right w:w="120.0" w:type="dxa"/>
            </w:tcMar>
          </w:tcPr>
          <w:p w:rsidR="00000000" w:rsidDel="00000000" w:rsidP="00000000" w:rsidRDefault="00000000" w:rsidRPr="00000000" w14:paraId="00000035">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week-08/ folder with a day subfolder (e.g., week-08/monday/). Not dumped in root.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80.0" w:type="dxa"/>
            </w:tcMar>
          </w:tcPr>
          <w:p w:rsidR="00000000" w:rsidDel="00000000" w:rsidP="00000000" w:rsidRDefault="00000000" w:rsidRPr="00000000" w14:paraId="00000036">
            <w:pPr>
              <w:spacing w:after="0" w:before="0" w:lineRule="auto"/>
              <w:jc w:val="center"/>
              <w:rPr/>
            </w:pPr>
            <w:sdt>
              <w:sdtPr>
                <w:id w:val="-812449484"/>
                <w:tag w:val="goog_rdk_2"/>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②</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40.0" w:type="dxa"/>
              <w:bottom w:w="65.0" w:type="dxa"/>
              <w:right w:w="120.0" w:type="dxa"/>
            </w:tcMar>
          </w:tcPr>
          <w:p w:rsidR="00000000" w:rsidDel="00000000" w:rsidP="00000000" w:rsidRDefault="00000000" w:rsidRPr="00000000" w14:paraId="00000037">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README with: how to run, Python version, and packages needed.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5.0" w:type="dxa"/>
              <w:left w:w="120.0" w:type="dxa"/>
              <w:bottom w:w="65.0" w:type="dxa"/>
              <w:right w:w="80.0" w:type="dxa"/>
            </w:tcMar>
          </w:tcPr>
          <w:p w:rsidR="00000000" w:rsidDel="00000000" w:rsidP="00000000" w:rsidRDefault="00000000" w:rsidRPr="00000000" w14:paraId="00000038">
            <w:pPr>
              <w:spacing w:after="0" w:before="0" w:lineRule="auto"/>
              <w:jc w:val="center"/>
              <w:rPr/>
            </w:pPr>
            <w:sdt>
              <w:sdtPr>
                <w:id w:val="2053471018"/>
                <w:tag w:val="goog_rdk_3"/>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③</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5.0" w:type="dxa"/>
              <w:left w:w="140.0" w:type="dxa"/>
              <w:bottom w:w="65.0" w:type="dxa"/>
              <w:right w:w="120.0" w:type="dxa"/>
            </w:tcMar>
          </w:tcPr>
          <w:p w:rsidR="00000000" w:rsidDel="00000000" w:rsidP="00000000" w:rsidRDefault="00000000" w:rsidRPr="00000000" w14:paraId="00000039">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At least 3 commits with messages describing what changed — not "final" or "done."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80.0" w:type="dxa"/>
            </w:tcMar>
          </w:tcPr>
          <w:p w:rsidR="00000000" w:rsidDel="00000000" w:rsidP="00000000" w:rsidRDefault="00000000" w:rsidRPr="00000000" w14:paraId="0000003A">
            <w:pPr>
              <w:spacing w:after="0" w:before="0" w:lineRule="auto"/>
              <w:jc w:val="center"/>
              <w:rPr/>
            </w:pPr>
            <w:sdt>
              <w:sdtPr>
                <w:id w:val="1128353044"/>
                <w:tag w:val="goog_rdk_4"/>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④</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40.0" w:type="dxa"/>
              <w:bottom w:w="65.0" w:type="dxa"/>
              <w:right w:w="120.0" w:type="dxa"/>
            </w:tcMar>
          </w:tcPr>
          <w:p w:rsidR="00000000" w:rsidDel="00000000" w:rsidP="00000000" w:rsidRDefault="00000000" w:rsidRPr="00000000" w14:paraId="0000003B">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No .env files, API keys, __pycache__, or .ipynb_checkpoints committed.</w:t>
            </w:r>
            <w:r w:rsidDel="00000000" w:rsidR="00000000" w:rsidRPr="00000000">
              <w:rPr>
                <w:rtl w:val="0"/>
              </w:rPr>
            </w:r>
          </w:p>
        </w:tc>
      </w:tr>
    </w:tbl>
    <w:p w:rsidR="00000000" w:rsidDel="00000000" w:rsidP="00000000" w:rsidRDefault="00000000" w:rsidRPr="00000000" w14:paraId="0000003C">
      <w:pPr>
        <w:spacing w:after="130" w:before="0" w:lineRule="auto"/>
        <w:jc w:val="left"/>
        <w:rPr/>
      </w:pPr>
      <w:r w:rsidDel="00000000" w:rsidR="00000000" w:rsidRPr="00000000">
        <w:rPr>
          <w:rtl w:val="0"/>
        </w:rPr>
      </w:r>
    </w:p>
    <w:p w:rsidR="00000000" w:rsidDel="00000000" w:rsidP="00000000" w:rsidRDefault="00000000" w:rsidRPr="00000000" w14:paraId="0000003D">
      <w:pPr>
        <w:pBdr>
          <w:bottom w:color="2e75b6" w:space="1" w:sz="6" w:val="single"/>
        </w:pBdr>
        <w:spacing w:after="80" w:before="0" w:lineRule="auto"/>
        <w:jc w:val="left"/>
        <w:rPr/>
      </w:pPr>
      <w:r w:rsidDel="00000000" w:rsidR="00000000" w:rsidRPr="00000000">
        <w:rPr>
          <w:rFonts w:ascii="Arial" w:cs="Arial" w:eastAsia="Arial" w:hAnsi="Arial"/>
          <w:b w:val="1"/>
          <w:bCs w:val="1"/>
          <w:i w:val="0"/>
          <w:iCs w:val="0"/>
          <w:color w:val="1f3864"/>
          <w:sz w:val="26"/>
          <w:szCs w:val="26"/>
          <w:rtl w:val="0"/>
        </w:rPr>
        <w:t xml:space="preserve">How This Exercise Is Scored</w:t>
      </w:r>
      <w:r w:rsidDel="00000000" w:rsidR="00000000" w:rsidRPr="00000000">
        <w:rPr>
          <w:rtl w:val="0"/>
        </w:rPr>
      </w:r>
    </w:p>
    <w:p w:rsidR="00000000" w:rsidDel="00000000" w:rsidP="00000000" w:rsidRDefault="00000000" w:rsidRPr="00000000" w14:paraId="0000003E">
      <w:pPr>
        <w:spacing w:after="70" w:before="0" w:lineRule="auto"/>
        <w:jc w:val="left"/>
        <w:rPr/>
      </w:pPr>
      <w:r w:rsidDel="00000000" w:rsidR="00000000" w:rsidRPr="00000000">
        <w:rPr>
          <w:rFonts w:ascii="Arial" w:cs="Arial" w:eastAsia="Arial" w:hAnsi="Arial"/>
          <w:b w:val="0"/>
          <w:bCs w:val="0"/>
          <w:i w:val="0"/>
          <w:iCs w:val="0"/>
          <w:color w:val="222222"/>
          <w:sz w:val="21"/>
          <w:szCs w:val="21"/>
          <w:rtl w:val="0"/>
        </w:rPr>
        <w:t xml:space="preserve">Scored once per week (Saturday EOD). The TA runs your notebook end-to-end from a clean environment. "Pass" = executes and produces expected output.</w:t>
      </w:r>
      <w:r w:rsidDel="00000000" w:rsidR="00000000" w:rsidRPr="00000000">
        <w:rPr>
          <w:rtl w:val="0"/>
        </w:rPr>
      </w:r>
    </w:p>
    <w:p w:rsidR="00000000" w:rsidDel="00000000" w:rsidP="00000000" w:rsidRDefault="00000000" w:rsidRPr="00000000" w14:paraId="0000003F">
      <w:pPr>
        <w:spacing w:after="90" w:before="0" w:lineRule="auto"/>
        <w:jc w:val="left"/>
        <w:rPr/>
      </w:pPr>
      <w:r w:rsidDel="00000000" w:rsidR="00000000" w:rsidRPr="00000000">
        <w:rPr>
          <w:rFonts w:ascii="Arial" w:cs="Arial" w:eastAsia="Arial" w:hAnsi="Arial"/>
          <w:b w:val="1"/>
          <w:bCs w:val="1"/>
          <w:i w:val="0"/>
          <w:iCs w:val="0"/>
          <w:color w:val="1f3864"/>
          <w:sz w:val="21"/>
          <w:szCs w:val="21"/>
          <w:rtl w:val="0"/>
        </w:rPr>
        <w:t xml:space="preserve">Total  =  Delivery + Correctness  +  Engineering Quality  +  Git / Documentation  =  /25</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400"/>
        <w:gridCol w:w="1300"/>
        <w:gridCol w:w="1300"/>
        <w:gridCol w:w="4660"/>
        <w:tblGridChange w:id="0">
          <w:tblGrid>
            <w:gridCol w:w="700"/>
            <w:gridCol w:w="1400"/>
            <w:gridCol w:w="1300"/>
            <w:gridCol w:w="1300"/>
            <w:gridCol w:w="46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0">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Band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1">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Delivery +Correctness(/10)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2">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EngineeringQuality(/8)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3">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Git /Docs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4">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What it looks like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5">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6">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10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7">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8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8">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7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9">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All mandatory sub-steps pass + at least 1 Hard attempted. Modular code, readable names, defensive handling. Clear folder structure, README, 5+ meaningful commits, no junk files.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A">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B">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8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C">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6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D">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5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E">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70–89% pass. 3 of 4 engineering indicators visible. Reasonable structure, basic README, at least 3 commits.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4F">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0">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6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1">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4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2">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4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3">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40–69% pass. 2 indicators. Some structure. README. At least 2 commits.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4">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5">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3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6">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2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7">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2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8">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&lt;40% pass. 1 indicator. Single dump commit.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9">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A">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B">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C">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D">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Nothing submitted, broken code, no commits, or raw AI output without critique.</w:t>
            </w:r>
            <w:r w:rsidDel="00000000" w:rsidR="00000000" w:rsidRPr="00000000">
              <w:rPr>
                <w:rtl w:val="0"/>
              </w:rPr>
            </w:r>
          </w:p>
        </w:tc>
      </w:tr>
    </w:tbl>
    <w:p w:rsidR="00000000" w:rsidDel="00000000" w:rsidP="00000000" w:rsidRDefault="00000000" w:rsidRPr="00000000" w14:paraId="0000005E">
      <w:pPr>
        <w:spacing w:after="80" w:before="0" w:lineRule="auto"/>
        <w:jc w:val="left"/>
        <w:rPr/>
      </w:pPr>
      <w:r w:rsidDel="00000000" w:rsidR="00000000" w:rsidRPr="00000000">
        <w:rPr>
          <w:rtl w:val="0"/>
        </w:rPr>
      </w:r>
    </w:p>
    <w:p w:rsidR="00000000" w:rsidDel="00000000" w:rsidP="00000000" w:rsidRDefault="00000000" w:rsidRPr="00000000" w14:paraId="0000005F">
      <w:pPr>
        <w:spacing w:after="60" w:before="60" w:lineRule="auto"/>
        <w:jc w:val="left"/>
        <w:rPr/>
      </w:pPr>
      <w:r w:rsidDel="00000000" w:rsidR="00000000" w:rsidRPr="00000000">
        <w:rPr>
          <w:rFonts w:ascii="Arial" w:cs="Arial" w:eastAsia="Arial" w:hAnsi="Arial"/>
          <w:b w:val="1"/>
          <w:bCs w:val="1"/>
          <w:i w:val="0"/>
          <w:iCs w:val="0"/>
          <w:color w:val="1f3864"/>
          <w:sz w:val="21"/>
          <w:szCs w:val="21"/>
          <w:rtl w:val="0"/>
        </w:rPr>
        <w:t xml:space="preserve">Engineering Quality — what the TA checks for: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120.0" w:type="dxa"/>
              <w:bottom w:w="60.0" w:type="dxa"/>
              <w:right w:w="100.0" w:type="dxa"/>
            </w:tcMar>
          </w:tcPr>
          <w:p w:rsidR="00000000" w:rsidDel="00000000" w:rsidP="00000000" w:rsidRDefault="00000000" w:rsidRPr="00000000" w14:paraId="00000060">
            <w:pPr>
              <w:spacing w:after="0" w:before="0" w:lineRule="auto"/>
              <w:jc w:val="left"/>
              <w:rPr/>
            </w:pPr>
            <w:r w:rsidDel="00000000" w:rsidR="00000000" w:rsidRPr="00000000">
              <w:rPr>
                <w:rFonts w:ascii="Arial" w:cs="Arial" w:eastAsia="Arial" w:hAnsi="Arial"/>
                <w:b w:val="1"/>
                <w:bCs w:val="1"/>
                <w:i w:val="0"/>
                <w:iCs w:val="0"/>
                <w:color w:val="ffffff"/>
                <w:sz w:val="19"/>
                <w:szCs w:val="19"/>
                <w:rtl w:val="0"/>
              </w:rPr>
              <w:t xml:space="preserve">Indicator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20.0" w:type="dxa"/>
              <w:bottom w:w="60.0" w:type="dxa"/>
              <w:right w:w="120.0" w:type="dxa"/>
            </w:tcMar>
          </w:tcPr>
          <w:p w:rsidR="00000000" w:rsidDel="00000000" w:rsidP="00000000" w:rsidRDefault="00000000" w:rsidRPr="00000000" w14:paraId="00000061">
            <w:pPr>
              <w:spacing w:after="0" w:before="0" w:lineRule="auto"/>
              <w:jc w:val="left"/>
              <w:rPr/>
            </w:pPr>
            <w:r w:rsidDel="00000000" w:rsidR="00000000" w:rsidRPr="00000000">
              <w:rPr>
                <w:rFonts w:ascii="Arial" w:cs="Arial" w:eastAsia="Arial" w:hAnsi="Arial"/>
                <w:b w:val="1"/>
                <w:bCs w:val="1"/>
                <w:i w:val="0"/>
                <w:iCs w:val="0"/>
                <w:color w:val="ffffff"/>
                <w:sz w:val="19"/>
                <w:szCs w:val="19"/>
                <w:rtl w:val="0"/>
              </w:rPr>
              <w:t xml:space="preserve">What the TA checks for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00.0" w:type="dxa"/>
            </w:tcMar>
          </w:tcPr>
          <w:p w:rsidR="00000000" w:rsidDel="00000000" w:rsidP="00000000" w:rsidRDefault="00000000" w:rsidRPr="00000000" w14:paraId="00000062">
            <w:pPr>
              <w:spacing w:after="0" w:before="0" w:lineRule="auto"/>
              <w:jc w:val="left"/>
              <w:rPr/>
            </w:pPr>
            <w:sdt>
              <w:sdtPr>
                <w:id w:val="-1844380972"/>
                <w:tag w:val="goog_rdk_5"/>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① Readable naming</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20.0" w:type="dxa"/>
            </w:tcMar>
          </w:tcPr>
          <w:p w:rsidR="00000000" w:rsidDel="00000000" w:rsidP="00000000" w:rsidRDefault="00000000" w:rsidRPr="00000000" w14:paraId="00000063">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Variable and function names describe intent — e.g., compute_adf_test(), not x or temp2.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00.0" w:type="dxa"/>
            </w:tcMar>
          </w:tcPr>
          <w:p w:rsidR="00000000" w:rsidDel="00000000" w:rsidP="00000000" w:rsidRDefault="00000000" w:rsidRPr="00000000" w14:paraId="00000064">
            <w:pPr>
              <w:spacing w:after="0" w:before="0" w:lineRule="auto"/>
              <w:jc w:val="left"/>
              <w:rPr/>
            </w:pPr>
            <w:sdt>
              <w:sdtPr>
                <w:id w:val="1919598634"/>
                <w:tag w:val="goog_rdk_6"/>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② Modular structure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20.0" w:type="dxa"/>
            </w:tcMar>
          </w:tcPr>
          <w:p w:rsidR="00000000" w:rsidDel="00000000" w:rsidP="00000000" w:rsidRDefault="00000000" w:rsidRPr="00000000" w14:paraId="00000065">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At least 2 functions per sub-step. No single giant notebook cell.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00.0" w:type="dxa"/>
            </w:tcMar>
          </w:tcPr>
          <w:p w:rsidR="00000000" w:rsidDel="00000000" w:rsidP="00000000" w:rsidRDefault="00000000" w:rsidRPr="00000000" w14:paraId="00000066">
            <w:pPr>
              <w:spacing w:after="0" w:before="0" w:lineRule="auto"/>
              <w:jc w:val="left"/>
              <w:rPr/>
            </w:pPr>
            <w:sdt>
              <w:sdtPr>
                <w:id w:val="-1441689466"/>
                <w:tag w:val="goog_rdk_7"/>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③ No magic numbers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20.0" w:type="dxa"/>
            </w:tcMar>
          </w:tcPr>
          <w:p w:rsidR="00000000" w:rsidDel="00000000" w:rsidP="00000000" w:rsidRDefault="00000000" w:rsidRPr="00000000" w14:paraId="00000067">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Constants (thresholds, window sizes) named or commented — not bare unexplained literals.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00.0" w:type="dxa"/>
            </w:tcMar>
          </w:tcPr>
          <w:p w:rsidR="00000000" w:rsidDel="00000000" w:rsidP="00000000" w:rsidRDefault="00000000" w:rsidRPr="00000000" w14:paraId="00000068">
            <w:pPr>
              <w:spacing w:after="0" w:before="0" w:lineRule="auto"/>
              <w:jc w:val="left"/>
              <w:rPr/>
            </w:pPr>
            <w:sdt>
              <w:sdtPr>
                <w:id w:val="187868393"/>
                <w:tag w:val="goog_rdk_8"/>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④ Defensive handling</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20.0" w:type="dxa"/>
            </w:tcMar>
          </w:tcPr>
          <w:p w:rsidR="00000000" w:rsidDel="00000000" w:rsidP="00000000" w:rsidRDefault="00000000" w:rsidRPr="00000000" w14:paraId="00000069">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try/except around I/O or model calls. Input shape checks. Edge cases considered.</w:t>
            </w:r>
            <w:r w:rsidDel="00000000" w:rsidR="00000000" w:rsidRPr="00000000">
              <w:rPr>
                <w:rtl w:val="0"/>
              </w:rPr>
            </w:r>
          </w:p>
        </w:tc>
      </w:tr>
    </w:tbl>
    <w:p w:rsidR="00000000" w:rsidDel="00000000" w:rsidP="00000000" w:rsidRDefault="00000000" w:rsidRPr="00000000" w14:paraId="0000006A">
      <w:pPr>
        <w:spacing w:after="80" w:before="0" w:lineRule="auto"/>
        <w:jc w:val="left"/>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1a1a" w:space="0" w:sz="8" w:val="single"/>
              <w:left w:color="8b1a1a" w:space="0" w:sz="8" w:val="single"/>
              <w:bottom w:color="8b1a1a" w:space="0" w:sz="8" w:val="single"/>
              <w:right w:color="8b1a1a" w:space="0" w:sz="8" w:val="single"/>
            </w:tcBorders>
            <w:shd w:fill="fff0f0" w:val="clear"/>
            <w:tcMar>
              <w:top w:w="90.0" w:type="dxa"/>
              <w:left w:w="220.0" w:type="dxa"/>
              <w:bottom w:w="90.0" w:type="dxa"/>
              <w:right w:w="220.0" w:type="dxa"/>
            </w:tcMar>
          </w:tcPr>
          <w:p w:rsidR="00000000" w:rsidDel="00000000" w:rsidP="00000000" w:rsidRDefault="00000000" w:rsidRPr="00000000" w14:paraId="0000006B">
            <w:pPr>
              <w:spacing w:after="60" w:before="0" w:lineRule="auto"/>
              <w:jc w:val="left"/>
              <w:rPr/>
            </w:pPr>
            <w:r w:rsidDel="00000000" w:rsidR="00000000" w:rsidRPr="00000000">
              <w:rPr>
                <w:rFonts w:ascii="Arial" w:cs="Arial" w:eastAsia="Arial" w:hAnsi="Arial"/>
                <w:b w:val="1"/>
                <w:bCs w:val="1"/>
                <w:i w:val="0"/>
                <w:iCs w:val="0"/>
                <w:color w:val="8b1a1a"/>
                <w:sz w:val="22"/>
                <w:szCs w:val="22"/>
                <w:rtl w:val="0"/>
              </w:rPr>
              <w:t xml:space="preserve">⚠️  Common mistakes that cost marks</w:t>
            </w:r>
            <w:r w:rsidDel="00000000" w:rsidR="00000000" w:rsidRPr="00000000">
              <w:rPr>
                <w:rtl w:val="0"/>
              </w:rPr>
            </w:r>
          </w:p>
          <w:p w:rsidR="00000000" w:rsidDel="00000000" w:rsidP="00000000" w:rsidRDefault="00000000" w:rsidRPr="00000000" w14:paraId="0000006C">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Hardcoded file paths — breaks when TA runs it. Sub-step does not pass.</w:t>
            </w:r>
            <w:r w:rsidDel="00000000" w:rsidR="00000000" w:rsidRPr="00000000">
              <w:rPr>
                <w:rtl w:val="0"/>
              </w:rPr>
            </w:r>
          </w:p>
          <w:p w:rsidR="00000000" w:rsidDel="00000000" w:rsidP="00000000" w:rsidRDefault="00000000" w:rsidRPr="00000000" w14:paraId="0000006D">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Random train/test split on time-series or sequential data — wrong methodology. Does not pass.</w:t>
            </w:r>
            <w:r w:rsidDel="00000000" w:rsidR="00000000" w:rsidRPr="00000000">
              <w:rPr>
                <w:rtl w:val="0"/>
              </w:rPr>
            </w:r>
          </w:p>
          <w:p w:rsidR="00000000" w:rsidDel="00000000" w:rsidP="00000000" w:rsidRDefault="00000000" w:rsidRPr="00000000" w14:paraId="0000006E">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Justifying model choice without evidence — qualitative claims alone do not pass Medium sub-steps.</w:t>
            </w:r>
            <w:r w:rsidDel="00000000" w:rsidR="00000000" w:rsidRPr="00000000">
              <w:rPr>
                <w:rtl w:val="0"/>
              </w:rPr>
            </w:r>
          </w:p>
          <w:p w:rsidR="00000000" w:rsidDel="00000000" w:rsidP="00000000" w:rsidRDefault="00000000" w:rsidRPr="00000000" w14:paraId="0000006F">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Single end-of-week commit — caps Git at Band 1.</w:t>
            </w:r>
            <w:r w:rsidDel="00000000" w:rsidR="00000000" w:rsidRPr="00000000">
              <w:rPr>
                <w:rtl w:val="0"/>
              </w:rPr>
            </w:r>
          </w:p>
          <w:p w:rsidR="00000000" w:rsidDel="00000000" w:rsidP="00000000" w:rsidRDefault="00000000" w:rsidRPr="00000000" w14:paraId="00000070">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All code in one flat cell — caps Engineering at Band 1.</w:t>
            </w:r>
            <w:r w:rsidDel="00000000" w:rsidR="00000000" w:rsidRPr="00000000">
              <w:rPr>
                <w:rtl w:val="0"/>
              </w:rPr>
            </w:r>
          </w:p>
          <w:p w:rsidR="00000000" w:rsidDel="00000000" w:rsidP="00000000" w:rsidRDefault="00000000" w:rsidRPr="00000000" w14:paraId="00000071">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AI output without prompt or critique — Dimension B zeroed entirely.</w:t>
            </w:r>
            <w:r w:rsidDel="00000000" w:rsidR="00000000" w:rsidRPr="00000000">
              <w:rPr>
                <w:rtl w:val="0"/>
              </w:rPr>
            </w:r>
          </w:p>
        </w:tc>
      </w:tr>
    </w:tbl>
    <w:p w:rsidR="00000000" w:rsidDel="00000000" w:rsidP="00000000" w:rsidRDefault="00000000" w:rsidRPr="00000000" w14:paraId="00000072">
      <w:pPr>
        <w:spacing w:after="70" w:before="0" w:lineRule="auto"/>
        <w:jc w:val="left"/>
        <w:rPr/>
      </w:pPr>
      <w:r w:rsidDel="00000000" w:rsidR="00000000" w:rsidRPr="00000000">
        <w:rPr>
          <w:rtl w:val="0"/>
        </w:rPr>
      </w:r>
    </w:p>
    <w:p w:rsidR="00000000" w:rsidDel="00000000" w:rsidP="00000000" w:rsidRDefault="00000000" w:rsidRPr="00000000" w14:paraId="00000073">
      <w:pPr>
        <w:spacing w:after="40" w:before="40" w:lineRule="auto"/>
        <w:jc w:val="left"/>
        <w:rPr/>
      </w:pPr>
      <w:r w:rsidDel="00000000" w:rsidR="00000000" w:rsidRPr="00000000">
        <w:rPr>
          <w:rFonts w:ascii="Arial" w:cs="Arial" w:eastAsia="Arial" w:hAnsi="Arial"/>
          <w:b w:val="0"/>
          <w:bCs w:val="0"/>
          <w:i w:val="1"/>
          <w:iCs w:val="1"/>
          <w:color w:val="555555"/>
          <w:sz w:val="20"/>
          <w:szCs w:val="20"/>
          <w:rtl w:val="0"/>
        </w:rPr>
        <w:t xml:space="preserve">Sub-steps 6 &amp; 7 (Hard) are optional — but at least one Hard attempt anywhere across the week is required to reach Band 4 on Delivery.</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r+U+/EwATbBJb+JtDDdq24lp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Wc1cFRkSEVRci1MVkFta2NrZVY1WlhORjNlbkRDSG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