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РЕФЕРАТ</w:t>
      </w:r>
    </w:p>
    <w:p w:rsidR="00051106" w:rsidRPr="006C1A19" w:rsidRDefault="000511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Отчет 39 с., 1 кн., 20 рис., 3 </w:t>
      </w:r>
      <w:proofErr w:type="spellStart"/>
      <w:r w:rsidRPr="006C1A19">
        <w:rPr>
          <w:rFonts w:ascii="Times New Roman" w:eastAsia="Times New Roman" w:hAnsi="Times New Roman" w:cs="Times New Roman"/>
          <w:sz w:val="28"/>
          <w:lang w:val="ru-RU"/>
        </w:rPr>
        <w:t>источн</w:t>
      </w:r>
      <w:proofErr w:type="spellEnd"/>
      <w:r w:rsidRPr="006C1A19">
        <w:rPr>
          <w:rFonts w:ascii="Times New Roman" w:eastAsia="Times New Roman" w:hAnsi="Times New Roman" w:cs="Times New Roman"/>
          <w:sz w:val="28"/>
          <w:lang w:val="ru-RU"/>
        </w:rPr>
        <w:t>., 3 прилож.</w:t>
      </w:r>
    </w:p>
    <w:p w:rsidR="00051106" w:rsidRPr="006C1A1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ЯЗЫКОВОЙ ПРОЦЕССОР, КОМПИЛЯТОР, ЛЕКСИЧЕСКИЙ АНАЛИЗ, СИНТАКСИЧЕСКИЙ АНАЛИЗ, АВТОМАТНАЯ ГРАММАТИКА, ГРАФ АТВОМАТНОЙ ГРАММАТИКИ, ДИАГНОСТИКА И НЕЙТРАЛИЗАЦИЯ ОШИБОК, МЕТОД АЙРОНСА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Цель работы – выполнить программную реализацию алгоритма синтаксического анализа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В результате проектирования был написан синтаксический анализатор (парсер) для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2"/>
          <w:lang w:val="ru-RU"/>
        </w:rPr>
      </w:pPr>
      <w:r w:rsidRPr="006C1A19">
        <w:rPr>
          <w:rFonts w:ascii="Times New Roman" w:eastAsia="Times New Roman" w:hAnsi="Times New Roman" w:cs="Times New Roman"/>
          <w:sz w:val="22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ВВЕДЕНИЕ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Цель курсовой работы – выполнить программную реализацию алгоритма синтаксического анализа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Курсовая работа содержит следующие разделы: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задачи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Грамматика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Классификация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грамматики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Метод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анализа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Диагностика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нейтрализация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ошибок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Список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литературы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Исходный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программы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:rsidR="00051106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задачи</w:t>
      </w:r>
      <w:proofErr w:type="spellEnd"/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Оператор ввода данных – это конструкция языка программирования, предназначенная для чтения пользовательского ввода во время выполнения программы.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В языке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# для чтения ввода с консоли используется метод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класса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Формат записи: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();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Примеры корректных записей:</w:t>
      </w:r>
    </w:p>
    <w:p w:rsidR="00051106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Одиночный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</w:t>
      </w:r>
    </w:p>
    <w:p w:rsidR="00051106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Несколько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подряд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связи с разработанной контекстно-свободной грамматикой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синтаксический анализатор (парсер) операторов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() будет считать верными следующие записи: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количество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подряд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идущих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неограничено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();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(); 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(количество подряд идущих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(); разделенных переносом строки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неограничено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:rsidR="00051106" w:rsidRDefault="00000000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Пустая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строка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отсутствие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Разработка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грамматики</w:t>
      </w:r>
      <w:proofErr w:type="spellEnd"/>
    </w:p>
    <w:p w:rsidR="00051106" w:rsidRPr="006C1A1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Определим грамматику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языка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нотации Хомского с продукциями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051106" w:rsidRDefault="00000000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&lt;Program&gt; </w:t>
      </w:r>
      <w:r>
        <w:rPr>
          <w:rFonts w:ascii="Cambria Math" w:eastAsia="Cambria Math" w:hAnsi="Cambria Math" w:cs="Cambria Math"/>
          <w:color w:val="000000"/>
          <w:sz w:val="28"/>
        </w:rPr>
        <w:t xml:space="preserve">→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&lt;Statement&gt; &lt;Program&gt; | </w:t>
      </w:r>
      <w:r>
        <w:rPr>
          <w:rFonts w:ascii="Cambria Math" w:eastAsia="Cambria Math" w:hAnsi="Cambria Math" w:cs="Cambria Math"/>
          <w:color w:val="000000"/>
          <w:sz w:val="28"/>
        </w:rPr>
        <w:t>ε</w:t>
      </w:r>
    </w:p>
    <w:p w:rsidR="00051106" w:rsidRDefault="00000000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&lt;Statement&gt; → </w:t>
      </w:r>
      <w:proofErr w:type="spellStart"/>
      <w:r>
        <w:rPr>
          <w:rFonts w:ascii="Cambria Math" w:eastAsia="Cambria Math" w:hAnsi="Cambria Math" w:cs="Cambria Math"/>
          <w:b/>
          <w:color w:val="000000"/>
          <w:sz w:val="28"/>
        </w:rPr>
        <w:t>Console.ReadLine</w:t>
      </w:r>
      <w:proofErr w:type="spellEnd"/>
      <w:r>
        <w:rPr>
          <w:rFonts w:ascii="Cambria Math" w:eastAsia="Cambria Math" w:hAnsi="Cambria Math" w:cs="Cambria Math"/>
          <w:b/>
          <w:color w:val="000000"/>
          <w:sz w:val="28"/>
        </w:rPr>
        <w:t>(&lt;Arg&gt;);</w:t>
      </w:r>
    </w:p>
    <w:p w:rsidR="00051106" w:rsidRDefault="00000000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&lt;Arg&gt; → &lt;Letter&gt; {&lt;Letter&gt; | &lt;Digit&gt;}</w:t>
      </w:r>
    </w:p>
    <w:p w:rsidR="00051106" w:rsidRPr="006C1A1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Следуя введенному формальному определению грамматики, представим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ее составляющими: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Z = ‹Program›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</w:rPr>
        <w:t> = {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(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, )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, ;, ε};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</w:rPr>
        <w:t> = {‹Program›, ‹Statement›, ‹Arg›, ‹Letter›, ‹Digit›}.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3 Классификация грамматики</w:t>
      </w:r>
    </w:p>
    <w:p w:rsidR="00051106" w:rsidRPr="006C1A19" w:rsidRDefault="00000000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Согласно классификации Хомского, грамматика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является контекстно-свободной.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Все продукции имеют форму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C1A19">
        <w:rPr>
          <w:rFonts w:ascii="Cambria Math" w:eastAsia="Cambria Math" w:hAnsi="Cambria Math" w:cs="Cambria Math"/>
          <w:color w:val="000000"/>
          <w:sz w:val="28"/>
          <w:lang w:val="ru-RU"/>
        </w:rPr>
        <w:t>→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одиночный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цепочка терминалов и/или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нетерминалов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ab/>
        <w:t>Атомарность нарушает первая продукция: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&lt;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 </w:t>
      </w:r>
      <w:r w:rsidRPr="006C1A19">
        <w:rPr>
          <w:rFonts w:ascii="Cambria Math" w:eastAsia="Cambria Math" w:hAnsi="Cambria Math" w:cs="Cambria Math"/>
          <w:color w:val="000000"/>
          <w:sz w:val="28"/>
          <w:lang w:val="ru-RU"/>
        </w:rPr>
        <w:t>→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&lt;</w:t>
      </w:r>
      <w:r>
        <w:rPr>
          <w:rFonts w:ascii="Times New Roman" w:eastAsia="Times New Roman" w:hAnsi="Times New Roman" w:cs="Times New Roman"/>
          <w:color w:val="000000"/>
          <w:sz w:val="28"/>
        </w:rPr>
        <w:t>Statement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&gt; &lt;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 содержит два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нетерминала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правой части.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атомарных же грамматиках допускается только:</w:t>
      </w:r>
    </w:p>
    <w:p w:rsidR="00051106" w:rsidRDefault="00000000">
      <w:pPr>
        <w:numPr>
          <w:ilvl w:val="0"/>
          <w:numId w:val="7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A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праволинейная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 ИЛИ</w:t>
      </w:r>
    </w:p>
    <w:p w:rsidR="00051106" w:rsidRDefault="00000000">
      <w:pPr>
        <w:numPr>
          <w:ilvl w:val="0"/>
          <w:numId w:val="7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A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Ba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леволинейная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),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где справа только один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строго в начале или конце.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4 Метод анализа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Грамматика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является автоматной.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Правила (1) – (11) для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реализованы на графе (см. рисунок 1).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Сплошные стрелки на графе характеризуют синтаксически верный разбор; пунктирные символизируют состояние ошибки (</w:t>
      </w:r>
      <w:r>
        <w:rPr>
          <w:rFonts w:ascii="Times New Roman" w:eastAsia="Times New Roman" w:hAnsi="Times New Roman" w:cs="Times New Roman"/>
          <w:color w:val="000000"/>
          <w:sz w:val="28"/>
        </w:rPr>
        <w:t>ERROR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); дуга </w:t>
      </w:r>
      <w:r>
        <w:rPr>
          <w:rFonts w:ascii="Times New Roman" w:eastAsia="Times New Roman" w:hAnsi="Times New Roman" w:cs="Times New Roman"/>
          <w:color w:val="000000"/>
          <w:sz w:val="28"/>
        </w:rPr>
        <w:t>λ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непомеченные дуги предполагают любой терминальный символ, отличный от указанного из соответствующего узла.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Состояние 13 символизирует успешное завершение разбора.</w:t>
      </w:r>
    </w:p>
    <w:p w:rsidR="00051106" w:rsidRDefault="00E30FC2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564" w:dyaOrig="8018">
          <v:rect id="rectole0000000000" o:spid="_x0000_i1044" alt="" style="width:428.25pt;height:401.25pt;mso-width-percent:0;mso-height-percent:0;mso-width-percent:0;mso-height-percent:0" o:ole="" o:preferrelative="t" stroked="f">
            <v:imagedata r:id="rId5" o:title=""/>
          </v:rect>
          <o:OLEObject Type="Embed" ProgID="StaticMetafile" ShapeID="rectole0000000000" DrawAspect="Content" ObjectID="_1826053653" r:id="rId6"/>
        </w:object>
      </w:r>
    </w:p>
    <w:p w:rsidR="00051106" w:rsidRPr="006C1A19" w:rsidRDefault="00000000">
      <w:pPr>
        <w:tabs>
          <w:tab w:val="left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Рисунок 1 – Граф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5 Диагностика и нейтрализация синтаксических ошибок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Согласно заданию на курсовую работу, необходимо реализовать нейтрализацию синтаксических ошибок, используя метод Айронса.</w:t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5.1 Метод Айронса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Суть метода Айронса заключается в следующем: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lastRenderedPageBreak/>
        <w:t>При обнаружении ошибки (во входной цепочке в процессе разбора встречается символ, который не соответствует ни одному из ожидаемых символов), входная цепочка символов выглядит следующим образом:</w:t>
      </w:r>
      <w:r>
        <w:rPr>
          <w:rFonts w:ascii="Times New Roman" w:eastAsia="Times New Roman" w:hAnsi="Times New Roman" w:cs="Times New Roman"/>
          <w:sz w:val="28"/>
        </w:rPr>
        <w:t> Tt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, где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следующий символ во входном потоке (ошибочный символ),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оставшаяся во входном потоке цепочка символов после</w:t>
      </w:r>
      <w:r>
        <w:rPr>
          <w:rFonts w:ascii="Times New Roman" w:eastAsia="Times New Roman" w:hAnsi="Times New Roman" w:cs="Times New Roman"/>
          <w:sz w:val="28"/>
        </w:rPr>
        <w:t> 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 Алгоритм нейтрализации состоит из следующих шагов: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1. Определяются недостроенные кусты дерева разбора;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2. Формируется множество</w:t>
      </w:r>
      <w:r>
        <w:rPr>
          <w:rFonts w:ascii="Times New Roman" w:eastAsia="Times New Roman" w:hAnsi="Times New Roman" w:cs="Times New Roman"/>
          <w:sz w:val="28"/>
        </w:rPr>
        <w:t> L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множество остаточных символов недостроенных кустов дерева разбора;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3. Из входной цепочки удаляется следующий символ до тех пор, пока цепочка не примет вид</w:t>
      </w:r>
      <w:r>
        <w:rPr>
          <w:rFonts w:ascii="Times New Roman" w:eastAsia="Times New Roman" w:hAnsi="Times New Roman" w:cs="Times New Roman"/>
          <w:sz w:val="28"/>
        </w:rPr>
        <w:t> Tt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, такой, что </w:t>
      </w:r>
      <w:r>
        <w:rPr>
          <w:rFonts w:ascii="Times New Roman" w:eastAsia="Times New Roman" w:hAnsi="Times New Roman" w:cs="Times New Roman"/>
          <w:sz w:val="28"/>
        </w:rPr>
        <w:t>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=&gt; </w:t>
      </w:r>
      <w:r>
        <w:rPr>
          <w:rFonts w:ascii="Times New Roman" w:eastAsia="Times New Roman" w:hAnsi="Times New Roman" w:cs="Times New Roman"/>
          <w:sz w:val="28"/>
        </w:rPr>
        <w:t>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6C1A19">
        <w:rPr>
          <w:rFonts w:ascii="Cambria Math" w:eastAsia="Cambria Math" w:hAnsi="Cambria Math" w:cs="Cambria Math"/>
          <w:sz w:val="28"/>
          <w:lang w:val="ru-RU"/>
        </w:rPr>
        <w:t>∈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, то есть до тех пор, пока следующий в цепочке символ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не сможет быть выведен из какого-нибудь из остаточных символов недостроенных кустов.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4. Определяется, какой из недостроенных кустов стал причиной появления символа</w:t>
      </w:r>
      <w:r>
        <w:rPr>
          <w:rFonts w:ascii="Times New Roman" w:eastAsia="Times New Roman" w:hAnsi="Times New Roman" w:cs="Times New Roman"/>
          <w:sz w:val="28"/>
        </w:rPr>
        <w:t> U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в множестве</w:t>
      </w:r>
      <w:r>
        <w:rPr>
          <w:rFonts w:ascii="Times New Roman" w:eastAsia="Times New Roman" w:hAnsi="Times New Roman" w:cs="Times New Roman"/>
          <w:sz w:val="28"/>
        </w:rPr>
        <w:t> L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(иначе говоря, частью какого из недостроенных кустов является символ</w:t>
      </w:r>
      <w:r>
        <w:rPr>
          <w:rFonts w:ascii="Times New Roman" w:eastAsia="Times New Roman" w:hAnsi="Times New Roman" w:cs="Times New Roman"/>
          <w:sz w:val="28"/>
        </w:rPr>
        <w:t> 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Таким образом, определяется, к какому кусту в дереве разбора можно «привязать» оставшуюся входную цепочку символов после удаления из текста ошибочного фрагмента.</w:t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5.2 Метод Айронса для автоматной грамматики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Разрабатываемый синтаксический анализатор построен на базе автоматной грамматики. Реализация алгоритма Айронса для автоматной грамматики имеет следующую особенность.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Дерево разбора с использованием автоматной грамматики представлено на рисунке 2.</w:t>
      </w:r>
    </w:p>
    <w:p w:rsidR="00051106" w:rsidRDefault="00E30FC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4373" w:dyaOrig="2571">
          <v:rect id="rectole0000000001" o:spid="_x0000_i1043" alt="" style="width:219pt;height:129pt;mso-width-percent:0;mso-height-percent:0;mso-width-percent:0;mso-height-percent:0" o:ole="" o:preferrelative="t" stroked="f">
            <v:imagedata r:id="rId7" o:title=""/>
          </v:rect>
          <o:OLEObject Type="Embed" ProgID="StaticMetafile" ShapeID="rectole0000000001" DrawAspect="Content" ObjectID="_1826053654" r:id="rId8"/>
        </w:objec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2 – Структура дерева разбора для автоматной грамматики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Таким образом, при возникновении синтаксической ошибки в процессе разбора с использованием автоматной грамматики, в дереве разбора всегда будет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только один недостроенный куст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(см. рисунок 3).</w:t>
      </w:r>
    </w:p>
    <w:p w:rsidR="00051106" w:rsidRDefault="00E30FC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5244" w:dyaOrig="3077">
          <v:rect id="rectole0000000002" o:spid="_x0000_i1042" alt="" style="width:261.75pt;height:153.75pt;mso-width-percent:0;mso-height-percent:0;mso-width-percent:0;mso-height-percent:0" o:ole="" o:preferrelative="t" stroked="f">
            <v:imagedata r:id="rId9" o:title=""/>
          </v:rect>
          <o:OLEObject Type="Embed" ProgID="StaticMetafile" ShapeID="rectole0000000002" DrawAspect="Content" ObjectID="_1826053655" r:id="rId10"/>
        </w:objec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3 – Недостроенный куст при возникновении синтаксической ошибки (выделен пунктиром)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Поскольку единственный недостроенный куст – это тот, во время построения которого возникла синтаксическая ошибка, то это единственный куст, к которому можно привязать оставшуюся входную цепочку символов.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Предлагается свести алгоритм нейтрализации 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gramStart"/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6  Тестовые</w:t>
      </w:r>
      <w:proofErr w:type="gramEnd"/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 xml:space="preserve"> примеры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рисунках 4-9 представлены тестовые примеры запуска разработанного синтаксического анализатора 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1106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443" w:dyaOrig="4069">
          <v:rect id="rectole0000000003" o:spid="_x0000_i1041" alt="" style="width:422.25pt;height:203.25pt;mso-width-percent:0;mso-height-percent:0;mso-width-percent:0;mso-height-percent:0" o:ole="" o:preferrelative="t" stroked="f">
            <v:imagedata r:id="rId11" o:title=""/>
          </v:rect>
          <o:OLEObject Type="Embed" ProgID="StaticMetafile" ShapeID="rectole0000000003" DrawAspect="Content" ObjectID="_1826053656" r:id="rId12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</w:t>
      </w:r>
    </w:p>
    <w:p w:rsidR="00051106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05" w:dyaOrig="5608">
          <v:rect id="rectole0000000004" o:spid="_x0000_i1040" alt="" style="width:429.75pt;height:279.75pt;mso-width-percent:0;mso-height-percent:0;mso-width-percent:0;mso-height-percent:0" o:ole="" o:preferrelative="t" stroked="f">
            <v:imagedata r:id="rId13" o:title=""/>
          </v:rect>
          <o:OLEObject Type="Embed" ProgID="StaticMetafile" ShapeID="rectole0000000004" DrawAspect="Content" ObjectID="_1826053657" r:id="rId14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5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</w:t>
      </w:r>
    </w:p>
    <w:p w:rsidR="00051106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402" w:dyaOrig="5892">
          <v:rect id="rectole0000000005" o:spid="_x0000_i1039" alt="" style="width:420pt;height:294.75pt;mso-width-percent:0;mso-height-percent:0;mso-width-percent:0;mso-height-percent:0" o:ole="" o:preferrelative="t" stroked="f">
            <v:imagedata r:id="rId15" o:title=""/>
          </v:rect>
          <o:OLEObject Type="Embed" ProgID="StaticMetafile" ShapeID="rectole0000000005" DrawAspect="Content" ObjectID="_1826053658" r:id="rId16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6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3</w:t>
      </w:r>
    </w:p>
    <w:p w:rsidR="00051106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524" w:dyaOrig="4474">
          <v:rect id="rectole0000000006" o:spid="_x0000_i1038" alt="" style="width:426pt;height:224.25pt;mso-width-percent:0;mso-height-percent:0;mso-width-percent:0;mso-height-percent:0" o:ole="" o:preferrelative="t" stroked="f">
            <v:imagedata r:id="rId17" o:title=""/>
          </v:rect>
          <o:OLEObject Type="Embed" ProgID="StaticMetafile" ShapeID="rectole0000000006" DrawAspect="Content" ObjectID="_1826053659" r:id="rId18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7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4</w:t>
      </w:r>
    </w:p>
    <w:p w:rsidR="00051106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66" w:dyaOrig="4758">
          <v:rect id="rectole0000000007" o:spid="_x0000_i1037" alt="" style="width:432.75pt;height:237.75pt;mso-width-percent:0;mso-height-percent:0;mso-width-percent:0;mso-height-percent:0" o:ole="" o:preferrelative="t" stroked="f">
            <v:imagedata r:id="rId19" o:title=""/>
          </v:rect>
          <o:OLEObject Type="Embed" ProgID="StaticMetafile" ShapeID="rectole0000000007" DrawAspect="Content" ObjectID="_1826053660" r:id="rId20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8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5</w:t>
      </w:r>
    </w:p>
    <w:p w:rsidR="00051106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66" w:dyaOrig="4798">
          <v:rect id="rectole0000000008" o:spid="_x0000_i1036" alt="" style="width:432.75pt;height:240pt;mso-width-percent:0;mso-height-percent:0;mso-width-percent:0;mso-height-percent:0" o:ole="" o:preferrelative="t" stroked="f">
            <v:imagedata r:id="rId21" o:title=""/>
          </v:rect>
          <o:OLEObject Type="Embed" ProgID="StaticMetafile" ShapeID="rectole0000000008" DrawAspect="Content" ObjectID="_1826053661" r:id="rId22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9 – Тестовый пример 6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7 Листинг программы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Листинг программной части разработанного синтаксического анализатора 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представлен в приложении В.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ЗАКЛЮЧЕНИЕ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В результате выполнения курсовой работы был написан синтаксический анализатор (парсер) для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Была определена грамматика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нотации Хомского. Согласно классификации Хомского, грамматика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является автоматной. Продукции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разработанной грамматики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были реализованы на графе. 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Была реализована нейтрализация синтаксических ошибок методом Айронса. Алгоритм был сведен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 xml:space="preserve"> </w:t>
      </w: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СПИСОК ИСПОЛЬЗОВАННЫХ ИСТОЧНИКОВ</w:t>
      </w:r>
    </w:p>
    <w:p w:rsidR="00051106" w:rsidRPr="006C1A19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Шорников Ю.В. Теория и практика языковых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процессоров :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учеб. пособие / Ю.В. Шорников. – Новосибирск: Изд-во НГТУ, 2004.</w:t>
      </w:r>
    </w:p>
    <w:p w:rsidR="00051106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Gries D. Designing Compilers for Digital Computers. New York, Jhon Wiley, 1971. 493 p.</w:t>
      </w:r>
    </w:p>
    <w:p w:rsidR="00051106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Теория формальных языков и компиляторов [Электронный ресурс] / Электрон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дан.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hyperlink r:id="rId23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</w:t>
        </w:r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://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dispace</w:t>
        </w:r>
        <w:proofErr w:type="spellEnd"/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edu</w:t>
        </w:r>
        <w:proofErr w:type="spellEnd"/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nstu</w:t>
        </w:r>
        <w:proofErr w:type="spellEnd"/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ru</w:t>
        </w:r>
        <w:proofErr w:type="spellEnd"/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didesk</w:t>
        </w:r>
        <w:proofErr w:type="spellEnd"/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course</w:t>
        </w:r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show</w:t>
        </w:r>
        <w:r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/8594</w:t>
        </w:r>
      </w:hyperlink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свободный.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Яз.рус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01.04.2021).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Приложение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А</w:t>
      </w: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Справка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руководство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пользователя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</w:t>
      </w:r>
    </w:p>
    <w:p w:rsidR="00051106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редактора</w:t>
      </w:r>
      <w:proofErr w:type="spellEnd"/>
    </w:p>
    <w:p w:rsidR="00051106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Пункт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Файл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редактора</w:t>
      </w:r>
      <w:proofErr w:type="spellEnd"/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пункте "Файл" меню текстового редактора реализован следующий функционал (см. рисунок А.1):</w:t>
      </w:r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Создание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Открытие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текущих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документе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Выход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</w:p>
    <w:p w:rsidR="00051106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7046" w:dyaOrig="3077">
          <v:rect id="rectole0000000009" o:spid="_x0000_i1035" alt="" style="width:351.75pt;height:153.75pt;mso-width-percent:0;mso-height-percent:0;mso-width-percent:0;mso-height-percent:0" o:ole="" o:preferrelative="t" stroked="f">
            <v:imagedata r:id="rId24" o:title=""/>
          </v:rect>
          <o:OLEObject Type="Embed" ProgID="StaticMetafile" ShapeID="rectole0000000009" DrawAspect="Content" ObjectID="_1826053662" r:id="rId25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Рисунок А.1 – Пункт "Файл" меню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"Правка"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пункте "Правка" меню текстового редактора реализован следующий функционал (см. рисунок А.2):</w:t>
      </w:r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Отмена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изменений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Повтор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последнего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изменения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Вырезать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Копировать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Вставить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Удалить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Выделить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все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содержимое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5547" w:dyaOrig="2794">
          <v:rect id="rectole0000000010" o:spid="_x0000_i1034" alt="" style="width:276.75pt;height:140.25pt;mso-width-percent:0;mso-height-percent:0;mso-width-percent:0;mso-height-percent:0" o:ole="" o:preferrelative="t" stroked="f">
            <v:imagedata r:id="rId26" o:title=""/>
          </v:rect>
          <o:OLEObject Type="Embed" ProgID="StaticMetafile" ShapeID="rectole0000000010" DrawAspect="Content" ObjectID="_1826053663" r:id="rId27"/>
        </w:objec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Рисунок А.2 – Пункт "Правка" меню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Пункт "Текст"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вызове команд этого меню должны открываться окна с соответствующей информацией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 курсовой работе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"Десятичные константы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(студента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Антонянц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Егора).</w:t>
      </w:r>
    </w:p>
    <w:p w:rsidR="00051106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Пункт меню "Текст" содержит следующую информацию </w:t>
      </w:r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А.3):</w:t>
      </w:r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задачи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Грамматика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Классификация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грамматики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Метод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анализа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Диагностика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нейтрализация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ошибок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Список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литературы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Исходный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программы</w:t>
      </w:r>
      <w:proofErr w:type="spellEnd"/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4859" w:dyaOrig="2794">
          <v:rect id="rectole0000000011" o:spid="_x0000_i1033" alt="" style="width:243pt;height:140.25pt;mso-width-percent:0;mso-height-percent:0;mso-width-percent:0;mso-height-percent:0" o:ole="" o:preferrelative="t" stroked="f">
            <v:imagedata r:id="rId28" o:title=""/>
          </v:rect>
          <o:OLEObject Type="Embed" ProgID="StaticMetafile" ShapeID="rectole0000000011" DrawAspect="Content" ObjectID="_1826053664" r:id="rId29"/>
        </w:objec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Рисунок А.3 – Пункт "Текст" меню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"Пуск"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нажатии на пункт "Пуск" происходит запуск синтаксического анализатора текста (см. рисунок А.4).</w:t>
      </w:r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8888" w:dyaOrig="2369">
          <v:rect id="rectole0000000012" o:spid="_x0000_i1032" alt="" style="width:444pt;height:117.75pt;mso-width-percent:0;mso-height-percent:0;mso-width-percent:0;mso-height-percent:0" o:ole="" o:preferrelative="t" stroked="f">
            <v:imagedata r:id="rId30" o:title=""/>
          </v:rect>
          <o:OLEObject Type="Embed" ProgID="StaticMetafile" ShapeID="rectole0000000012" DrawAspect="Content" ObjectID="_1826053665" r:id="rId31"/>
        </w:objec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Рисунок А.4 – Пункт "Пуск" меню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"Справка"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справочную систему, запускаемую командой «Вызов справки» (см. рисунок А.5).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Справка содержит описание всех реализованных функций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меню.(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см. рисунок А.6)</w:t>
      </w:r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5446" w:dyaOrig="1680">
          <v:rect id="rectole0000000013" o:spid="_x0000_i1031" alt="" style="width:272.25pt;height:84pt;mso-width-percent:0;mso-height-percent:0;mso-width-percent:0;mso-height-percent:0" o:ole="" o:preferrelative="t" stroked="f">
            <v:imagedata r:id="rId32" o:title=""/>
          </v:rect>
          <o:OLEObject Type="Embed" ProgID="StaticMetafile" ShapeID="rectole0000000013" DrawAspect="Content" ObjectID="_1826053666" r:id="rId33"/>
        </w:objec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Рисунок А.5 – Пункт "Справка" меню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noProof/>
        </w:rPr>
        <w:object w:dxaOrig="7795" w:dyaOrig="3685">
          <v:rect id="rectole0000000014" o:spid="_x0000_i1030" alt="" style="width:390pt;height:183.75pt;mso-width-percent:0;mso-height-percent:0;mso-width-percent:0;mso-height-percent:0" o:ole="" o:preferrelative="t" stroked="f">
            <v:imagedata r:id="rId34" o:title=""/>
          </v:rect>
          <o:OLEObject Type="Embed" ProgID="StaticMetafile" ShapeID="rectole0000000014" DrawAspect="Content" ObjectID="_1826053667" r:id="rId35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Рисунок А.6 – Справочная система приложения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Пункт "Локализация"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пользователю выбирать язык, на котором он хочет работать (см. рисунок 7, а, б).</w:t>
      </w:r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1660">
          <v:rect id="rectole0000000015" o:spid="_x0000_i1029" alt="" style="width:461.25pt;height:83.25pt;mso-width-percent:0;mso-height-percent:0;mso-width-percent:0;mso-height-percent:0" o:ole="" o:preferrelative="t" stroked="f">
            <v:imagedata r:id="rId36" o:title=""/>
          </v:rect>
          <o:OLEObject Type="Embed" ProgID="StaticMetafile" ShapeID="rectole0000000015" DrawAspect="Content" ObjectID="_1826053668" r:id="rId37"/>
        </w:object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Рисунок А.7 – Интернационализация приложения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"Вид"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пункте "Вид" меню текстового редактора позволяет изменять размер шрифта в окне текстового редактора или окне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результатов(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см. рисунок 8):</w:t>
      </w:r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8443" w:dyaOrig="1680">
          <v:rect id="rectole0000000016" o:spid="_x0000_i1028" alt="" style="width:422.25pt;height:84pt;mso-width-percent:0;mso-height-percent:0;mso-width-percent:0;mso-height-percent:0" o:ole="" o:preferrelative="t" stroked="f">
            <v:imagedata r:id="rId38" o:title=""/>
          </v:rect>
          <o:OLEObject Type="Embed" ProgID="StaticMetafile" ShapeID="rectole0000000016" DrawAspect="Content" ObjectID="_1826053669" r:id="rId39"/>
        </w:object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Рисунок А.8 – Пункт "Вид" в меню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Панель инструментов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Панель инструментов содержит кнопки вызова часто используемых пунктов меню: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Создание документа (см. рисунок А.9, а)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Открытие документа (см. рисунок А.9, б)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Сохранение текущих изменений в документе (см. рисунок А.9, в)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Отмена изменений (см. рисунок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А.9,г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Повтор последнего изменения (см. рисунок А.9, д)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Копировать текстовый фрагмент (см. рисунок А. 9, е)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Вырезать текстовый фрагмент (см. рисунок А.9, ж)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Вставить текстовый фрагмент (см. рисунок А.9, з)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Запуск синтаксического анализатора (см. рисунок А.9, и)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Вызов справки - руководства пользователя (см. рисунок А.9, к)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Вызов информации о программе (см. рисунок А.9, л)</w:t>
      </w:r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10144">
          <v:rect id="rectole0000000017" o:spid="_x0000_i1027" alt="" style="width:461.25pt;height:507pt;mso-width-percent:0;mso-height-percent:0;mso-width-percent:0;mso-height-percent:0" o:ole="" o:preferrelative="t" stroked="f">
            <v:imagedata r:id="rId40" o:title=""/>
          </v:rect>
          <o:OLEObject Type="Embed" ProgID="StaticMetafile" ShapeID="rectole0000000017" DrawAspect="Content" ObjectID="_1826053670" r:id="rId41"/>
        </w:object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Рисунок 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</w:t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9 – Панель инструментов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Дополнительные возможности текстового редактора</w:t>
      </w:r>
    </w:p>
    <w:p w:rsidR="00051106" w:rsidRPr="006C1A19" w:rsidRDefault="00000000">
      <w:pPr>
        <w:numPr>
          <w:ilvl w:val="0"/>
          <w:numId w:val="13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работать с несколькими текстовыми документами одновременно (см. рисунок А.10, а, б).</w: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>
        <w:rPr>
          <w:noProof/>
        </w:rPr>
        <w:object w:dxaOrig="9212" w:dyaOrig="2389">
          <v:rect id="rectole0000000018" o:spid="_x0000_i1026" alt="" style="width:461.25pt;height:119.25pt;mso-width-percent:0;mso-height-percent:0;mso-width-percent:0;mso-height-percent:0" o:ole="" o:preferrelative="t" stroked="f">
            <v:imagedata r:id="rId42" o:title=""/>
          </v:rect>
          <o:OLEObject Type="Embed" ProgID="StaticMetafile" ShapeID="rectole0000000018" DrawAspect="Content" ObjectID="_1826053671" r:id="rId43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А.10 – Пример работы с несколькими вкладками</w:t>
      </w:r>
    </w:p>
    <w:p w:rsidR="00051106" w:rsidRPr="006C1A19" w:rsidRDefault="00000000">
      <w:pPr>
        <w:numPr>
          <w:ilvl w:val="0"/>
          <w:numId w:val="14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открывать файл при перетаскивании его иконки в область редактирования.</w:t>
      </w:r>
    </w:p>
    <w:p w:rsidR="00051106" w:rsidRPr="006C1A19" w:rsidRDefault="00000000">
      <w:pPr>
        <w:numPr>
          <w:ilvl w:val="0"/>
          <w:numId w:val="14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Нумерация строк в окне редактирования текста (см. рисунок А.11).</w:t>
      </w:r>
    </w:p>
    <w:p w:rsidR="00051106" w:rsidRPr="006C1A19" w:rsidRDefault="00E30F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3340">
          <v:rect id="rectole0000000019" o:spid="_x0000_i1025" alt="" style="width:461.25pt;height:167.25pt;mso-width-percent:0;mso-height-percent:0;mso-width-percent:0;mso-height-percent:0" o:ole="" o:preferrelative="t" stroked="f">
            <v:imagedata r:id="rId44" o:title=""/>
          </v:rect>
          <o:OLEObject Type="Embed" ProgID="StaticMetafile" ShapeID="rectole0000000019" DrawAspect="Content" ObjectID="_1826053672" r:id="rId45"/>
        </w:object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Рисунок </w:t>
      </w:r>
      <w:r w:rsidR="00000000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</w:t>
      </w:r>
      <w:r w:rsidR="00000000" w:rsidRPr="006C1A19">
        <w:rPr>
          <w:rFonts w:ascii="Times New Roman" w:eastAsia="Times New Roman" w:hAnsi="Times New Roman" w:cs="Times New Roman"/>
          <w:sz w:val="28"/>
          <w:lang w:val="ru-RU"/>
        </w:rPr>
        <w:t>11 - Интерфейс текстового редактора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Приложение Б</w:t>
      </w: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Информация о программе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Программа написана в рамках первой лабораторной работы по дисциплине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"Теория формальных языков и компиляторов".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Программа доработана в рамках курсовой работы.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Техническое задание: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Разработать приложение – текстовый редактор, дополненный функциями языкового процессора.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графический интерфейс пользователя.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Язык реализации:</w:t>
      </w:r>
      <w:r>
        <w:rPr>
          <w:rFonts w:ascii="Times New Roman" w:eastAsia="Times New Roman" w:hAnsi="Times New Roman" w:cs="Times New Roman"/>
          <w:color w:val="000000"/>
          <w:sz w:val="28"/>
        </w:rPr>
        <w:t> 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#.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Текстовый редактор имеет следующие элементы:</w:t>
      </w:r>
    </w:p>
    <w:p w:rsidR="00051106" w:rsidRDefault="00000000">
      <w:pPr>
        <w:numPr>
          <w:ilvl w:val="0"/>
          <w:numId w:val="15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Основное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Default="00000000">
      <w:pPr>
        <w:numPr>
          <w:ilvl w:val="0"/>
          <w:numId w:val="15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Пункт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 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";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вызове команд этого меню должны открываться окна с соответствующей информацией по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курсовой работе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"Десятичные константы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(студента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Антонянц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Егора)</w:t>
      </w:r>
    </w:p>
    <w:p w:rsidR="00051106" w:rsidRDefault="00000000">
      <w:pPr>
        <w:numPr>
          <w:ilvl w:val="0"/>
          <w:numId w:val="16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Панель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инструментов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Панель инструментов содержит кнопки вызова часто используемых пунктов меню:</w:t>
      </w:r>
    </w:p>
    <w:p w:rsidR="00051106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Создать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Открыть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Правка – Отменить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, Повторить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, Вырезать, Копировать, Вставить;</w:t>
      </w:r>
    </w:p>
    <w:p w:rsidR="00051106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Пуск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Команда «Пуск» предназначена для запуска анализатора текста.</w:t>
      </w:r>
    </w:p>
    <w:p w:rsidR="00051106" w:rsidRDefault="00000000">
      <w:pPr>
        <w:numPr>
          <w:ilvl w:val="0"/>
          <w:numId w:val="18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Вызов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справки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справочную систему, запускаемую командой «Вызов справки».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правка содержит описание всех реализованных функций меню.</w:t>
      </w:r>
    </w:p>
    <w:p w:rsidR="00051106" w:rsidRPr="006C1A19" w:rsidRDefault="00000000">
      <w:pPr>
        <w:numPr>
          <w:ilvl w:val="0"/>
          <w:numId w:val="1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Окно/область ввода/редактирования текста;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Область редактирования представляет текстовый редактор.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Команды меню "Файл", "Правка" и "Вид" работают с содержимым этой области.</w:t>
      </w:r>
    </w:p>
    <w:p w:rsidR="00051106" w:rsidRPr="006C1A19" w:rsidRDefault="00000000">
      <w:pPr>
        <w:numPr>
          <w:ilvl w:val="0"/>
          <w:numId w:val="2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Окно/область отображения результатов работы языкового процессора (в этой области ввод текста запрещен).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область отображения результатов выводятся сообщения и результаты работы языкового процессора.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содержит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дополнительные элементы и возможности: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Изменение размеров текста в окне редактирования и окне вывода результатов.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с вкладками, позволяющий одновременно работать с несколькими текстами.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Выбор языка интерфейса приложения (интернационализация).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Нумерация строк в окне редактирования текста.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Открытие файла при перетаскивании иконки в окно программы.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Приложение В</w:t>
      </w: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Листинг программы</w:t>
      </w:r>
    </w:p>
    <w:p w:rsidR="00051106" w:rsidRPr="006C1A19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Parcer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cs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using System;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System.Collections.Generic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System.Linq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System.Text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System.Threading.Tasks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namespace Compiler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class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: Exception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int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get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get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String msg, String rem, int index): base(msg)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rem;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index;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class Parser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string id;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int state;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chain;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&gt; errors;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GetErrors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return errors;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bool Parse 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chain = c;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state = 1;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id = "";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errors = new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20"/>
        </w:rPr>
        <w:t>&gt;(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chain.SkipSpaces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while (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state !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= 13)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switch (state)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2: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state2();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3: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state3();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4: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state4();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5: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state5();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6: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        state6();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7: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state7();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8: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state8();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9: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state9();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10: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state10();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11: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state11();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12: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state12();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true;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eMess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, string removed, Character 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errors.Add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eMess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removed,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 next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().Char;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(next == '\0' || next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true;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false;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2;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id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Ожидалось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ключевое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слово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const.",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state2()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2;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id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 ')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3;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if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.Equals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("const"))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Ожидалось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ключевое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слово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const.", null, c);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 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state3()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4;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state4()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'=')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5;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4;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'=')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state5()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'+' ||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'-')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6;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6;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state6()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7;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8;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'E'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state7()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7;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8;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'.'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state8()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9;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state9()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9;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'E'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state10()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'-' ||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'+')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11;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'-'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'+')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state11()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state12()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char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(c &gt;= 'a' &amp;&amp; c &lt;= 'z') || (c &gt;= 'A' &amp;&amp; c &lt;= 'Z');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(char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(c &gt;= '0' &amp;&amp; c &lt;= '9');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:rsidR="00051106" w:rsidRDefault="0005110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CharChain.cs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using System;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System.Collections.Generic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20"/>
        </w:rPr>
        <w:t>System.Linq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20"/>
        </w:rPr>
        <w:t>System.Text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System.Threading.Tasks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namespace Compiler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class Character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char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 </w:t>
      </w:r>
      <w:proofErr w:type="spellStart"/>
      <w:r>
        <w:rPr>
          <w:rFonts w:ascii="Courier New" w:eastAsia="Courier New" w:hAnsi="Courier New" w:cs="Courier New"/>
          <w:sz w:val="20"/>
        </w:rPr>
        <w:t>Char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String Str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if (_c == '\0')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"&lt;</w:t>
      </w:r>
      <w:proofErr w:type="spellStart"/>
      <w:r>
        <w:rPr>
          <w:rFonts w:ascii="Courier New" w:eastAsia="Courier New" w:hAnsi="Courier New" w:cs="Courier New"/>
          <w:sz w:val="20"/>
        </w:rPr>
        <w:t>конец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файла</w:t>
      </w:r>
      <w:proofErr w:type="spellEnd"/>
      <w:r>
        <w:rPr>
          <w:rFonts w:ascii="Courier New" w:eastAsia="Courier New" w:hAnsi="Courier New" w:cs="Courier New"/>
          <w:sz w:val="20"/>
        </w:rPr>
        <w:t>&gt;";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else if (_c == '\n')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"&lt;</w:t>
      </w:r>
      <w:proofErr w:type="spellStart"/>
      <w:r>
        <w:rPr>
          <w:rFonts w:ascii="Courier New" w:eastAsia="Courier New" w:hAnsi="Courier New" w:cs="Courier New"/>
          <w:sz w:val="20"/>
        </w:rPr>
        <w:t>новая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строка</w:t>
      </w:r>
      <w:proofErr w:type="spellEnd"/>
      <w:r>
        <w:rPr>
          <w:rFonts w:ascii="Courier New" w:eastAsia="Courier New" w:hAnsi="Courier New" w:cs="Courier New"/>
          <w:sz w:val="20"/>
        </w:rPr>
        <w:t>&gt;";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else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"" +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int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 xml:space="preserve">char c, int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_c = 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class </w:t>
      </w:r>
      <w:proofErr w:type="spellStart"/>
      <w:r>
        <w:rPr>
          <w:rFonts w:ascii="Courier New" w:eastAsia="Courier New" w:hAnsi="Courier New" w:cs="Courier New"/>
          <w:sz w:val="20"/>
        </w:rPr>
        <w:t>CharChain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</w:t>
      </w:r>
      <w:proofErr w:type="gramStart"/>
      <w:r>
        <w:rPr>
          <w:rFonts w:ascii="Courier New" w:eastAsia="Courier New" w:hAnsi="Courier New" w:cs="Courier New"/>
          <w:sz w:val="20"/>
        </w:rPr>
        <w:t>char[</w:t>
      </w:r>
      <w:proofErr w:type="gramEnd"/>
      <w:r>
        <w:rPr>
          <w:rFonts w:ascii="Courier New" w:eastAsia="Courier New" w:hAnsi="Courier New" w:cs="Courier New"/>
          <w:sz w:val="20"/>
        </w:rPr>
        <w:t>] chars;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int index;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string text)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chars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text.ToCharArray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index = 0;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Character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GetNext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</w:rPr>
        <w:t>if(</w:t>
      </w:r>
      <w:proofErr w:type="gramEnd"/>
      <w:r>
        <w:rPr>
          <w:rFonts w:ascii="Courier New" w:eastAsia="Courier New" w:hAnsi="Courier New" w:cs="Courier New"/>
          <w:sz w:val="20"/>
        </w:rPr>
        <w:t xml:space="preserve">index == </w:t>
      </w:r>
      <w:proofErr w:type="spell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new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>'\0',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Character result = new Character(chars[index],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index++;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result.Char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SkipSpaces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result;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char c)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(c == ' ' || c == '\t' || c == '\r' || c == '\n');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SkipSpaces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while (index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(chars[index]))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index++;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Character </w:t>
      </w:r>
      <w:proofErr w:type="gramStart"/>
      <w:r>
        <w:rPr>
          <w:rFonts w:ascii="Courier New" w:eastAsia="Courier New" w:hAnsi="Courier New" w:cs="Courier New"/>
          <w:sz w:val="20"/>
        </w:rPr>
        <w:t>Next(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(index ==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new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>'\0',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new Character(chars[index],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051106" w:rsidRDefault="00000000">
      <w:pPr>
        <w:spacing w:after="0" w:line="240" w:lineRule="auto"/>
        <w:ind w:firstLine="709"/>
        <w:rPr>
          <w:rFonts w:ascii="Consolas" w:eastAsia="Consolas" w:hAnsi="Consolas" w:cs="Consolas"/>
          <w:sz w:val="19"/>
        </w:rPr>
      </w:pPr>
      <w:r>
        <w:rPr>
          <w:rFonts w:ascii="Courier New" w:eastAsia="Courier New" w:hAnsi="Courier New" w:cs="Courier New"/>
          <w:sz w:val="20"/>
        </w:rPr>
        <w:t>}</w:t>
      </w:r>
    </w:p>
    <w:p w:rsidR="00051106" w:rsidRDefault="0005110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Form1.cs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null;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void toolStripButton1_</w:t>
      </w:r>
      <w:proofErr w:type="gramStart"/>
      <w:r>
        <w:rPr>
          <w:rFonts w:ascii="Courier New" w:eastAsia="Courier New" w:hAnsi="Courier New" w:cs="Courier New"/>
          <w:sz w:val="20"/>
        </w:rPr>
        <w:t>Click(</w:t>
      </w:r>
      <w:proofErr w:type="gramEnd"/>
      <w:r>
        <w:rPr>
          <w:rFonts w:ascii="Courier New" w:eastAsia="Courier New" w:hAnsi="Courier New" w:cs="Courier New"/>
          <w:sz w:val="20"/>
        </w:rPr>
        <w:t xml:space="preserve">object sender, </w:t>
      </w:r>
      <w:proofErr w:type="spellStart"/>
      <w:r>
        <w:rPr>
          <w:rFonts w:ascii="Courier New" w:eastAsia="Courier New" w:hAnsi="Courier New" w:cs="Courier New"/>
          <w:sz w:val="20"/>
        </w:rPr>
        <w:t>EventArgs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 e)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 xml:space="preserve"> chain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Parser </w:t>
      </w:r>
      <w:proofErr w:type="spellStart"/>
      <w:r>
        <w:rPr>
          <w:rFonts w:ascii="Courier New" w:eastAsia="Courier New" w:hAnsi="Courier New" w:cs="Courier New"/>
          <w:sz w:val="20"/>
        </w:rPr>
        <w:t>parser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20"/>
        </w:rPr>
        <w:t>Parser(</w:t>
      </w:r>
      <w:proofErr w:type="gram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"";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int count = 0;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().Char != '\0')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parser.Parse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(chain);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var errors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parser.GetErrors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0"/>
        </w:rPr>
        <w:t>foreach(</w:t>
      </w:r>
      <w:proofErr w:type="gramEnd"/>
      <w:r>
        <w:rPr>
          <w:rFonts w:ascii="Courier New" w:eastAsia="Courier New" w:hAnsi="Courier New" w:cs="Courier New"/>
          <w:sz w:val="20"/>
        </w:rPr>
        <w:t>var error in errors)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count++;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error.Message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error.IncorrStr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!= null)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 (</w:t>
      </w:r>
      <w:proofErr w:type="spellStart"/>
      <w:r>
        <w:rPr>
          <w:rFonts w:ascii="Courier New" w:eastAsia="Courier New" w:hAnsi="Courier New" w:cs="Courier New"/>
          <w:sz w:val="20"/>
        </w:rPr>
        <w:t>Отброшенный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фрагмент</w:t>
      </w:r>
      <w:proofErr w:type="spellEnd"/>
      <w:r>
        <w:rPr>
          <w:rFonts w:ascii="Courier New" w:eastAsia="Courier New" w:hAnsi="Courier New" w:cs="Courier New"/>
          <w:sz w:val="20"/>
        </w:rPr>
        <w:t xml:space="preserve">: '" +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error.IncorrStr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+ "' </w:t>
      </w:r>
      <w:proofErr w:type="spellStart"/>
      <w:r>
        <w:rPr>
          <w:rFonts w:ascii="Courier New" w:eastAsia="Courier New" w:hAnsi="Courier New" w:cs="Courier New"/>
          <w:sz w:val="20"/>
        </w:rPr>
        <w:t>на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позиции</w:t>
      </w:r>
      <w:proofErr w:type="spellEnd"/>
      <w:r>
        <w:rPr>
          <w:rFonts w:ascii="Courier New" w:eastAsia="Courier New" w:hAnsi="Courier New" w:cs="Courier New"/>
          <w:sz w:val="20"/>
        </w:rPr>
        <w:t xml:space="preserve">: " + </w:t>
      </w:r>
      <w:proofErr w:type="spellStart"/>
      <w:r>
        <w:rPr>
          <w:rFonts w:ascii="Courier New" w:eastAsia="Courier New" w:hAnsi="Courier New" w:cs="Courier New"/>
          <w:sz w:val="20"/>
        </w:rPr>
        <w:t>error.Idx</w:t>
      </w:r>
      <w:proofErr w:type="spellEnd"/>
      <w:r>
        <w:rPr>
          <w:rFonts w:ascii="Courier New" w:eastAsia="Courier New" w:hAnsi="Courier New" w:cs="Courier New"/>
          <w:sz w:val="20"/>
        </w:rPr>
        <w:t xml:space="preserve"> + ")";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"\r\n";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CodeField.Select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error.Idx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, 1);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CodeField.SelectionBackColor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Color.Red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CodeField.DeselectAll</w:t>
      </w:r>
      <w:proofErr w:type="spell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(count == 0)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</w:t>
      </w:r>
      <w:proofErr w:type="spellStart"/>
      <w:r>
        <w:rPr>
          <w:rFonts w:ascii="Courier New" w:eastAsia="Courier New" w:hAnsi="Courier New" w:cs="Courier New"/>
          <w:sz w:val="20"/>
        </w:rPr>
        <w:t>Ошибок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нет</w:t>
      </w:r>
      <w:proofErr w:type="spellEnd"/>
      <w:r>
        <w:rPr>
          <w:rFonts w:ascii="Courier New" w:eastAsia="Courier New" w:hAnsi="Courier New" w:cs="Courier New"/>
          <w:sz w:val="20"/>
        </w:rPr>
        <w:t>.\r\n</w:t>
      </w:r>
      <w:proofErr w:type="gramEnd"/>
      <w:r>
        <w:rPr>
          <w:rFonts w:ascii="Courier New" w:eastAsia="Courier New" w:hAnsi="Courier New" w:cs="Courier New"/>
          <w:sz w:val="20"/>
        </w:rPr>
        <w:t>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else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</w:t>
      </w:r>
      <w:proofErr w:type="spellStart"/>
      <w:r>
        <w:rPr>
          <w:rFonts w:ascii="Courier New" w:eastAsia="Courier New" w:hAnsi="Courier New" w:cs="Courier New"/>
          <w:sz w:val="20"/>
        </w:rPr>
        <w:t>Обнаружено</w:t>
      </w:r>
      <w:proofErr w:type="spellEnd"/>
      <w:r>
        <w:rPr>
          <w:rFonts w:ascii="Courier New" w:eastAsia="Courier New" w:hAnsi="Courier New" w:cs="Courier New"/>
          <w:sz w:val="20"/>
        </w:rPr>
        <w:t xml:space="preserve"> " + count + "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ошибок</w:t>
      </w:r>
      <w:proofErr w:type="spellEnd"/>
      <w:r>
        <w:rPr>
          <w:rFonts w:ascii="Courier New" w:eastAsia="Courier New" w:hAnsi="Courier New" w:cs="Courier New"/>
          <w:sz w:val="20"/>
        </w:rPr>
        <w:t>.\r\n</w:t>
      </w:r>
      <w:proofErr w:type="gramEnd"/>
      <w:r>
        <w:rPr>
          <w:rFonts w:ascii="Courier New" w:eastAsia="Courier New" w:hAnsi="Courier New" w:cs="Courier New"/>
          <w:sz w:val="20"/>
        </w:rPr>
        <w:t>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void </w:t>
      </w:r>
      <w:proofErr w:type="spellStart"/>
      <w:r>
        <w:rPr>
          <w:rFonts w:ascii="Courier New" w:eastAsia="Courier New" w:hAnsi="Courier New" w:cs="Courier New"/>
          <w:sz w:val="20"/>
        </w:rPr>
        <w:t>CodeField_</w:t>
      </w:r>
      <w:proofErr w:type="gramStart"/>
      <w:r>
        <w:rPr>
          <w:rFonts w:ascii="Courier New" w:eastAsia="Courier New" w:hAnsi="Courier New" w:cs="Courier New"/>
          <w:sz w:val="20"/>
        </w:rPr>
        <w:t>Click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object sender, </w:t>
      </w:r>
      <w:proofErr w:type="spellStart"/>
      <w:r>
        <w:rPr>
          <w:rFonts w:ascii="Courier New" w:eastAsia="Courier New" w:hAnsi="Courier New" w:cs="Courier New"/>
          <w:sz w:val="20"/>
        </w:rPr>
        <w:t>EventArgs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 e)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!</w:t>
      </w:r>
      <w:proofErr w:type="gramEnd"/>
      <w:r>
        <w:rPr>
          <w:rFonts w:ascii="Courier New" w:eastAsia="Courier New" w:hAnsi="Courier New" w:cs="Courier New"/>
          <w:sz w:val="20"/>
        </w:rPr>
        <w:t>= null)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null;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          </w:t>
      </w:r>
    </w:p>
    <w:p w:rsidR="00051106" w:rsidRDefault="00000000">
      <w:pPr>
        <w:spacing w:after="0" w:line="360" w:lineRule="auto"/>
        <w:ind w:firstLine="709"/>
        <w:jc w:val="both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}</w:t>
      </w:r>
    </w:p>
    <w:p w:rsidR="00051106" w:rsidRDefault="0005110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sectPr w:rsidR="00051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CA8"/>
    <w:multiLevelType w:val="multilevel"/>
    <w:tmpl w:val="909ADB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F52068"/>
    <w:multiLevelType w:val="multilevel"/>
    <w:tmpl w:val="F4AADE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CD71B8"/>
    <w:multiLevelType w:val="multilevel"/>
    <w:tmpl w:val="E12250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DD3CA5"/>
    <w:multiLevelType w:val="multilevel"/>
    <w:tmpl w:val="7764BC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593083"/>
    <w:multiLevelType w:val="multilevel"/>
    <w:tmpl w:val="BA4C89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79100C"/>
    <w:multiLevelType w:val="multilevel"/>
    <w:tmpl w:val="A4E8C5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77679ED"/>
    <w:multiLevelType w:val="multilevel"/>
    <w:tmpl w:val="7226A3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2A316A"/>
    <w:multiLevelType w:val="multilevel"/>
    <w:tmpl w:val="DDE06C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DE3733C"/>
    <w:multiLevelType w:val="multilevel"/>
    <w:tmpl w:val="34B8E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4B80DC0"/>
    <w:multiLevelType w:val="multilevel"/>
    <w:tmpl w:val="73ECB4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4D2B52"/>
    <w:multiLevelType w:val="multilevel"/>
    <w:tmpl w:val="59163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78C1C66"/>
    <w:multiLevelType w:val="multilevel"/>
    <w:tmpl w:val="61DE00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DB8581A"/>
    <w:multiLevelType w:val="multilevel"/>
    <w:tmpl w:val="718EC2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68D1C4E"/>
    <w:multiLevelType w:val="multilevel"/>
    <w:tmpl w:val="347CE2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83A7AEF"/>
    <w:multiLevelType w:val="multilevel"/>
    <w:tmpl w:val="E4B8F0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3E17E0C"/>
    <w:multiLevelType w:val="multilevel"/>
    <w:tmpl w:val="B8EA59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7E45E05"/>
    <w:multiLevelType w:val="multilevel"/>
    <w:tmpl w:val="3EB4D3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E230FC4"/>
    <w:multiLevelType w:val="multilevel"/>
    <w:tmpl w:val="F2C4D4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2F207FE"/>
    <w:multiLevelType w:val="multilevel"/>
    <w:tmpl w:val="B6C067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39019E5"/>
    <w:multiLevelType w:val="multilevel"/>
    <w:tmpl w:val="52C83E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4577EBD"/>
    <w:multiLevelType w:val="multilevel"/>
    <w:tmpl w:val="D32E24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77839794">
    <w:abstractNumId w:val="2"/>
  </w:num>
  <w:num w:numId="2" w16cid:durableId="233247846">
    <w:abstractNumId w:val="14"/>
  </w:num>
  <w:num w:numId="3" w16cid:durableId="677774939">
    <w:abstractNumId w:val="20"/>
  </w:num>
  <w:num w:numId="4" w16cid:durableId="1012563647">
    <w:abstractNumId w:val="8"/>
  </w:num>
  <w:num w:numId="5" w16cid:durableId="204102638">
    <w:abstractNumId w:val="10"/>
  </w:num>
  <w:num w:numId="6" w16cid:durableId="1416585020">
    <w:abstractNumId w:val="6"/>
  </w:num>
  <w:num w:numId="7" w16cid:durableId="797844418">
    <w:abstractNumId w:val="7"/>
  </w:num>
  <w:num w:numId="8" w16cid:durableId="1200895596">
    <w:abstractNumId w:val="12"/>
  </w:num>
  <w:num w:numId="9" w16cid:durableId="1950772792">
    <w:abstractNumId w:val="17"/>
  </w:num>
  <w:num w:numId="10" w16cid:durableId="993026532">
    <w:abstractNumId w:val="15"/>
  </w:num>
  <w:num w:numId="11" w16cid:durableId="824980406">
    <w:abstractNumId w:val="18"/>
  </w:num>
  <w:num w:numId="12" w16cid:durableId="871842726">
    <w:abstractNumId w:val="16"/>
  </w:num>
  <w:num w:numId="13" w16cid:durableId="1630670269">
    <w:abstractNumId w:val="3"/>
  </w:num>
  <w:num w:numId="14" w16cid:durableId="217522737">
    <w:abstractNumId w:val="4"/>
  </w:num>
  <w:num w:numId="15" w16cid:durableId="1715503098">
    <w:abstractNumId w:val="1"/>
  </w:num>
  <w:num w:numId="16" w16cid:durableId="123156692">
    <w:abstractNumId w:val="13"/>
  </w:num>
  <w:num w:numId="17" w16cid:durableId="1016229781">
    <w:abstractNumId w:val="11"/>
  </w:num>
  <w:num w:numId="18" w16cid:durableId="838228123">
    <w:abstractNumId w:val="9"/>
  </w:num>
  <w:num w:numId="19" w16cid:durableId="346250998">
    <w:abstractNumId w:val="0"/>
  </w:num>
  <w:num w:numId="20" w16cid:durableId="1864319141">
    <w:abstractNumId w:val="5"/>
  </w:num>
  <w:num w:numId="21" w16cid:durableId="4398810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106"/>
    <w:rsid w:val="00051106"/>
    <w:rsid w:val="006C1A19"/>
    <w:rsid w:val="00930ADA"/>
    <w:rsid w:val="00E3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034F"/>
  <w15:docId w15:val="{8F9F51F2-306D-B347-A8BC-37BEF545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hyperlink" Target="https://dispace.edu.nstu.ru/didesk/course/show/8594" TargetMode="Externa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4272</Words>
  <Characters>24357</Characters>
  <Application>Microsoft Office Word</Application>
  <DocSecurity>0</DocSecurity>
  <Lines>202</Lines>
  <Paragraphs>57</Paragraphs>
  <ScaleCrop>false</ScaleCrop>
  <Company/>
  <LinksUpToDate>false</LinksUpToDate>
  <CharactersWithSpaces>28572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Веретенников</cp:lastModifiedBy>
  <cp:revision>2</cp:revision>
  <dcterms:created xsi:type="dcterms:W3CDTF">2025-11-30T17:00:00Z</dcterms:created>
  <dcterms:modified xsi:type="dcterms:W3CDTF">2025-11-30T17:21:00Z</dcterms:modified>
</cp:coreProperties>
</file>