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9068" w14:textId="77777777" w:rsidR="00066D1A" w:rsidRDefault="00066D1A"/>
    <w:sectPr w:rsidR="00066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E3"/>
    <w:rsid w:val="00011CE3"/>
    <w:rsid w:val="00066D1A"/>
    <w:rsid w:val="00661D46"/>
    <w:rsid w:val="009A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098F"/>
  <w15:chartTrackingRefBased/>
  <w15:docId w15:val="{3A4B72CC-0EDE-4F43-A336-A4A8DEEF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Sai Pippariwar(UST,IN)</dc:creator>
  <cp:keywords/>
  <dc:description/>
  <cp:lastModifiedBy>Anvesh Sai Pippariwar(UST,IN)</cp:lastModifiedBy>
  <cp:revision>1</cp:revision>
  <dcterms:created xsi:type="dcterms:W3CDTF">2026-03-30T04:13:00Z</dcterms:created>
  <dcterms:modified xsi:type="dcterms:W3CDTF">2026-03-30T04:13:00Z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2026-03-30T04:13:41Z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af70cda2-9917-42d4-8b4e-3fe49956f644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