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business plan for an online grocery delivery startup.</w:t>
      </w:r>
    </w:p>
    <w:p/>
    <w:p>
      <w:pPr>
        <w:pStyle w:val="Heading2"/>
      </w:pPr>
      <w:r>
        <w:t>Executive Summary</w:t>
      </w:r>
    </w:p>
    <w:p>
      <w:r>
        <w:t>FreshCart is a revolutionary online grocery delivery startup poised to capture significant market share in the rapidly expanding e-grocery sector. Our mission is to provide consumers with convenient, reliable, and affordable grocery shopping experiences through cutting-edge technology and strategic partnerships with local retailers. The global online grocery market is projected to reach $128 billion by 2025, growing at a compound annual growth rate of 11.9%. This presents an exceptional opportunity for FreshCart to enter the market with a differentiated approach focusing on hyper-local sourcing, same-day delivery capabilities, and an intuitive mobile-first platform. Our core value proposition centers on delivering fresh groceries within 2 hours while maintaining competitive pricing and exceptional customer service. Initial market research indicates strong demand among busy professionals, families, and elderly individuals who prioritize convenience without compromising on quality. The startup will initially launch in metropolitan areas with high population density and established grocery retail networks. With an estimated initial investment of $2.5 million, FreshCart projects reaching break-even within 18 months and achieving profitability by year two. Revenue streams include delivery fees, service charges, and potential partnerships with restaurants and meal kit services. The leadership team brings together extensive experience in logistics, e-commerce, and consumer behavior analytics. By leveraging data-driven insights and maintaining flexible operational models, FreshCart aims to become the preferred grocery delivery solution in target markets, ultimately scaling to multiple cities within three years while building a sustainable, profitable business model that serves communities effectively.</w:t>
      </w:r>
    </w:p>
    <w:p/>
    <w:p>
      <w:pPr>
        <w:pStyle w:val="Heading2"/>
      </w:pPr>
      <w:r>
        <w:t>Company Overview</w:t>
      </w:r>
    </w:p>
    <w:p>
      <w:r>
        <w:t>FreshCart operates as a technology-enabled grocery delivery platform connecting consumers with local retailers and grocery stores. Founded in 2024, the company is headquartered in Chicago, Illinois, with plans to expand to major metropolitan areas across the United States. Unlike traditional grocery delivery services that rely on proprietary inventory, FreshCart functions as a marketplace platform, partnering with established grocery retailers, independent stores, and specialty shops to fulfill customer orders. This asset-light model reduces upfront inventory costs while ensuring product variety and freshness. The company is structured as a limited liability corporation with three co-founders bringing complementary expertise in supply chain management, software development, and consumer marketing. The leadership team includes Sarah Chen as CEO, formerly a senior product manager at Instacart, Michael Rodriguez as COO with 15 years of logistics experience, and Dr. Lisa Wong as Chief Technology Officer with a background in building scalable e-commerce platforms. FreshCart's organizational structure includes key departments for technology development, operations management, business development, customer success, and marketing. The company culture emphasizes innovation, customer-centricity, and community engagement. Long-term vision includes becoming the leading grocery delivery platform in North America while exploring international expansion opportunities. Core values include transparency, reliability, sustainability, and continuous improvement. FreshCart invests heavily in employee training and development, fostering a collaborative environment that encourages creativity and problem-solving. The company plans to hire 50 full-time employees within the first year, including drivers, customer service representatives, and technical staff. Strategic partnerships with major grocery chains and local producers form the foundation of our supply chain network. Quality assurance protocols ensure consistent product standards and customer satisfaction. Corporate social responsibility initiatives focus on supporting local businesses and reducing food waste through dynamic pricing for near-expiration items. These efforts align with growing consumer demand for environmentally conscious business practices and community-focused operations.</w:t>
      </w:r>
    </w:p>
    <w:p/>
    <w:p>
      <w:pPr>
        <w:pStyle w:val="Heading2"/>
      </w:pPr>
      <w:r>
        <w:t>Market Analysis</w:t>
      </w:r>
    </w:p>
    <w:p>
      <w:r>
        <w:t>The U.S. grocery delivery market represents a massive opportunity, valued at approximately $25 billion in 2023 and experiencing unprecedented growth acceleration due to changing consumer behaviors and technological advancement. Consumer preferences have shifted dramatically toward convenience and speed, with 73% of Americans now ordering groceries online at least occasionally. The pandemic permanently altered shopping habits, with online grocery adoption increasing by 54% year-over-year. Key market drivers include busy lifestyles, aging populations seeking convenient shopping options, and younger demographics preferring digital-first experiences. Demographic analysis reveals that millennials and Gen Z consumers represent the primary target market, accounting for 65% of online grocery purchases. These consumers value convenience, product variety, and competitive pricing while demonstrating willingness to pay for premium delivery services. Geographic segmentation shows strongest demand in urban and suburban markets with median household incomes exceeding $50,000 annually. Competitive landscape includes established players like Instacart, Amazon Fresh, and Walmart Grocery, alongside emerging regional competitors. However, significant white space exists in mid-sized cities and suburban areas underserved by major platforms. Market gaps include limited same-day delivery options, inconsistent product quality, and lack of hyper-local sourcing. Consumer pain points encompass high delivery fees, limited substitution options, and poor communication during delivery windows. FreshCart addresses these gaps through strategic positioning focusing on speed, quality, and local partnerships. Market sizing indicates total addressable market of $75 billion, with serviceable obtainable market estimated at $2.5 billion within five years. Growth projections show 15-20% annual expansion rates, driven by continued digitization of grocery shopping and increasing acceptance of delivery services. Regulatory environment remains favorable with minimal barriers to entry, though labor laws and data privacy regulations require careful compliance. Economic sensitivity analysis suggests resilience during economic downturns as consumers maintain essential spending categories. Market entry timing aligns with peak growth phase, allowing FreshCart to establish market position before increased competition intensifies. Success metrics include market penetration rates, customer retention, and average order values compared to industry benchmarks.</w:t>
      </w:r>
    </w:p>
    <w:p/>
    <w:p>
      <w:pPr>
        <w:pStyle w:val="Heading2"/>
      </w:pPr>
      <w:r>
        <w:t>Products and Services</w:t>
      </w:r>
    </w:p>
    <w:p>
      <w:r>
        <w:t>FreshCart offers a comprehensive suite of grocery delivery services designed to meet diverse consumer needs and preferences. Our core product is same-day grocery delivery from local retailers, featuring over 50,000 products including fresh produce, meats, dairy, frozen foods, pantry staples, and household essentials. Customers can access our platform via mobile app or web portal, browsing real-time inventory from partnered stores with accurate pricing and availability information. Standard delivery service guarantees arrival within 2 hours of order placement, with premium express options available for immediate fulfillment. Subscription-based membership programs provide unlimited free deliveries and exclusive discounts, enhancing customer loyalty and predictable revenue streams. Specialty services include organic and locally-sourced product categories, meal planning assistance, and personalized nutrition recommendations based on dietary restrictions and preferences. Corporate accounts enable businesses to streamline office supply ordering and employee meal programs. Seasonal offerings adapt to holidays and cultural celebrations, featuring curated gift baskets and traditional specialty items. Technology integration includes smart shopping lists that learn customer preferences, automated reorder suggestions for frequently purchased items, and integration with popular recipe applications. Customer support extends beyond delivery with 24/7 chat assistance, flexible return policies, and proactive communication throughout the delivery process. Quality assurance protocols involve direct partnerships with trusted suppliers, temperature-controlled storage facilities, and real-time monitoring of delivery conditions. Future service expansions include alcohol delivery where legally permitted, pharmacy items, and pet supplies. Strategic partnerships with restaurants and meal kit services will offer bundled delivery options, creating additional revenue opportunities. All services emphasize convenience, reliability, and value, supported by robust technology infrastructure and responsive customer service teams. Pricing structures remain transparent with no hidden fees, building trust and encouraging repeat usage among satisfied customers.</w:t>
      </w:r>
    </w:p>
    <w:p/>
    <w:p>
      <w:pPr>
        <w:pStyle w:val="Heading2"/>
      </w:pPr>
      <w:r>
        <w:t>Marketing Strategy</w:t>
      </w:r>
    </w:p>
    <w:p>
      <w:r>
        <w:t>FreshCart's marketing strategy focuses on building brand awareness, driving customer acquisition, and fostering long-term loyalty through integrated digital campaigns and community engagement. Primary channels include social media marketing across Instagram, Facebook, and TikTok, showcasing lifestyle content, customer testimonials, and behind-the-scenes operations. Search engine optimization and pay-per-click advertising target high-intent keywords related to grocery delivery, ensuring visibility during peak shopping periods. Influencer partnerships with local food bloggers and lifestyle creators amplify authentic messaging while reaching niche audiences effectively. Referral programs incentivize existing customers to bring new users, creating viral growth loops that reduce customer acquisition costs. Email marketing campaigns deliver personalized offers, seasonal promotions, and educational content about healthy eating and meal planning. Content marketing includes recipe development, nutritional guidance, and sustainability initiatives that position FreshCart as a trusted resource beyond mere delivery services. Public relations efforts focus on community involvement, local business partnerships, and positive social impact stories that generate earned media coverage. Traditional advertising includes targeted radio spots and local newspaper features in key markets. Customer retention strategies emphasize exceptional service quality, loyalty rewards, and proactive communication. Data analytics drive continuous optimization of marketing spend, audience targeting, and campaign performance measurement. Seasonal campaigns align with holidays, back-to-school periods, and summer entertaining seasons. Partnership marketing with fitness centers, healthcare providers, and corporate offices expands reach into complementary audiences. Brand positioning emphasizes convenience, quality, and community support, differentiating FreshCart from competitors through authentic storytelling and customer-centric messaging. Success metrics include customer lifetime value, brand awareness scores, and market share growth within target demographics.</w:t>
      </w:r>
    </w:p>
    <w:p/>
    <w:p>
      <w:pPr>
        <w:pStyle w:val="Heading2"/>
      </w:pPr>
      <w:r>
        <w:t>Operations Plan</w:t>
      </w:r>
    </w:p>
    <w:p>
      <w:r>
        <w:t>FreshCart's operations plan centers on efficient logistics, technology infrastructure, and strategic partnerships to deliver exceptional customer experiences. The operational model leverages a hybrid approach combining centralized distribution centers with local retailer partnerships to optimize coverage and reduce costs. Three primary fulfillment centers will be established in major metropolitan areas, each spanning 25,000 square feet and equipped with temperature-controlled storage, automated sorting systems, and dedicated picking zones. These facilities operate 24/7 with staggered shifts to ensure continuous service availability. Local retailer partnerships enable last-mile delivery advantages while reducing inventory holding costs and improving product freshness. Technology infrastructure includes a cloud-based order management system, real-time inventory synchronization, and GPS tracking for delivery vehicles. Mobile applications feature intuitive interfaces, push notifications, and seamless payment processing integrated with major credit cards and digital wallets. Quality control protocols involve regular supplier audits, temperature monitoring during transport, and customer feedback integration for continuous improvement. Staffing models include full-time employees for core functions and flexible contractor networks for peak demand periods. Driver recruitment emphasizes background checks, vehicle inspections, and customer service training. Customer service teams operate 24/7 via phone, chat, and email to address concerns promptly. Inventory management utilizes predictive analytics to anticipate demand patterns and optimize stock levels. Sustainability initiatives include electric delivery vehicles, packaging reduction programs, and food waste minimization through dynamic pricing. Risk management encompasses backup suppliers, contingency staffing plans, and disaster recovery protocols. Performance metrics track delivery times, customer satisfaction scores, and operational efficiency ratios. Continuous improvement processes involve regular team training, technology upgrades, and process optimization based on data insights. Scalability planning ensures smooth expansion to new markets with proven operational frameworks and standardized procedures.</w:t>
      </w:r>
    </w:p>
    <w:p/>
    <w:p>
      <w:pPr>
        <w:pStyle w:val="Heading2"/>
      </w:pPr>
      <w:r>
        <w:t>Financial Plan</w:t>
      </w:r>
    </w:p>
    <w:p>
      <w:r>
        <w:t>FreshCart's financial plan outlines a path to profitability through strategic revenue growth, controlled expense management, and efficient capital allocation. Initial startup costs total $2.5 million, encompassing technology development, facility setup, initial inventory, marketing launch, and working capital reserves. Funding sources include $1.5 million seed investment from angel investors and $1 million small business loan with favorable terms. Monthly operating expenses project $450,000 in year one, decreasing to $380,000 by year three as operations scale and efficiencies improve. Revenue projections estimate $1.2 million in year one, growing to $8.5 million by year three, representing 120% annual growth driven by customer acquisition and increased order frequency. Average order value targets $45 with delivery fees contributing $8 per transaction. Gross margins improve from 18% in year one to 28% by year three through optimized supplier negotiations and reduced logistics costs. Break-even analysis indicates achievement within 18 months, supported by subscription revenue and operational leverage. Cash flow management emphasizes maintaining 6-month operating reserves and establishing credit lines for seasonal fluctuations. Key financial metrics include customer acquisition cost averaging $35, customer lifetime value reaching $450, and monthly churn rates below 8%. Sensitivity analysis models various scenarios including conservative 20% growth and aggressive 150% expansion rates. Capital expenditure requirements include technology upgrades, facility expansions, and delivery fleet modernization. Return on investment projections show 25% IRR by year five, attracting additional funding rounds for geographic expansion. Financial controls include monthly variance analysis, quarterly forecasting, and annual strategic planning sessions. Tax optimization strategies involve R&amp;D credits, Section 199A deductions, and state-specific incentives. Long-term financial sustainability depends on achieving scale economies, maintaining customer loyalty, and adapting to market conditions. Regular financial reviews ensure alignment with strategic objectives and investor expectations, supporting transparent communication and informed decision-making throughout the company's growth journey.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