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Calibri" w:eastAsia="Calibri" w:hAnsi="Calibri" w:cs="Arial"/>
          <w:b/>
          <w:bCs/>
          <w:sz w:val="28"/>
          <w:szCs w:val="28"/>
          <w:lang w:val="es-US"/>
        </w:rPr>
      </w:pPr>
      <w:r>
        <w:rPr>
          <w:rFonts w:ascii="Times New Roman" w:hAnsi="Times New Roman" w:cs="Times New Roman"/>
          <w:noProof/>
          <w:lang w:eastAsia="zh-CN"/>
        </w:rPr>
        <w:drawing>
          <wp:anchor distT="0" distB="0" distL="114300" distR="114300" simplePos="0" relativeHeight="251658240" behindDoc="0" locked="0" layoutInCell="1" allowOverlap="1">
            <wp:simplePos x="0" y="0"/>
            <wp:positionH relativeFrom="column">
              <wp:posOffset>271</wp:posOffset>
            </wp:positionH>
            <wp:positionV relativeFrom="page">
              <wp:posOffset>440055</wp:posOffset>
            </wp:positionV>
            <wp:extent cx="1385455" cy="606136"/>
            <wp:effectExtent l="0" t="0" r="5715" b="3810"/>
            <wp:wrapNone/>
            <wp:docPr id="1" name="Picture 1" descr="https://www.med.unc.edu/ncgenes/imag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67367" name="Picture 1" descr="https://www.med.unc.edu/ncgenes/images/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85455" cy="60613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Arial"/>
          <w:b/>
          <w:bCs/>
          <w:sz w:val="28"/>
          <w:szCs w:val="28"/>
          <w:lang w:val="es-US"/>
        </w:rPr>
        <w:t xml:space="preserve">                       </w:t>
      </w:r>
    </w:p>
    <w:p>
      <w:pPr>
        <w:jc w:val="center"/>
        <w:rPr>
          <w:b/>
          <w:sz w:val="28"/>
          <w:szCs w:val="28"/>
          <w:lang w:val="es-US"/>
        </w:rPr>
      </w:pPr>
      <w:r>
        <w:rPr>
          <w:rFonts w:ascii="Calibri" w:eastAsia="Calibri" w:hAnsi="Calibri" w:cs="Arial"/>
          <w:b/>
          <w:bCs/>
          <w:sz w:val="28"/>
          <w:szCs w:val="28"/>
          <w:lang w:val="es-US"/>
        </w:rPr>
        <w:t xml:space="preserve">               Introducción al estudio de investigación NCGENES 2</w:t>
      </w:r>
    </w:p>
    <w:p>
      <w:pPr>
        <w:pStyle w:val="BodyText2"/>
        <w:spacing w:after="0" w:line="240" w:lineRule="auto"/>
        <w:ind w:right="115"/>
        <w:rPr>
          <w:rFonts w:asciiTheme="minorHAnsi" w:hAnsiTheme="minorHAnsi" w:cs="Calibri"/>
          <w:lang w:val="es-US"/>
        </w:rPr>
      </w:pPr>
    </w:p>
    <w:p>
      <w:pPr>
        <w:pStyle w:val="BodyText2"/>
        <w:spacing w:after="0" w:line="240" w:lineRule="auto"/>
        <w:ind w:right="115"/>
        <w:rPr>
          <w:rFonts w:asciiTheme="minorHAnsi" w:hAnsiTheme="minorHAnsi" w:cs="Calibri"/>
          <w:lang w:val="es-US"/>
        </w:rPr>
      </w:pPr>
      <w:r>
        <w:rPr>
          <w:rFonts w:ascii="Calibri" w:eastAsia="Calibri" w:hAnsi="Calibri" w:cs="Calibri"/>
          <w:lang w:val="es-US"/>
        </w:rPr>
        <w:t xml:space="preserve">Lo invitamos a participar en un estudio de investigación llamado </w:t>
      </w:r>
      <w:r>
        <w:rPr>
          <w:rFonts w:ascii="Calibri" w:eastAsia="Calibri" w:hAnsi="Calibri" w:cs="Calibri"/>
          <w:u w:val="single"/>
          <w:lang w:val="es-US"/>
        </w:rPr>
        <w:t>N</w:t>
      </w:r>
      <w:r>
        <w:rPr>
          <w:rFonts w:ascii="Calibri" w:eastAsia="Calibri" w:hAnsi="Calibri" w:cs="Calibri"/>
          <w:lang w:val="es-US"/>
        </w:rPr>
        <w:t xml:space="preserve">orth </w:t>
      </w:r>
      <w:r>
        <w:rPr>
          <w:rFonts w:ascii="Calibri" w:eastAsia="Calibri" w:hAnsi="Calibri" w:cs="Calibri"/>
          <w:u w:val="single"/>
          <w:lang w:val="es-US"/>
        </w:rPr>
        <w:t>C</w:t>
      </w:r>
      <w:r>
        <w:rPr>
          <w:rFonts w:ascii="Calibri" w:eastAsia="Calibri" w:hAnsi="Calibri" w:cs="Calibri"/>
          <w:lang w:val="es-US"/>
        </w:rPr>
        <w:t xml:space="preserve">arolina Clinical </w:t>
      </w:r>
      <w:r>
        <w:rPr>
          <w:rFonts w:ascii="Calibri" w:eastAsia="Calibri" w:hAnsi="Calibri" w:cs="Calibri"/>
          <w:u w:val="single"/>
          <w:lang w:val="es-US"/>
        </w:rPr>
        <w:t>G</w:t>
      </w:r>
      <w:r>
        <w:rPr>
          <w:rFonts w:ascii="Calibri" w:eastAsia="Calibri" w:hAnsi="Calibri" w:cs="Calibri"/>
          <w:lang w:val="es-US"/>
        </w:rPr>
        <w:t xml:space="preserve">enomic </w:t>
      </w:r>
      <w:r>
        <w:rPr>
          <w:rFonts w:ascii="Calibri" w:eastAsia="Calibri" w:hAnsi="Calibri" w:cs="Calibri"/>
          <w:u w:val="single"/>
          <w:lang w:val="es-US"/>
        </w:rPr>
        <w:t>E</w:t>
      </w:r>
      <w:r>
        <w:rPr>
          <w:rFonts w:ascii="Calibri" w:eastAsia="Calibri" w:hAnsi="Calibri" w:cs="Calibri"/>
          <w:lang w:val="es-US"/>
        </w:rPr>
        <w:t xml:space="preserve">valuation by </w:t>
      </w:r>
      <w:r>
        <w:rPr>
          <w:rFonts w:ascii="Calibri" w:eastAsia="Calibri" w:hAnsi="Calibri" w:cs="Calibri"/>
          <w:u w:val="single"/>
          <w:lang w:val="es-US"/>
        </w:rPr>
        <w:t>N</w:t>
      </w:r>
      <w:r>
        <w:rPr>
          <w:rFonts w:ascii="Calibri" w:eastAsia="Calibri" w:hAnsi="Calibri" w:cs="Calibri"/>
          <w:lang w:val="es-US"/>
        </w:rPr>
        <w:t xml:space="preserve">ext-gen </w:t>
      </w:r>
      <w:r>
        <w:rPr>
          <w:rFonts w:ascii="Calibri" w:eastAsia="Calibri" w:hAnsi="Calibri" w:cs="Calibri"/>
          <w:u w:val="single"/>
          <w:lang w:val="es-US"/>
        </w:rPr>
        <w:t>E</w:t>
      </w:r>
      <w:r>
        <w:rPr>
          <w:rFonts w:ascii="Calibri" w:eastAsia="Calibri" w:hAnsi="Calibri" w:cs="Calibri"/>
          <w:lang w:val="es-US"/>
        </w:rPr>
        <w:t xml:space="preserve">xome </w:t>
      </w:r>
      <w:r>
        <w:rPr>
          <w:rFonts w:ascii="Calibri" w:eastAsia="Calibri" w:hAnsi="Calibri" w:cs="Calibri"/>
          <w:u w:val="single"/>
          <w:lang w:val="es-US"/>
        </w:rPr>
        <w:t>S</w:t>
      </w:r>
      <w:r>
        <w:rPr>
          <w:rFonts w:ascii="Calibri" w:eastAsia="Calibri" w:hAnsi="Calibri" w:cs="Calibri"/>
          <w:lang w:val="es-US"/>
        </w:rPr>
        <w:t xml:space="preserve">equencing (Evaluación genómica clínica mediante secuenciación del exoma de nueva generación de Carolina del Norte). Lo llamamos </w:t>
      </w:r>
      <w:r>
        <w:rPr>
          <w:rFonts w:ascii="Calibri" w:eastAsia="Calibri" w:hAnsi="Calibri" w:cs="Calibri"/>
          <w:b/>
          <w:bCs/>
          <w:lang w:val="es-US"/>
        </w:rPr>
        <w:t>NCGENES.</w:t>
      </w:r>
    </w:p>
    <w:p>
      <w:pPr>
        <w:pStyle w:val="BodyText2"/>
        <w:spacing w:line="240" w:lineRule="auto"/>
        <w:rPr>
          <w:rFonts w:asciiTheme="minorHAnsi" w:hAnsiTheme="minorHAnsi" w:cs="Calibri"/>
          <w:lang w:val="es-US"/>
        </w:rPr>
      </w:pPr>
    </w:p>
    <w:p>
      <w:pPr>
        <w:pStyle w:val="BodyText2"/>
        <w:spacing w:line="240" w:lineRule="auto"/>
        <w:rPr>
          <w:rFonts w:asciiTheme="minorHAnsi" w:hAnsiTheme="minorHAnsi" w:cs="Calibri"/>
          <w:b/>
          <w:lang w:val="es-US"/>
        </w:rPr>
      </w:pPr>
      <w:r>
        <w:rPr>
          <w:rFonts w:ascii="Calibri" w:eastAsia="Calibri" w:hAnsi="Calibri" w:cs="Calibri"/>
          <w:b/>
          <w:bCs/>
          <w:lang w:val="es-US"/>
        </w:rPr>
        <w:t>¿A quién invitamos a participar en el NCGENES?</w:t>
      </w:r>
    </w:p>
    <w:p>
      <w:pPr>
        <w:pStyle w:val="BodyText2"/>
        <w:spacing w:line="240" w:lineRule="auto"/>
        <w:rPr>
          <w:rFonts w:asciiTheme="minorHAnsi" w:hAnsiTheme="minorHAnsi" w:cs="Calibri"/>
          <w:b/>
          <w:lang w:val="es-US"/>
        </w:rPr>
      </w:pPr>
      <w:r>
        <w:rPr>
          <w:rFonts w:ascii="Calibri" w:eastAsia="Calibri" w:hAnsi="Calibri" w:cs="Calibri"/>
          <w:lang w:val="es-US"/>
        </w:rPr>
        <w:t xml:space="preserve">Estamos invitando a familias de niños que tienen una cita con un médico en una clínica pediátrica especializada para intentar averiguar si su afección se debe a una causa genética. Este estudio de investigación </w:t>
      </w:r>
      <w:r>
        <w:rPr>
          <w:rFonts w:ascii="Calibri" w:eastAsia="Calibri" w:hAnsi="Calibri" w:cs="Calibri"/>
          <w:b/>
          <w:bCs/>
          <w:i/>
          <w:iCs/>
          <w:u w:val="single"/>
          <w:lang w:val="es-US"/>
        </w:rPr>
        <w:t>no</w:t>
      </w:r>
      <w:r>
        <w:rPr>
          <w:rFonts w:ascii="Calibri" w:eastAsia="Calibri" w:hAnsi="Calibri" w:cs="Calibri"/>
          <w:lang w:val="es-US"/>
        </w:rPr>
        <w:t xml:space="preserve"> forma parte de la cita a la clínica especializada de su hijo/a. Incluso si no desea participar en el estudio, deberá asistir a la cita de su hijo/a para su evaluación y atención médica continua. </w:t>
      </w:r>
    </w:p>
    <w:p>
      <w:pPr>
        <w:pStyle w:val="BodyText2"/>
        <w:spacing w:line="240" w:lineRule="auto"/>
        <w:rPr>
          <w:rFonts w:asciiTheme="minorHAnsi" w:hAnsiTheme="minorHAnsi" w:cs="Calibri"/>
          <w:b/>
          <w:lang w:val="es-US"/>
        </w:rPr>
      </w:pPr>
    </w:p>
    <w:p>
      <w:pPr>
        <w:pStyle w:val="BodyText2"/>
        <w:spacing w:line="240" w:lineRule="auto"/>
        <w:rPr>
          <w:rFonts w:asciiTheme="minorHAnsi" w:hAnsiTheme="minorHAnsi" w:cs="Calibri"/>
          <w:b/>
          <w:lang w:val="es-US"/>
        </w:rPr>
      </w:pPr>
      <w:r>
        <w:rPr>
          <w:rFonts w:ascii="Calibri" w:eastAsia="Calibri" w:hAnsi="Calibri" w:cs="Calibri"/>
          <w:b/>
          <w:bCs/>
          <w:lang w:val="es-US"/>
        </w:rPr>
        <w:t>¿De qué se trata el estudio NCGENES?</w:t>
      </w:r>
    </w:p>
    <w:p>
      <w:pPr>
        <w:pStyle w:val="BodyText2"/>
        <w:spacing w:after="0" w:line="240" w:lineRule="auto"/>
        <w:ind w:right="115"/>
        <w:rPr>
          <w:rFonts w:asciiTheme="minorHAnsi" w:hAnsiTheme="minorHAnsi" w:cs="Calibri"/>
          <w:b/>
          <w:lang w:val="es-US"/>
        </w:rPr>
      </w:pPr>
      <w:r>
        <w:rPr>
          <w:rFonts w:ascii="Calibri" w:eastAsia="Calibri" w:hAnsi="Calibri" w:cs="Calibri"/>
          <w:b/>
          <w:bCs/>
          <w:lang w:val="es-US"/>
        </w:rPr>
        <w:t xml:space="preserve">El estudio NCGENES consta de 2 pasos. </w:t>
      </w:r>
    </w:p>
    <w:p>
      <w:pPr>
        <w:pStyle w:val="BodyText2"/>
        <w:spacing w:after="0" w:line="240" w:lineRule="auto"/>
        <w:ind w:right="115"/>
        <w:rPr>
          <w:rFonts w:asciiTheme="minorHAnsi" w:hAnsiTheme="minorHAnsi" w:cs="Calibri"/>
          <w:b/>
          <w:lang w:val="es-US"/>
        </w:rPr>
      </w:pPr>
    </w:p>
    <w:p>
      <w:pPr>
        <w:pStyle w:val="BodyText2"/>
        <w:spacing w:after="0" w:line="240" w:lineRule="auto"/>
        <w:ind w:right="115"/>
        <w:rPr>
          <w:rFonts w:asciiTheme="minorHAnsi" w:hAnsiTheme="minorHAnsi" w:cs="Calibri"/>
          <w:b/>
          <w:lang w:val="es-US"/>
        </w:rPr>
      </w:pPr>
      <w:r>
        <w:rPr>
          <w:rFonts w:ascii="Calibri" w:eastAsia="Calibri" w:hAnsi="Calibri" w:cs="Calibri"/>
          <w:b/>
          <w:bCs/>
          <w:lang w:val="es-US"/>
        </w:rPr>
        <w:t>El primer paso del estudio:</w:t>
      </w:r>
    </w:p>
    <w:p>
      <w:pPr>
        <w:pStyle w:val="BodyText2"/>
        <w:spacing w:after="0" w:line="240" w:lineRule="auto"/>
        <w:ind w:right="115"/>
        <w:rPr>
          <w:rFonts w:asciiTheme="minorHAnsi" w:hAnsiTheme="minorHAnsi" w:cs="Calibri"/>
          <w:lang w:val="es-US"/>
        </w:rPr>
      </w:pPr>
      <w:r>
        <w:rPr>
          <w:rFonts w:ascii="Calibri" w:eastAsia="Calibri" w:hAnsi="Calibri" w:cs="Calibri"/>
          <w:lang w:val="es-US"/>
        </w:rPr>
        <w:t xml:space="preserve">En esta parte del estudio estamos tratando de encontrar maneras de ayudar a las familias a comprender mejor lo que puede esperar de acudir a la visita a la clínica especializada de su hijo/a. También queremos encontrar maneras de ayudar a las familias a sentirse más cómodas cuando hablan con los médicos especialistas de su hijo/a. </w:t>
      </w:r>
    </w:p>
    <w:p>
      <w:pPr>
        <w:pStyle w:val="BodyText2"/>
        <w:spacing w:after="0" w:line="240" w:lineRule="auto"/>
        <w:ind w:right="115"/>
        <w:rPr>
          <w:rFonts w:asciiTheme="minorHAnsi" w:hAnsiTheme="minorHAnsi" w:cs="Calibri"/>
          <w:lang w:val="es-US"/>
        </w:rPr>
      </w:pPr>
    </w:p>
    <w:p>
      <w:pPr>
        <w:pStyle w:val="BodyText2"/>
        <w:spacing w:after="0" w:line="240" w:lineRule="auto"/>
        <w:ind w:right="115"/>
        <w:rPr>
          <w:rFonts w:asciiTheme="minorHAnsi" w:hAnsiTheme="minorHAnsi" w:cs="Calibri"/>
          <w:b/>
          <w:lang w:val="es-US"/>
        </w:rPr>
      </w:pPr>
      <w:r>
        <w:rPr>
          <w:rFonts w:ascii="Calibri" w:eastAsia="Calibri" w:hAnsi="Calibri" w:cs="Calibri"/>
          <w:b/>
          <w:bCs/>
          <w:lang w:val="es-US"/>
        </w:rPr>
        <w:t>El segundo paso del estudio:</w:t>
      </w:r>
    </w:p>
    <w:p>
      <w:pPr>
        <w:pStyle w:val="BodyText2"/>
        <w:spacing w:after="0" w:line="240" w:lineRule="auto"/>
        <w:ind w:right="115"/>
        <w:rPr>
          <w:rFonts w:asciiTheme="minorHAnsi" w:hAnsiTheme="minorHAnsi" w:cs="Calibri"/>
          <w:lang w:val="es-US"/>
        </w:rPr>
      </w:pPr>
      <w:r>
        <w:rPr>
          <w:rFonts w:ascii="Calibri" w:eastAsia="Calibri" w:hAnsi="Calibri" w:cs="Calibri"/>
          <w:lang w:val="es-US"/>
        </w:rPr>
        <w:t xml:space="preserve">Se lo invitará a participar en la segunda parte del estudio después de la visita a la clínica especializada de su hijo/a. Puede decidir participar o no en ese momento. En la segunda parte del estudio, observaremos el efecto de utilizar una prueba genética llamada “secuenciación genómica”. Queremos saber si esta prueba puede hallar una causa genética de la afección médica de un niño/una niña más rápido que otras pruebas. También queremos averiguar si someterse a esta prueba cambia la atención médica futura del niño/de la niña. </w:t>
      </w:r>
    </w:p>
    <w:p>
      <w:pPr>
        <w:pStyle w:val="BodyText2"/>
        <w:spacing w:after="0" w:line="240" w:lineRule="auto"/>
        <w:ind w:right="115"/>
        <w:rPr>
          <w:rFonts w:asciiTheme="minorHAnsi" w:hAnsiTheme="minorHAnsi" w:cs="Calibri"/>
          <w:lang w:val="es-US"/>
        </w:rPr>
      </w:pPr>
    </w:p>
    <w:p>
      <w:pPr>
        <w:pStyle w:val="BodyText2"/>
        <w:spacing w:after="0" w:line="240" w:lineRule="auto"/>
        <w:ind w:right="115"/>
        <w:rPr>
          <w:rFonts w:asciiTheme="minorHAnsi" w:hAnsiTheme="minorHAnsi" w:cs="Calibri"/>
          <w:b/>
          <w:lang w:val="es-US"/>
        </w:rPr>
      </w:pPr>
      <w:r>
        <w:rPr>
          <w:rFonts w:ascii="Calibri" w:eastAsia="Calibri" w:hAnsi="Calibri" w:cs="Calibri"/>
          <w:b/>
          <w:bCs/>
          <w:lang w:val="es-US"/>
        </w:rPr>
        <w:t>¿Qué se le pedirá que haga si participa en la primera parte del estudio?</w:t>
      </w:r>
    </w:p>
    <w:p>
      <w:pPr>
        <w:pStyle w:val="BodyText2"/>
        <w:spacing w:after="0" w:line="240" w:lineRule="auto"/>
        <w:ind w:right="115"/>
        <w:rPr>
          <w:rFonts w:asciiTheme="minorHAnsi" w:hAnsiTheme="minorHAnsi" w:cs="Calibri"/>
          <w:lang w:val="es-US"/>
        </w:rPr>
      </w:pPr>
      <w:r>
        <w:rPr>
          <w:rFonts w:ascii="Calibri" w:eastAsia="Calibri" w:hAnsi="Calibri" w:cs="Calibri"/>
          <w:lang w:val="es-US"/>
        </w:rPr>
        <w:t>Todas las personas que participen harán lo siguiente:</w:t>
      </w:r>
    </w:p>
    <w:p>
      <w:pPr>
        <w:pStyle w:val="BodyText2"/>
        <w:numPr>
          <w:ilvl w:val="1"/>
          <w:numId w:val="2"/>
        </w:numPr>
        <w:spacing w:after="0" w:line="240" w:lineRule="auto"/>
        <w:ind w:right="115"/>
        <w:rPr>
          <w:rFonts w:asciiTheme="minorHAnsi" w:hAnsiTheme="minorHAnsi" w:cs="Calibri"/>
          <w:lang w:val="es-US"/>
        </w:rPr>
      </w:pPr>
      <w:r>
        <w:rPr>
          <w:rFonts w:ascii="Calibri" w:eastAsia="Calibri" w:hAnsi="Calibri" w:cs="Calibri"/>
          <w:lang w:val="es-US"/>
        </w:rPr>
        <w:t>Completar un cuestionario antes de la cita de su hijo/a a la clínica especializada.</w:t>
      </w:r>
    </w:p>
    <w:p>
      <w:pPr>
        <w:pStyle w:val="BodyText2"/>
        <w:numPr>
          <w:ilvl w:val="1"/>
          <w:numId w:val="2"/>
        </w:numPr>
        <w:spacing w:after="0" w:line="240" w:lineRule="auto"/>
        <w:ind w:right="115"/>
        <w:rPr>
          <w:rFonts w:asciiTheme="minorHAnsi" w:hAnsiTheme="minorHAnsi" w:cs="Calibri"/>
          <w:lang w:val="es-US"/>
        </w:rPr>
      </w:pPr>
      <w:r>
        <w:rPr>
          <w:rFonts w:ascii="Calibri" w:eastAsia="Calibri" w:hAnsi="Calibri" w:cs="Calibri"/>
          <w:lang w:val="es-US"/>
        </w:rPr>
        <w:t>Responder 2 encuestas aproximadamente 6 y 12 meses después de esa visita.</w:t>
      </w:r>
    </w:p>
    <w:p>
      <w:pPr>
        <w:pStyle w:val="BodyText2"/>
        <w:spacing w:after="0" w:line="240" w:lineRule="auto"/>
        <w:ind w:right="115"/>
        <w:rPr>
          <w:rFonts w:ascii="Calibri" w:eastAsia="Calibri" w:hAnsi="Calibri"/>
          <w:lang w:val="es-US"/>
        </w:rPr>
      </w:pPr>
    </w:p>
    <w:p>
      <w:pPr>
        <w:pStyle w:val="BodyText2"/>
        <w:spacing w:after="0" w:line="240" w:lineRule="auto"/>
        <w:ind w:right="115"/>
        <w:rPr>
          <w:rFonts w:asciiTheme="minorHAnsi" w:hAnsiTheme="minorHAnsi" w:cs="Calibri"/>
          <w:lang w:val="es-US"/>
        </w:rPr>
      </w:pPr>
      <w:r>
        <w:rPr>
          <w:rFonts w:ascii="Calibri" w:eastAsia="Calibri" w:hAnsi="Calibri"/>
          <w:lang w:val="es-US"/>
        </w:rPr>
        <w:t>Le pagaremos $120 por completar todas las encuestas.</w:t>
      </w:r>
    </w:p>
    <w:p>
      <w:pPr>
        <w:pStyle w:val="BodyText2"/>
        <w:spacing w:after="0" w:line="240" w:lineRule="auto"/>
        <w:ind w:right="115"/>
        <w:rPr>
          <w:rFonts w:asciiTheme="minorHAnsi" w:hAnsiTheme="minorHAnsi" w:cs="Calibri"/>
          <w:lang w:val="es-US"/>
        </w:rPr>
      </w:pPr>
    </w:p>
    <w:p>
      <w:pPr>
        <w:pStyle w:val="BodyText2"/>
        <w:spacing w:line="240" w:lineRule="auto"/>
        <w:rPr>
          <w:rFonts w:asciiTheme="minorHAnsi" w:hAnsiTheme="minorHAnsi" w:cs="Calibri"/>
          <w:b/>
          <w:lang w:val="es-US"/>
        </w:rPr>
      </w:pPr>
      <w:r>
        <w:rPr>
          <w:rFonts w:ascii="Calibri" w:eastAsia="Calibri" w:hAnsi="Calibri" w:cs="Calibri"/>
          <w:lang w:val="es-US"/>
        </w:rPr>
        <w:t>Dividiremos a las familias que participen en el estudio en 2 grupos de una forma similar a la de lanzar una moneda al aire. Esto se denomina “aleatorización”. Cada familia tiene las mismas probabilidades de estar en un grupo u otro.</w:t>
      </w:r>
    </w:p>
    <w:p>
      <w:pPr>
        <w:pStyle w:val="BodyText2"/>
        <w:spacing w:after="0" w:line="240" w:lineRule="auto"/>
        <w:ind w:right="115"/>
        <w:rPr>
          <w:rFonts w:asciiTheme="minorHAnsi" w:hAnsiTheme="minorHAnsi" w:cs="Calibri"/>
          <w:b/>
          <w:lang w:val="es-US"/>
        </w:rPr>
      </w:pPr>
    </w:p>
    <w:p>
      <w:pPr>
        <w:pStyle w:val="BodyText2"/>
        <w:spacing w:after="0" w:line="240" w:lineRule="auto"/>
        <w:ind w:right="115"/>
        <w:rPr>
          <w:rFonts w:asciiTheme="minorHAnsi" w:hAnsiTheme="minorHAnsi" w:cs="Calibri"/>
          <w:b/>
          <w:lang w:val="es-US"/>
        </w:rPr>
      </w:pPr>
      <w:r>
        <w:rPr>
          <w:rFonts w:ascii="Calibri" w:eastAsia="Calibri" w:hAnsi="Calibri" w:cs="Calibri"/>
          <w:b/>
          <w:bCs/>
          <w:lang w:val="es-US"/>
        </w:rPr>
        <w:t xml:space="preserve">Si está en el grupo 1: </w:t>
      </w:r>
    </w:p>
    <w:p>
      <w:pPr>
        <w:pStyle w:val="BodyText2"/>
        <w:spacing w:after="0" w:line="240" w:lineRule="auto"/>
        <w:ind w:right="115"/>
        <w:rPr>
          <w:rFonts w:asciiTheme="minorHAnsi" w:hAnsiTheme="minorHAnsi" w:cs="Calibri"/>
          <w:lang w:val="es-US"/>
        </w:rPr>
      </w:pPr>
      <w:r>
        <w:rPr>
          <w:rFonts w:ascii="Calibri" w:eastAsia="Calibri" w:hAnsi="Calibri" w:cs="Calibri"/>
          <w:lang w:val="es-US"/>
        </w:rPr>
        <w:t>Le enviaremos un folleto llamado “</w:t>
      </w:r>
      <w:r>
        <w:rPr>
          <w:rFonts w:ascii="Calibri" w:eastAsia="Calibri" w:hAnsi="Calibri" w:cs="Calibri"/>
          <w:b/>
          <w:bCs/>
          <w:i/>
          <w:iCs/>
          <w:lang w:val="es-US"/>
        </w:rPr>
        <w:t>Qué esperar en la cita de la clínica especializada de su hijo/a</w:t>
      </w:r>
      <w:r>
        <w:rPr>
          <w:rFonts w:ascii="Calibri" w:eastAsia="Calibri" w:hAnsi="Calibri" w:cs="Calibri"/>
          <w:lang w:val="es-US"/>
        </w:rPr>
        <w:t xml:space="preserve">”. Incluirá una lista de preguntas que quizá desee hacer al médico de la clínica </w:t>
      </w:r>
      <w:r>
        <w:rPr>
          <w:rFonts w:ascii="Calibri" w:eastAsia="Calibri" w:hAnsi="Calibri" w:cs="Calibri"/>
          <w:lang w:val="es-US"/>
        </w:rPr>
        <w:lastRenderedPageBreak/>
        <w:t xml:space="preserve">especializada de su hijo/a durante la visita. Le pediremos que lea el folleto y decida qué preguntas desea hacer en la visita. </w:t>
      </w:r>
    </w:p>
    <w:p>
      <w:pPr>
        <w:pStyle w:val="BodyText2"/>
        <w:spacing w:after="0" w:line="240" w:lineRule="auto"/>
        <w:ind w:right="115"/>
        <w:rPr>
          <w:rFonts w:asciiTheme="minorHAnsi" w:hAnsiTheme="minorHAnsi" w:cs="Calibri"/>
          <w:lang w:val="es-US"/>
        </w:rPr>
      </w:pPr>
    </w:p>
    <w:p>
      <w:pPr>
        <w:pStyle w:val="BodyText2"/>
        <w:spacing w:after="0" w:line="240" w:lineRule="auto"/>
        <w:ind w:right="115"/>
        <w:rPr>
          <w:rFonts w:asciiTheme="minorHAnsi" w:hAnsiTheme="minorHAnsi" w:cs="Calibri"/>
          <w:lang w:val="es-US"/>
        </w:rPr>
      </w:pPr>
      <w:r>
        <w:rPr>
          <w:rFonts w:ascii="Calibri" w:eastAsia="Calibri" w:hAnsi="Calibri" w:cs="Calibri"/>
          <w:lang w:val="es-US"/>
        </w:rPr>
        <w:t>Si su hijo/a regresa para una segunda visita, se le enviará un segundo folleto que describe dicha visita e incluye otras preguntas para hacer. Le pediremos que lea dicho folleto y decida qué preguntas desea hacer en esa visita.</w:t>
      </w:r>
    </w:p>
    <w:p>
      <w:pPr>
        <w:pStyle w:val="BodyText2"/>
        <w:spacing w:after="0" w:line="240" w:lineRule="auto"/>
        <w:ind w:right="115"/>
        <w:rPr>
          <w:rFonts w:asciiTheme="minorHAnsi" w:hAnsiTheme="minorHAnsi" w:cs="Calibri"/>
          <w:lang w:val="es-US"/>
        </w:rPr>
      </w:pPr>
    </w:p>
    <w:p>
      <w:pPr>
        <w:pStyle w:val="BodyText2"/>
        <w:spacing w:after="0" w:line="240" w:lineRule="auto"/>
        <w:ind w:right="115"/>
        <w:rPr>
          <w:rFonts w:asciiTheme="minorHAnsi" w:hAnsiTheme="minorHAnsi" w:cs="Calibri"/>
          <w:b/>
          <w:lang w:val="es-US"/>
        </w:rPr>
      </w:pPr>
      <w:r>
        <w:rPr>
          <w:rFonts w:ascii="Calibri" w:eastAsia="Calibri" w:hAnsi="Calibri" w:cs="Calibri"/>
          <w:b/>
          <w:bCs/>
          <w:lang w:val="es-US"/>
        </w:rPr>
        <w:t xml:space="preserve">Si está en el grupo 2: </w:t>
      </w:r>
    </w:p>
    <w:p>
      <w:pPr>
        <w:pStyle w:val="BodyText2"/>
        <w:spacing w:after="0" w:line="240" w:lineRule="auto"/>
        <w:ind w:right="115"/>
        <w:rPr>
          <w:rFonts w:asciiTheme="minorHAnsi" w:hAnsiTheme="minorHAnsi" w:cs="Calibri"/>
          <w:lang w:val="es-US"/>
        </w:rPr>
      </w:pPr>
      <w:r>
        <w:rPr>
          <w:rFonts w:ascii="Calibri" w:eastAsia="Calibri" w:hAnsi="Calibri" w:cs="Calibri"/>
          <w:lang w:val="es-US"/>
        </w:rPr>
        <w:t>No se le enviarán estos folletos sobre la cita a la clínica especializada de su hijo/a.</w:t>
      </w:r>
    </w:p>
    <w:p>
      <w:pPr>
        <w:pStyle w:val="BodyText2"/>
        <w:tabs>
          <w:tab w:val="left" w:pos="2960"/>
        </w:tabs>
        <w:spacing w:after="0" w:line="240" w:lineRule="auto"/>
        <w:ind w:right="115"/>
        <w:rPr>
          <w:rFonts w:ascii="Calibri" w:hAnsi="Calibri" w:cs="Calibri"/>
          <w:sz w:val="22"/>
          <w:szCs w:val="22"/>
          <w:lang w:val="es-US"/>
        </w:rPr>
      </w:pPr>
    </w:p>
    <w:p>
      <w:pPr>
        <w:outlineLvl w:val="0"/>
        <w:rPr>
          <w:b/>
          <w:lang w:val="es-US"/>
        </w:rPr>
      </w:pPr>
      <w:r>
        <w:rPr>
          <w:rFonts w:ascii="Calibri" w:eastAsia="Calibri" w:hAnsi="Calibri" w:cs="Arial"/>
          <w:b/>
          <w:bCs/>
          <w:lang w:val="es-US"/>
        </w:rPr>
        <w:t>¿Cuáles son los posibles beneficios para usted por participar en esta parte del estudio NCGENES?</w:t>
      </w:r>
    </w:p>
    <w:p>
      <w:pPr>
        <w:rPr>
          <w:lang w:val="es-US"/>
        </w:rPr>
      </w:pPr>
      <w:r>
        <w:rPr>
          <w:rFonts w:ascii="Calibri" w:eastAsia="Calibri" w:hAnsi="Calibri" w:cs="Arial"/>
          <w:lang w:val="es-US"/>
        </w:rPr>
        <w:t xml:space="preserve">Usted y su hijo/a pueden no beneficiarse directamente por participar en el estudio. </w:t>
      </w:r>
    </w:p>
    <w:p>
      <w:pPr>
        <w:rPr>
          <w:lang w:val="es-US"/>
        </w:rPr>
      </w:pPr>
    </w:p>
    <w:p>
      <w:pPr>
        <w:rPr>
          <w:lang w:val="es-US"/>
        </w:rPr>
      </w:pPr>
      <w:r>
        <w:rPr>
          <w:rFonts w:ascii="Calibri" w:eastAsia="Calibri" w:hAnsi="Calibri" w:cs="Arial"/>
          <w:lang w:val="es-US"/>
        </w:rPr>
        <w:t xml:space="preserve">Si participa en la primera parte del estudio, esto podría enseñarnos cómo </w:t>
      </w:r>
      <w:r>
        <w:rPr>
          <w:rFonts w:ascii="Calibri" w:eastAsia="Calibri" w:hAnsi="Calibri" w:cs="Calibri"/>
          <w:lang w:val="es-US"/>
        </w:rPr>
        <w:t xml:space="preserve">ayudar a familias como la suya a comprender mejor sobre qué esperar de la visita a la clínica especializada de su hijo/a. También puede mostrarnos cómo ayudarlas a sentirse más cómodas cuando hablan con los médicos especialistas de su hijo/a. </w:t>
      </w:r>
    </w:p>
    <w:p>
      <w:pPr>
        <w:rPr>
          <w:lang w:val="es-US"/>
        </w:rPr>
      </w:pPr>
    </w:p>
    <w:p>
      <w:pPr>
        <w:outlineLvl w:val="0"/>
        <w:rPr>
          <w:lang w:val="es-US"/>
        </w:rPr>
      </w:pPr>
      <w:r>
        <w:rPr>
          <w:rFonts w:ascii="Calibri" w:eastAsia="Calibri" w:hAnsi="Calibri" w:cs="Arial"/>
          <w:b/>
          <w:bCs/>
          <w:lang w:val="es-US"/>
        </w:rPr>
        <w:t>¿Cuáles son los posibles riesgos para usted por participar en esta parte del estudio NCGENES?</w:t>
      </w:r>
    </w:p>
    <w:p>
      <w:pPr>
        <w:spacing w:after="120"/>
        <w:rPr>
          <w:color w:val="000000"/>
          <w:lang w:val="es-US"/>
        </w:rPr>
      </w:pPr>
      <w:r>
        <w:rPr>
          <w:rFonts w:ascii="Calibri" w:eastAsia="Calibri" w:hAnsi="Calibri" w:cs="Arial"/>
          <w:color w:val="000000"/>
          <w:lang w:val="es-US"/>
        </w:rPr>
        <w:t xml:space="preserve">Los riesgos por participar en la primera parte del estudio son como aquellos que cualquiera tiene en un día de vida normal. </w:t>
      </w:r>
    </w:p>
    <w:p>
      <w:pPr>
        <w:spacing w:after="120"/>
        <w:rPr>
          <w:b/>
          <w:lang w:val="es-US"/>
        </w:rPr>
      </w:pPr>
    </w:p>
    <w:p>
      <w:pPr>
        <w:spacing w:after="120"/>
        <w:rPr>
          <w:color w:val="000000"/>
          <w:lang w:val="es-US"/>
        </w:rPr>
      </w:pPr>
      <w:r>
        <w:rPr>
          <w:rFonts w:ascii="Calibri" w:eastAsia="Calibri" w:hAnsi="Calibri" w:cs="Arial"/>
          <w:b/>
          <w:bCs/>
          <w:lang w:val="es-US"/>
        </w:rPr>
        <w:t>¿Qué más tengo que saber sobre el estudio?</w:t>
      </w:r>
    </w:p>
    <w:p>
      <w:pPr>
        <w:spacing w:after="120"/>
        <w:rPr>
          <w:color w:val="000000"/>
          <w:lang w:val="es-US"/>
        </w:rPr>
      </w:pPr>
      <w:r>
        <w:rPr>
          <w:rFonts w:ascii="Calibri" w:eastAsia="Calibri" w:hAnsi="Calibri" w:cs="Arial"/>
          <w:b/>
          <w:bCs/>
          <w:i/>
          <w:iCs/>
          <w:u w:val="single"/>
          <w:lang w:val="es-US"/>
        </w:rPr>
        <w:t>No</w:t>
      </w:r>
      <w:r>
        <w:rPr>
          <w:rFonts w:ascii="Calibri" w:eastAsia="Calibri" w:hAnsi="Calibri" w:cs="Arial"/>
          <w:lang w:val="es-US"/>
        </w:rPr>
        <w:t xml:space="preserve"> se le cobrará por cualquiera de las actividades del estudio NCGENES. Si no desea participar, esto </w:t>
      </w:r>
      <w:r>
        <w:rPr>
          <w:rFonts w:ascii="Calibri" w:eastAsia="Calibri" w:hAnsi="Calibri" w:cs="Arial"/>
          <w:b/>
          <w:bCs/>
          <w:i/>
          <w:iCs/>
          <w:u w:val="single"/>
          <w:lang w:val="es-US"/>
        </w:rPr>
        <w:t>no</w:t>
      </w:r>
      <w:r>
        <w:rPr>
          <w:rFonts w:ascii="Calibri" w:eastAsia="Calibri" w:hAnsi="Calibri" w:cs="Arial"/>
          <w:lang w:val="es-US"/>
        </w:rPr>
        <w:t xml:space="preserve"> afectará la atención médica de su hijo/a ni los costos de la atención.</w:t>
      </w:r>
    </w:p>
    <w:p>
      <w:pPr>
        <w:spacing w:after="120"/>
        <w:rPr>
          <w:color w:val="000000"/>
          <w:lang w:val="es-US"/>
        </w:rPr>
      </w:pPr>
    </w:p>
    <w:p>
      <w:pPr>
        <w:rPr>
          <w:b/>
          <w:lang w:val="es-US"/>
        </w:rPr>
      </w:pPr>
      <w:r>
        <w:rPr>
          <w:rFonts w:ascii="Calibri" w:eastAsia="Calibri" w:hAnsi="Calibri" w:cs="Arial"/>
          <w:b/>
          <w:bCs/>
          <w:lang w:val="es-US"/>
        </w:rPr>
        <w:t>¿Qué sucederá después?</w:t>
      </w:r>
    </w:p>
    <w:p>
      <w:pPr>
        <w:rPr>
          <w:lang w:val="es-US"/>
        </w:rPr>
      </w:pPr>
      <w:r>
        <w:rPr>
          <w:rFonts w:ascii="Calibri" w:eastAsia="Calibri" w:hAnsi="Calibri" w:cs="Arial"/>
          <w:lang w:val="es-US"/>
        </w:rPr>
        <w:t xml:space="preserve">Un miembro del equipo de investigación lo llamará para ver si está interesado en participar en la primera parte del estudio y para brindarle más información. Puede decidir participar o no en ese momento. </w:t>
      </w:r>
    </w:p>
    <w:p>
      <w:pPr>
        <w:rPr>
          <w:b/>
          <w:lang w:val="es-US"/>
        </w:rPr>
      </w:pPr>
    </w:p>
    <w:p>
      <w:pPr>
        <w:rPr>
          <w:b/>
          <w:lang w:val="es-US"/>
        </w:rPr>
      </w:pPr>
    </w:p>
    <w:p>
      <w:pPr>
        <w:rPr>
          <w:b/>
          <w:lang w:val="es-US"/>
        </w:rPr>
      </w:pPr>
      <w:r>
        <w:rPr>
          <w:rFonts w:ascii="Calibri" w:eastAsia="Calibri" w:hAnsi="Calibri" w:cs="Arial"/>
          <w:b/>
          <w:bCs/>
          <w:lang w:val="es-US"/>
        </w:rPr>
        <w:t>Si decide participar en el estudio NCGNES:</w:t>
      </w:r>
    </w:p>
    <w:p>
      <w:pPr>
        <w:rPr>
          <w:lang w:val="es-US"/>
        </w:rPr>
      </w:pPr>
      <w:r>
        <w:rPr>
          <w:rFonts w:ascii="Calibri" w:eastAsia="Calibri" w:hAnsi="Calibri" w:cs="Arial"/>
          <w:lang w:val="es-US"/>
        </w:rPr>
        <w:t xml:space="preserve">Le enviaremos por correo un cuestionario y un sobre prepagado con remitente. </w:t>
      </w:r>
      <w:r>
        <w:rPr>
          <w:rFonts w:ascii="Calibri" w:eastAsia="Calibri" w:hAnsi="Calibri" w:cs="Arial"/>
          <w:b/>
          <w:lang w:val="es-US"/>
        </w:rPr>
        <w:t>Antes de la cita de su hijo/a</w:t>
      </w:r>
      <w:r>
        <w:rPr>
          <w:rFonts w:ascii="Calibri" w:eastAsia="Calibri" w:hAnsi="Calibri" w:cs="Arial"/>
          <w:lang w:val="es-US"/>
        </w:rPr>
        <w:t xml:space="preserve">, debe completar este cuestionario y usar el sobre para devolverlo al estudio NCGENES. </w:t>
      </w:r>
    </w:p>
    <w:p>
      <w:pPr>
        <w:rPr>
          <w:b/>
          <w:lang w:val="es-US"/>
        </w:rPr>
      </w:pPr>
    </w:p>
    <w:p>
      <w:pPr>
        <w:rPr>
          <w:b/>
          <w:lang w:val="es-US"/>
        </w:rPr>
      </w:pPr>
      <w:r>
        <w:rPr>
          <w:rFonts w:ascii="Calibri" w:eastAsia="Calibri" w:hAnsi="Calibri" w:cs="Arial"/>
          <w:b/>
          <w:bCs/>
          <w:lang w:val="es-US"/>
        </w:rPr>
        <w:t>Si decide no participar en el estudio:</w:t>
      </w:r>
    </w:p>
    <w:p>
      <w:pPr>
        <w:rPr>
          <w:lang w:val="es-US"/>
        </w:rPr>
      </w:pPr>
      <w:r>
        <w:rPr>
          <w:rFonts w:ascii="Calibri" w:eastAsia="Calibri" w:hAnsi="Calibri" w:cs="Arial"/>
          <w:lang w:val="es-US"/>
        </w:rPr>
        <w:t xml:space="preserve">No pasa nada si decide no participar en el estudio. Esto </w:t>
      </w:r>
      <w:r>
        <w:rPr>
          <w:rFonts w:ascii="Calibri" w:eastAsia="Calibri" w:hAnsi="Calibri" w:cs="Arial"/>
          <w:b/>
          <w:bCs/>
          <w:i/>
          <w:iCs/>
          <w:u w:val="single"/>
          <w:lang w:val="es-US"/>
        </w:rPr>
        <w:t>no</w:t>
      </w:r>
      <w:r>
        <w:rPr>
          <w:rFonts w:ascii="Calibri" w:eastAsia="Calibri" w:hAnsi="Calibri" w:cs="Arial"/>
          <w:lang w:val="es-US"/>
        </w:rPr>
        <w:t xml:space="preserve"> afectará la cita a la clínica especializada de su hijo/a. </w:t>
      </w:r>
    </w:p>
    <w:p>
      <w:pPr>
        <w:rPr>
          <w:b/>
          <w:i/>
          <w:lang w:val="es-US"/>
        </w:rPr>
      </w:pPr>
    </w:p>
    <w:p>
      <w:pPr>
        <w:rPr>
          <w:b/>
          <w:i/>
          <w:lang w:val="es-US"/>
        </w:rPr>
      </w:pPr>
      <w:r>
        <w:rPr>
          <w:rFonts w:ascii="Calibri" w:eastAsia="Calibri" w:hAnsi="Calibri" w:cs="Arial"/>
          <w:b/>
          <w:bCs/>
          <w:i/>
          <w:iCs/>
          <w:lang w:val="es-US"/>
        </w:rPr>
        <w:t>La participación en este estudio de investigación no está relacionada con la visita a la clínica especializada de su hijo/a.</w:t>
      </w:r>
    </w:p>
    <w:p>
      <w:pPr>
        <w:rPr>
          <w:b/>
          <w:i/>
          <w:lang w:val="es-US"/>
        </w:rPr>
      </w:pPr>
    </w:p>
    <w:p>
      <w:pPr>
        <w:rPr>
          <w:b/>
          <w:i/>
          <w:lang w:val="es-US"/>
        </w:rPr>
      </w:pPr>
      <w:r>
        <w:rPr>
          <w:rFonts w:ascii="Calibri" w:eastAsia="Calibri" w:hAnsi="Calibri" w:cs="Arial"/>
          <w:b/>
          <w:bCs/>
          <w:i/>
          <w:iCs/>
          <w:lang w:val="es-US"/>
        </w:rPr>
        <w:t xml:space="preserve">Incluso si decide no participar en el estudio, es muy importante que asista a la cita programada de su hijo/a en la clínica especializada. </w:t>
      </w:r>
    </w:p>
    <w:p>
      <w:pPr>
        <w:rPr>
          <w:b/>
          <w:i/>
          <w:lang w:val="es-US"/>
        </w:rPr>
      </w:pPr>
    </w:p>
    <w:p>
      <w:pPr>
        <w:rPr>
          <w:lang w:val="es-US"/>
        </w:rPr>
      </w:pPr>
    </w:p>
    <w:p>
      <w:pPr>
        <w:rPr>
          <w:lang w:val="es-US"/>
        </w:rPr>
      </w:pPr>
      <w:r>
        <w:rPr>
          <w:rFonts w:ascii="Calibri" w:eastAsia="Calibri" w:hAnsi="Calibri" w:cs="Arial"/>
          <w:lang w:val="es-US"/>
        </w:rPr>
        <w:t>Gracias por su interés en el estudio de investigación NCGENES.</w:t>
      </w:r>
    </w:p>
    <w:p>
      <w:pPr>
        <w:rPr>
          <w:lang w:val="es-US"/>
        </w:rPr>
      </w:pPr>
    </w:p>
    <w:p>
      <w:pPr>
        <w:rPr>
          <w:lang w:val="es-US"/>
        </w:rPr>
      </w:pPr>
      <w:r>
        <w:rPr>
          <w:rFonts w:ascii="Calibri" w:eastAsia="Calibri" w:hAnsi="Calibri" w:cs="Arial"/>
          <w:lang w:val="es-US"/>
        </w:rPr>
        <w:t>Comuníquese con un miembro de nuestro equipo de investigación si tiene alguna pregunta:</w:t>
      </w:r>
    </w:p>
    <w:p>
      <w:pPr>
        <w:rPr>
          <w:lang w:val="es-US"/>
        </w:rPr>
      </w:pPr>
    </w:p>
    <w:p>
      <w:pPr>
        <w:rPr>
          <w:lang w:val="es-US"/>
        </w:rPr>
      </w:pPr>
      <w:r>
        <w:rPr>
          <w:rFonts w:ascii="Calibri" w:eastAsia="Calibri" w:hAnsi="Calibri" w:cs="Arial"/>
          <w:lang w:val="es-US"/>
        </w:rPr>
        <w:t>Nombre: Jeannette Bensen</w:t>
      </w:r>
    </w:p>
    <w:p>
      <w:pPr>
        <w:rPr>
          <w:lang w:val="es-US"/>
        </w:rPr>
      </w:pPr>
      <w:r>
        <w:rPr>
          <w:rFonts w:ascii="Calibri" w:eastAsia="Calibri" w:hAnsi="Calibri" w:cs="Arial"/>
          <w:lang w:val="es-US"/>
        </w:rPr>
        <w:t>Número de teléfono: 888-879-2102</w:t>
      </w:r>
    </w:p>
    <w:p>
      <w:pPr>
        <w:rPr>
          <w:lang w:val="es-US"/>
        </w:rPr>
      </w:pPr>
      <w:r>
        <w:rPr>
          <w:rFonts w:ascii="Calibri" w:eastAsia="Calibri" w:hAnsi="Calibri" w:cs="Arial"/>
          <w:lang w:val="es-US"/>
        </w:rPr>
        <w:t xml:space="preserve">Correo electrónico: </w:t>
      </w:r>
      <w:hyperlink r:id="rId9" w:history="1">
        <w:r>
          <w:rPr>
            <w:rFonts w:ascii="Calibri" w:eastAsia="Calibri" w:hAnsi="Calibri" w:cs="Arial"/>
            <w:color w:val="0563C1"/>
            <w:u w:val="single"/>
            <w:lang w:val="es-US"/>
          </w:rPr>
          <w:t>ncgenes2@med.unc.edu</w:t>
        </w:r>
      </w:hyperlink>
    </w:p>
    <w:p>
      <w:pPr>
        <w:rPr>
          <w:lang w:val="es-US"/>
        </w:rPr>
      </w:pPr>
    </w:p>
    <w:p>
      <w:pPr>
        <w:rPr>
          <w:i/>
          <w:lang w:val="es-US"/>
        </w:rPr>
      </w:pPr>
      <w:r>
        <w:rPr>
          <w:rFonts w:ascii="Calibri" w:eastAsia="Calibri" w:hAnsi="Calibri" w:cs="Arial"/>
          <w:i/>
          <w:iCs/>
          <w:lang w:val="es-US"/>
        </w:rPr>
        <w:t>Este folleto se desarrolló con la financiación del Instituto Nacional de Investigación del Genoma Humano</w:t>
      </w:r>
    </w:p>
    <w:p>
      <w:pPr>
        <w:rPr>
          <w:noProof/>
          <w:lang w:val="es-US"/>
        </w:rPr>
      </w:pPr>
    </w:p>
    <w:p>
      <w:pPr>
        <w:rPr>
          <w:noProof/>
          <w:lang w:val="es-US"/>
        </w:rPr>
      </w:pPr>
      <w:bookmarkStart w:id="0" w:name="_GoBack"/>
      <w:bookmarkEnd w:id="0"/>
    </w:p>
    <w:p>
      <w:pPr>
        <w:rPr>
          <w:noProof/>
          <w:lang w:val="es-US"/>
        </w:rPr>
      </w:pPr>
    </w:p>
    <w:p>
      <w:pPr>
        <w:rPr>
          <w:noProof/>
          <w:lang w:val="es-US"/>
        </w:rPr>
      </w:pPr>
      <w:r>
        <w:rPr>
          <w:noProof/>
          <w:lang w:eastAsia="zh-CN"/>
        </w:rPr>
        <w:drawing>
          <wp:anchor distT="0" distB="0" distL="114300" distR="114300" simplePos="0" relativeHeight="251659264" behindDoc="0" locked="0" layoutInCell="1" allowOverlap="1">
            <wp:simplePos x="0" y="0"/>
            <wp:positionH relativeFrom="margin">
              <wp:posOffset>4246685</wp:posOffset>
            </wp:positionH>
            <wp:positionV relativeFrom="paragraph">
              <wp:posOffset>224692</wp:posOffset>
            </wp:positionV>
            <wp:extent cx="1463040" cy="620423"/>
            <wp:effectExtent l="0" t="0" r="3810" b="8255"/>
            <wp:wrapTopAndBottom/>
            <wp:docPr id="2" name="Picture 2" descr="Una imagen que contiene un clipar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32752" name="ECU.jpg"/>
                    <pic:cNvPicPr/>
                  </pic:nvPicPr>
                  <pic:blipFill>
                    <a:blip r:embed="rId10"/>
                    <a:srcRect l="2678" r="2957"/>
                    <a:stretch>
                      <a:fillRect/>
                    </a:stretch>
                  </pic:blipFill>
                  <pic:spPr bwMode="auto">
                    <a:xfrm>
                      <a:off x="0" y="0"/>
                      <a:ext cx="1463040" cy="6204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1312" behindDoc="0" locked="0" layoutInCell="1" allowOverlap="1">
            <wp:simplePos x="0" y="0"/>
            <wp:positionH relativeFrom="margin">
              <wp:posOffset>1876425</wp:posOffset>
            </wp:positionH>
            <wp:positionV relativeFrom="paragraph">
              <wp:posOffset>404495</wp:posOffset>
            </wp:positionV>
            <wp:extent cx="2194560" cy="292210"/>
            <wp:effectExtent l="0" t="0" r="0" b="0"/>
            <wp:wrapTopAndBottom/>
            <wp:docPr id="4" name="Picture 4" descr="Una imagen que contiene un clipar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90633" name="Mission_logo.png"/>
                    <pic:cNvPicPr/>
                  </pic:nvPicPr>
                  <pic:blipFill>
                    <a:blip r:embed="rId11"/>
                    <a:stretch>
                      <a:fillRect/>
                    </a:stretch>
                  </pic:blipFill>
                  <pic:spPr>
                    <a:xfrm>
                      <a:off x="0" y="0"/>
                      <a:ext cx="2194560" cy="29221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0288" behindDoc="0" locked="0" layoutInCell="1" allowOverlap="1">
            <wp:simplePos x="0" y="0"/>
            <wp:positionH relativeFrom="margin">
              <wp:posOffset>205740</wp:posOffset>
            </wp:positionH>
            <wp:positionV relativeFrom="paragraph">
              <wp:posOffset>254635</wp:posOffset>
            </wp:positionV>
            <wp:extent cx="1463040" cy="591766"/>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9587" name="Picture 2" descr="image1"/>
                    <pic:cNvPicPr>
                      <a:picLocks noChangeAspect="1" noChangeArrowheads="1"/>
                    </pic:cNvPicPr>
                  </pic:nvPicPr>
                  <pic:blipFill>
                    <a:blip r:embed="rId12"/>
                    <a:srcRect l="7598" t="12337" r="7556" b="36224"/>
                    <a:stretch>
                      <a:fillRect/>
                    </a:stretch>
                  </pic:blipFill>
                  <pic:spPr bwMode="auto">
                    <a:xfrm>
                      <a:off x="0" y="0"/>
                      <a:ext cx="1463040" cy="5917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pPr>
        <w:rPr>
          <w:lang w:val="es-US"/>
        </w:rPr>
      </w:pPr>
    </w:p>
    <w:p>
      <w:pPr>
        <w:rPr>
          <w:lang w:val="es-AR"/>
        </w:rPr>
      </w:pPr>
      <w:r>
        <w:rPr>
          <w:lang w:val="es-AR"/>
        </w:rPr>
        <w:t xml:space="preserve"> </w:t>
      </w:r>
    </w:p>
    <w:p>
      <w:pPr>
        <w:rPr>
          <w:lang w:val="es-US"/>
        </w:rPr>
      </w:pPr>
    </w:p>
    <w:p>
      <w:pPr>
        <w:rPr>
          <w:lang w:val="es-US"/>
        </w:rPr>
      </w:pPr>
    </w:p>
    <w:sectPr>
      <w:pgSz w:w="12240" w:h="15840"/>
      <w:pgMar w:top="720" w:right="1440" w:bottom="72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47199" w16cex:dateUtc="2020-09-22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A2D3BF" w16cid:durableId="231471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C68DB"/>
    <w:multiLevelType w:val="hybridMultilevel"/>
    <w:tmpl w:val="A1DAAA9C"/>
    <w:lvl w:ilvl="0" w:tplc="0F2C4F58">
      <w:start w:val="1"/>
      <w:numFmt w:val="decimal"/>
      <w:lvlText w:val="%1."/>
      <w:lvlJc w:val="left"/>
      <w:pPr>
        <w:ind w:left="720" w:hanging="360"/>
      </w:pPr>
      <w:rPr>
        <w:rFonts w:hint="default"/>
      </w:rPr>
    </w:lvl>
    <w:lvl w:ilvl="1" w:tplc="590C7C72" w:tentative="1">
      <w:start w:val="1"/>
      <w:numFmt w:val="lowerLetter"/>
      <w:lvlText w:val="%2."/>
      <w:lvlJc w:val="left"/>
      <w:pPr>
        <w:ind w:left="1440" w:hanging="360"/>
      </w:pPr>
    </w:lvl>
    <w:lvl w:ilvl="2" w:tplc="C910FCB6" w:tentative="1">
      <w:start w:val="1"/>
      <w:numFmt w:val="lowerRoman"/>
      <w:lvlText w:val="%3."/>
      <w:lvlJc w:val="right"/>
      <w:pPr>
        <w:ind w:left="2160" w:hanging="180"/>
      </w:pPr>
    </w:lvl>
    <w:lvl w:ilvl="3" w:tplc="7FA697DA" w:tentative="1">
      <w:start w:val="1"/>
      <w:numFmt w:val="decimal"/>
      <w:lvlText w:val="%4."/>
      <w:lvlJc w:val="left"/>
      <w:pPr>
        <w:ind w:left="2880" w:hanging="360"/>
      </w:pPr>
    </w:lvl>
    <w:lvl w:ilvl="4" w:tplc="34F4EB46" w:tentative="1">
      <w:start w:val="1"/>
      <w:numFmt w:val="lowerLetter"/>
      <w:lvlText w:val="%5."/>
      <w:lvlJc w:val="left"/>
      <w:pPr>
        <w:ind w:left="3600" w:hanging="360"/>
      </w:pPr>
    </w:lvl>
    <w:lvl w:ilvl="5" w:tplc="605CFD7E" w:tentative="1">
      <w:start w:val="1"/>
      <w:numFmt w:val="lowerRoman"/>
      <w:lvlText w:val="%6."/>
      <w:lvlJc w:val="right"/>
      <w:pPr>
        <w:ind w:left="4320" w:hanging="180"/>
      </w:pPr>
    </w:lvl>
    <w:lvl w:ilvl="6" w:tplc="6FFA5BA2" w:tentative="1">
      <w:start w:val="1"/>
      <w:numFmt w:val="decimal"/>
      <w:lvlText w:val="%7."/>
      <w:lvlJc w:val="left"/>
      <w:pPr>
        <w:ind w:left="5040" w:hanging="360"/>
      </w:pPr>
    </w:lvl>
    <w:lvl w:ilvl="7" w:tplc="C902EA0A" w:tentative="1">
      <w:start w:val="1"/>
      <w:numFmt w:val="lowerLetter"/>
      <w:lvlText w:val="%8."/>
      <w:lvlJc w:val="left"/>
      <w:pPr>
        <w:ind w:left="5760" w:hanging="360"/>
      </w:pPr>
    </w:lvl>
    <w:lvl w:ilvl="8" w:tplc="4794864E" w:tentative="1">
      <w:start w:val="1"/>
      <w:numFmt w:val="lowerRoman"/>
      <w:lvlText w:val="%9."/>
      <w:lvlJc w:val="right"/>
      <w:pPr>
        <w:ind w:left="6480" w:hanging="180"/>
      </w:pPr>
    </w:lvl>
  </w:abstractNum>
  <w:abstractNum w:abstractNumId="1" w15:restartNumberingAfterBreak="0">
    <w:nsid w:val="670B58F3"/>
    <w:multiLevelType w:val="hybridMultilevel"/>
    <w:tmpl w:val="56F0C8EE"/>
    <w:lvl w:ilvl="0" w:tplc="7C44C148">
      <w:start w:val="1"/>
      <w:numFmt w:val="bullet"/>
      <w:lvlText w:val=""/>
      <w:lvlJc w:val="left"/>
      <w:pPr>
        <w:ind w:left="720" w:hanging="360"/>
      </w:pPr>
      <w:rPr>
        <w:rFonts w:ascii="Symbol" w:hAnsi="Symbol" w:hint="default"/>
      </w:rPr>
    </w:lvl>
    <w:lvl w:ilvl="1" w:tplc="9150239C">
      <w:start w:val="1"/>
      <w:numFmt w:val="bullet"/>
      <w:lvlText w:val="o"/>
      <w:lvlJc w:val="left"/>
      <w:pPr>
        <w:ind w:left="1440" w:hanging="360"/>
      </w:pPr>
      <w:rPr>
        <w:rFonts w:ascii="Courier New" w:hAnsi="Courier New" w:cs="Courier New" w:hint="default"/>
      </w:rPr>
    </w:lvl>
    <w:lvl w:ilvl="2" w:tplc="78BEB0E2" w:tentative="1">
      <w:start w:val="1"/>
      <w:numFmt w:val="bullet"/>
      <w:lvlText w:val=""/>
      <w:lvlJc w:val="left"/>
      <w:pPr>
        <w:ind w:left="2160" w:hanging="360"/>
      </w:pPr>
      <w:rPr>
        <w:rFonts w:ascii="Wingdings" w:hAnsi="Wingdings" w:hint="default"/>
      </w:rPr>
    </w:lvl>
    <w:lvl w:ilvl="3" w:tplc="5B3C8498" w:tentative="1">
      <w:start w:val="1"/>
      <w:numFmt w:val="bullet"/>
      <w:lvlText w:val=""/>
      <w:lvlJc w:val="left"/>
      <w:pPr>
        <w:ind w:left="2880" w:hanging="360"/>
      </w:pPr>
      <w:rPr>
        <w:rFonts w:ascii="Symbol" w:hAnsi="Symbol" w:hint="default"/>
      </w:rPr>
    </w:lvl>
    <w:lvl w:ilvl="4" w:tplc="4B3EE1CA" w:tentative="1">
      <w:start w:val="1"/>
      <w:numFmt w:val="bullet"/>
      <w:lvlText w:val="o"/>
      <w:lvlJc w:val="left"/>
      <w:pPr>
        <w:ind w:left="3600" w:hanging="360"/>
      </w:pPr>
      <w:rPr>
        <w:rFonts w:ascii="Courier New" w:hAnsi="Courier New" w:cs="Courier New" w:hint="default"/>
      </w:rPr>
    </w:lvl>
    <w:lvl w:ilvl="5" w:tplc="863628BC" w:tentative="1">
      <w:start w:val="1"/>
      <w:numFmt w:val="bullet"/>
      <w:lvlText w:val=""/>
      <w:lvlJc w:val="left"/>
      <w:pPr>
        <w:ind w:left="4320" w:hanging="360"/>
      </w:pPr>
      <w:rPr>
        <w:rFonts w:ascii="Wingdings" w:hAnsi="Wingdings" w:hint="default"/>
      </w:rPr>
    </w:lvl>
    <w:lvl w:ilvl="6" w:tplc="27A4453E" w:tentative="1">
      <w:start w:val="1"/>
      <w:numFmt w:val="bullet"/>
      <w:lvlText w:val=""/>
      <w:lvlJc w:val="left"/>
      <w:pPr>
        <w:ind w:left="5040" w:hanging="360"/>
      </w:pPr>
      <w:rPr>
        <w:rFonts w:ascii="Symbol" w:hAnsi="Symbol" w:hint="default"/>
      </w:rPr>
    </w:lvl>
    <w:lvl w:ilvl="7" w:tplc="AC56F8EE" w:tentative="1">
      <w:start w:val="1"/>
      <w:numFmt w:val="bullet"/>
      <w:lvlText w:val="o"/>
      <w:lvlJc w:val="left"/>
      <w:pPr>
        <w:ind w:left="5760" w:hanging="360"/>
      </w:pPr>
      <w:rPr>
        <w:rFonts w:ascii="Courier New" w:hAnsi="Courier New" w:cs="Courier New" w:hint="default"/>
      </w:rPr>
    </w:lvl>
    <w:lvl w:ilvl="8" w:tplc="70F867CC" w:tentative="1">
      <w:start w:val="1"/>
      <w:numFmt w:val="bullet"/>
      <w:lvlText w:val=""/>
      <w:lvlJc w:val="left"/>
      <w:pPr>
        <w:ind w:left="6480" w:hanging="360"/>
      </w:pPr>
      <w:rPr>
        <w:rFonts w:ascii="Wingdings" w:hAnsi="Wingdings" w:hint="default"/>
      </w:rPr>
    </w:lvl>
  </w:abstractNum>
  <w:abstractNum w:abstractNumId="2" w15:restartNumberingAfterBreak="0">
    <w:nsid w:val="68BA6B53"/>
    <w:multiLevelType w:val="hybridMultilevel"/>
    <w:tmpl w:val="21C4CBF2"/>
    <w:lvl w:ilvl="0" w:tplc="B0DA3336">
      <w:start w:val="1"/>
      <w:numFmt w:val="bullet"/>
      <w:lvlText w:val=""/>
      <w:lvlJc w:val="left"/>
      <w:pPr>
        <w:ind w:left="720" w:hanging="360"/>
      </w:pPr>
      <w:rPr>
        <w:rFonts w:ascii="Symbol" w:hAnsi="Symbol" w:hint="default"/>
      </w:rPr>
    </w:lvl>
    <w:lvl w:ilvl="1" w:tplc="179ADB6E">
      <w:start w:val="1"/>
      <w:numFmt w:val="bullet"/>
      <w:lvlText w:val=""/>
      <w:lvlJc w:val="left"/>
      <w:pPr>
        <w:ind w:left="1440" w:hanging="360"/>
      </w:pPr>
      <w:rPr>
        <w:rFonts w:ascii="Symbol" w:hAnsi="Symbol" w:hint="default"/>
      </w:rPr>
    </w:lvl>
    <w:lvl w:ilvl="2" w:tplc="A260C13E" w:tentative="1">
      <w:start w:val="1"/>
      <w:numFmt w:val="bullet"/>
      <w:lvlText w:val=""/>
      <w:lvlJc w:val="left"/>
      <w:pPr>
        <w:ind w:left="2160" w:hanging="360"/>
      </w:pPr>
      <w:rPr>
        <w:rFonts w:ascii="Wingdings" w:hAnsi="Wingdings" w:hint="default"/>
      </w:rPr>
    </w:lvl>
    <w:lvl w:ilvl="3" w:tplc="224E6F02" w:tentative="1">
      <w:start w:val="1"/>
      <w:numFmt w:val="bullet"/>
      <w:lvlText w:val=""/>
      <w:lvlJc w:val="left"/>
      <w:pPr>
        <w:ind w:left="2880" w:hanging="360"/>
      </w:pPr>
      <w:rPr>
        <w:rFonts w:ascii="Symbol" w:hAnsi="Symbol" w:hint="default"/>
      </w:rPr>
    </w:lvl>
    <w:lvl w:ilvl="4" w:tplc="04C2EE5C" w:tentative="1">
      <w:start w:val="1"/>
      <w:numFmt w:val="bullet"/>
      <w:lvlText w:val="o"/>
      <w:lvlJc w:val="left"/>
      <w:pPr>
        <w:ind w:left="3600" w:hanging="360"/>
      </w:pPr>
      <w:rPr>
        <w:rFonts w:ascii="Courier New" w:hAnsi="Courier New" w:cs="Courier New" w:hint="default"/>
      </w:rPr>
    </w:lvl>
    <w:lvl w:ilvl="5" w:tplc="00B0DE28" w:tentative="1">
      <w:start w:val="1"/>
      <w:numFmt w:val="bullet"/>
      <w:lvlText w:val=""/>
      <w:lvlJc w:val="left"/>
      <w:pPr>
        <w:ind w:left="4320" w:hanging="360"/>
      </w:pPr>
      <w:rPr>
        <w:rFonts w:ascii="Wingdings" w:hAnsi="Wingdings" w:hint="default"/>
      </w:rPr>
    </w:lvl>
    <w:lvl w:ilvl="6" w:tplc="2B4449CA" w:tentative="1">
      <w:start w:val="1"/>
      <w:numFmt w:val="bullet"/>
      <w:lvlText w:val=""/>
      <w:lvlJc w:val="left"/>
      <w:pPr>
        <w:ind w:left="5040" w:hanging="360"/>
      </w:pPr>
      <w:rPr>
        <w:rFonts w:ascii="Symbol" w:hAnsi="Symbol" w:hint="default"/>
      </w:rPr>
    </w:lvl>
    <w:lvl w:ilvl="7" w:tplc="28269EA6" w:tentative="1">
      <w:start w:val="1"/>
      <w:numFmt w:val="bullet"/>
      <w:lvlText w:val="o"/>
      <w:lvlJc w:val="left"/>
      <w:pPr>
        <w:ind w:left="5760" w:hanging="360"/>
      </w:pPr>
      <w:rPr>
        <w:rFonts w:ascii="Courier New" w:hAnsi="Courier New" w:cs="Courier New" w:hint="default"/>
      </w:rPr>
    </w:lvl>
    <w:lvl w:ilvl="8" w:tplc="BA665176"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wMDM1sbSwMDU0MzVX0lEKTi0uzszPAykwrAUAQt94VSwAAAA="/>
  </w:docVar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pPr>
      <w:spacing w:after="120" w:line="480" w:lineRule="auto"/>
    </w:pPr>
    <w:rPr>
      <w:rFonts w:ascii="Times New Roman" w:eastAsia="SimSun" w:hAnsi="Times New Roman" w:cs="Times New Roman"/>
      <w:lang w:eastAsia="zh-CN"/>
    </w:rPr>
  </w:style>
  <w:style w:type="character" w:customStyle="1" w:styleId="BodyText2Char">
    <w:name w:val="Body Text 2 Char"/>
    <w:basedOn w:val="DefaultParagraphFont"/>
    <w:link w:val="BodyText2"/>
    <w:rPr>
      <w:rFonts w:ascii="Times New Roman" w:eastAsia="SimSun" w:hAnsi="Times New Roman" w:cs="Times New Roman"/>
      <w:lang w:eastAsia="zh-CN"/>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Revision">
    <w:name w:val="Revision"/>
    <w:hidden/>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ncgenes@med.un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6EDB2-7125-4968-83B3-BB150E91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4521</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US0706252</vt:lpstr>
      <vt:lpstr>US0706252</vt:lpstr>
    </vt:vector>
  </TitlesOfParts>
  <Company>UNC Chapel Hill</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US0706252</dc:title>
  <dc:creator>Myra Roche</dc:creator>
  <cp:lastModifiedBy>Julia Ly</cp:lastModifiedBy>
  <cp:revision>2</cp:revision>
  <dcterms:created xsi:type="dcterms:W3CDTF">2020-09-22T20:41:00Z</dcterms:created>
  <dcterms:modified xsi:type="dcterms:W3CDTF">2020-09-22T20:41:00Z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393963</vt:lpwstr>
  </property>
  <property fmtid="{D5CDD505-2E9C-101B-9397-08002B2CF9AE}" pid="3" name="InsertAsFootnote">
    <vt:lpwstr>False</vt:lpwstr>
  </property>
  <property fmtid="{D5CDD505-2E9C-101B-9397-08002B2CF9AE}" pid="4" name="ProjectId">
    <vt:lpwstr>-1</vt:lpwstr>
  </property>
  <property fmtid="{D5CDD505-2E9C-101B-9397-08002B2CF9AE}" pid="5" name="StyleId">
    <vt:lpwstr>http://www.zotero.org/styles/vancouver</vt:lpwstr>
  </property>
</Properties>
</file>