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AF" w:rsidRPr="00F92A06" w:rsidRDefault="00BB70AF" w:rsidP="00F92A06">
      <w:pPr>
        <w:rPr>
          <w:b/>
          <w:sz w:val="22"/>
          <w:szCs w:val="22"/>
        </w:rPr>
      </w:pPr>
      <w:r w:rsidRPr="00FF1253">
        <w:rPr>
          <w:b/>
          <w:sz w:val="22"/>
          <w:szCs w:val="22"/>
          <w:u w:val="single"/>
        </w:rPr>
        <w:t xml:space="preserve"> </w:t>
      </w:r>
    </w:p>
    <w:p w:rsidR="00D756FD" w:rsidRPr="00350C9A" w:rsidRDefault="00075DAF" w:rsidP="00F92A06">
      <w:pPr>
        <w:rPr>
          <w:b/>
          <w:sz w:val="16"/>
          <w:szCs w:val="16"/>
          <w:u w:val="single"/>
        </w:rPr>
      </w:pPr>
      <w:r w:rsidRPr="00350C9A">
        <w:rPr>
          <w:b/>
          <w:sz w:val="16"/>
          <w:szCs w:val="16"/>
          <w:u w:val="single"/>
        </w:rPr>
        <w:t xml:space="preserve">DISORDERS FOR </w:t>
      </w:r>
      <w:r w:rsidR="00D756FD" w:rsidRPr="00350C9A">
        <w:rPr>
          <w:b/>
          <w:sz w:val="16"/>
          <w:szCs w:val="16"/>
          <w:u w:val="single"/>
        </w:rPr>
        <w:t>CANCER GENES</w:t>
      </w:r>
    </w:p>
    <w:p w:rsidR="00631DA8" w:rsidRPr="00350C9A" w:rsidRDefault="00631DA8" w:rsidP="00D756FD">
      <w:pPr>
        <w:rPr>
          <w:b/>
          <w:sz w:val="16"/>
          <w:szCs w:val="16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8"/>
      </w:tblGrid>
      <w:tr w:rsidR="006657F7" w:rsidRPr="00350C9A" w:rsidTr="00251FBD">
        <w:tc>
          <w:tcPr>
            <w:tcW w:w="10458" w:type="dxa"/>
            <w:shd w:val="clear" w:color="auto" w:fill="auto"/>
            <w:vAlign w:val="center"/>
          </w:tcPr>
          <w:p w:rsidR="006657F7" w:rsidRPr="00350C9A" w:rsidRDefault="0024507E" w:rsidP="006B182C">
            <w:pPr>
              <w:rPr>
                <w:sz w:val="16"/>
                <w:szCs w:val="16"/>
              </w:rPr>
            </w:pPr>
            <w:hyperlink r:id="rId8" w:tooltip="APC (page does not exist)" w:history="1">
              <w:r w:rsidR="006657F7" w:rsidRPr="00350C9A">
                <w:rPr>
                  <w:sz w:val="16"/>
                  <w:szCs w:val="16"/>
                </w:rPr>
                <w:t>APC</w:t>
              </w:r>
            </w:hyperlink>
            <w:r w:rsidR="006657F7" w:rsidRPr="00350C9A">
              <w:rPr>
                <w:sz w:val="16"/>
                <w:szCs w:val="16"/>
              </w:rPr>
              <w:t xml:space="preserve">-Familial adenomatous polyposis; </w:t>
            </w:r>
            <w:r w:rsidR="00CC2E5F" w:rsidRPr="00350C9A">
              <w:rPr>
                <w:sz w:val="16"/>
                <w:szCs w:val="16"/>
              </w:rPr>
              <w:t xml:space="preserve">BMPR1A-Juvenile polyposis syndrome; </w:t>
            </w:r>
            <w:hyperlink r:id="rId9" w:tooltip="BRCA1 (page does not exist)" w:history="1">
              <w:r w:rsidR="000D243E" w:rsidRPr="00350C9A">
                <w:rPr>
                  <w:sz w:val="16"/>
                  <w:szCs w:val="16"/>
                </w:rPr>
                <w:t>BRCA1</w:t>
              </w:r>
            </w:hyperlink>
            <w:r w:rsidR="000D243E" w:rsidRPr="00350C9A">
              <w:rPr>
                <w:sz w:val="16"/>
                <w:szCs w:val="16"/>
              </w:rPr>
              <w:t xml:space="preserve">, BRCA2-Hereditary breast and ovarian cancer; </w:t>
            </w:r>
            <w:r w:rsidR="00075DAF" w:rsidRPr="00350C9A">
              <w:rPr>
                <w:sz w:val="16"/>
                <w:szCs w:val="16"/>
              </w:rPr>
              <w:t xml:space="preserve">CDC73-Hyperparathyroidism-jaw tumor syndrome; </w:t>
            </w:r>
            <w:r w:rsidR="00CC2E5F" w:rsidRPr="0024507E">
              <w:rPr>
                <w:sz w:val="16"/>
                <w:szCs w:val="16"/>
              </w:rPr>
              <w:t>CDH1</w:t>
            </w:r>
            <w:r w:rsidR="00CC2E5F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CC2E5F" w:rsidRPr="00350C9A">
              <w:rPr>
                <w:sz w:val="16"/>
                <w:szCs w:val="16"/>
              </w:rPr>
              <w:t>Hereditary diffuse gastric cancer</w:t>
            </w:r>
            <w:r w:rsidR="000D243E" w:rsidRPr="00350C9A">
              <w:rPr>
                <w:sz w:val="16"/>
                <w:szCs w:val="16"/>
              </w:rPr>
              <w:t xml:space="preserve">; EPCAM, </w:t>
            </w:r>
            <w:hyperlink r:id="rId10" w:tooltip="MLH1 (page does not exist)" w:history="1">
              <w:r w:rsidR="000D243E" w:rsidRPr="00350C9A">
                <w:rPr>
                  <w:sz w:val="16"/>
                  <w:szCs w:val="16"/>
                </w:rPr>
                <w:t>MLH1</w:t>
              </w:r>
            </w:hyperlink>
            <w:r w:rsidR="000D243E" w:rsidRPr="00350C9A">
              <w:rPr>
                <w:sz w:val="16"/>
                <w:szCs w:val="16"/>
              </w:rPr>
              <w:t>,</w:t>
            </w:r>
            <w:r w:rsidR="00075DAF" w:rsidRPr="00350C9A">
              <w:rPr>
                <w:sz w:val="16"/>
                <w:szCs w:val="16"/>
              </w:rPr>
              <w:t xml:space="preserve"> ML</w:t>
            </w:r>
            <w:r w:rsidR="000D243E" w:rsidRPr="00350C9A">
              <w:rPr>
                <w:sz w:val="16"/>
                <w:szCs w:val="16"/>
              </w:rPr>
              <w:t xml:space="preserve">H3, MSH2, MSH6, PMS1, PMS2-Hereditary </w:t>
            </w:r>
            <w:proofErr w:type="spellStart"/>
            <w:r w:rsidR="000D243E" w:rsidRPr="00350C9A">
              <w:rPr>
                <w:sz w:val="16"/>
                <w:szCs w:val="16"/>
              </w:rPr>
              <w:t>nonpolyposis</w:t>
            </w:r>
            <w:proofErr w:type="spellEnd"/>
            <w:r w:rsidR="000D243E" w:rsidRPr="00350C9A">
              <w:rPr>
                <w:sz w:val="16"/>
                <w:szCs w:val="16"/>
              </w:rPr>
              <w:t xml:space="preserve"> colorectal cancer/Lynch syndrome; </w:t>
            </w:r>
            <w:hyperlink r:id="rId11" w:tooltip="FH (page does not exist)" w:history="1">
              <w:r w:rsidR="00831F0B" w:rsidRPr="00350C9A">
                <w:rPr>
                  <w:sz w:val="16"/>
                  <w:szCs w:val="16"/>
                </w:rPr>
                <w:t>FH</w:t>
              </w:r>
            </w:hyperlink>
            <w:r w:rsidR="00831F0B" w:rsidRPr="00350C9A">
              <w:rPr>
                <w:sz w:val="16"/>
                <w:szCs w:val="16"/>
              </w:rPr>
              <w:t>-</w:t>
            </w:r>
            <w:proofErr w:type="spellStart"/>
            <w:r w:rsidR="00831F0B" w:rsidRPr="00350C9A">
              <w:rPr>
                <w:sz w:val="16"/>
                <w:szCs w:val="16"/>
              </w:rPr>
              <w:t>Leiomyomatosis</w:t>
            </w:r>
            <w:proofErr w:type="spellEnd"/>
            <w:r w:rsidR="00831F0B" w:rsidRPr="00350C9A">
              <w:rPr>
                <w:sz w:val="16"/>
                <w:szCs w:val="16"/>
              </w:rPr>
              <w:t xml:space="preserve"> and renal cell cancer; </w:t>
            </w:r>
            <w:r w:rsidR="000D243E" w:rsidRPr="00350C9A">
              <w:rPr>
                <w:sz w:val="16"/>
                <w:szCs w:val="16"/>
              </w:rPr>
              <w:t>FLCN-</w:t>
            </w:r>
            <w:proofErr w:type="spellStart"/>
            <w:r w:rsidR="000D243E" w:rsidRPr="00350C9A">
              <w:rPr>
                <w:sz w:val="16"/>
                <w:szCs w:val="16"/>
              </w:rPr>
              <w:t>Birt</w:t>
            </w:r>
            <w:proofErr w:type="spellEnd"/>
            <w:r w:rsidR="000D243E" w:rsidRPr="00350C9A">
              <w:rPr>
                <w:sz w:val="16"/>
                <w:szCs w:val="16"/>
              </w:rPr>
              <w:t>-Hogg-</w:t>
            </w:r>
            <w:proofErr w:type="spellStart"/>
            <w:r w:rsidR="000D243E" w:rsidRPr="00350C9A">
              <w:rPr>
                <w:sz w:val="16"/>
                <w:szCs w:val="16"/>
              </w:rPr>
              <w:t>Dube</w:t>
            </w:r>
            <w:proofErr w:type="spellEnd"/>
            <w:r w:rsidR="000D243E" w:rsidRPr="00350C9A">
              <w:rPr>
                <w:sz w:val="16"/>
                <w:szCs w:val="16"/>
              </w:rPr>
              <w:t xml:space="preserve"> syndrome; GREM1-Hereditary Mixed Polyposis; </w:t>
            </w:r>
            <w:r w:rsidR="00831F0B" w:rsidRPr="00350C9A">
              <w:rPr>
                <w:sz w:val="16"/>
                <w:szCs w:val="16"/>
              </w:rPr>
              <w:t xml:space="preserve">KIT-Gastrointestinal stromal tumor; </w:t>
            </w:r>
            <w:hyperlink r:id="rId12" w:tooltip="MEN1 (page does not exist)" w:history="1">
              <w:r w:rsidR="00831F0B" w:rsidRPr="00350C9A">
                <w:rPr>
                  <w:sz w:val="16"/>
                  <w:szCs w:val="16"/>
                </w:rPr>
                <w:t>MEN1</w:t>
              </w:r>
            </w:hyperlink>
            <w:r w:rsidR="00831F0B" w:rsidRPr="00350C9A">
              <w:rPr>
                <w:sz w:val="16"/>
                <w:szCs w:val="16"/>
              </w:rPr>
              <w:t xml:space="preserve">-Multiple endocrine neoplasia, type 1; MET-Renal cell carcinoma, papillary, familial; </w:t>
            </w:r>
            <w:r w:rsidR="000D243E" w:rsidRPr="0024507E">
              <w:rPr>
                <w:sz w:val="16"/>
                <w:szCs w:val="16"/>
              </w:rPr>
              <w:t>MUTYH</w:t>
            </w:r>
            <w:r w:rsidR="000D243E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0D243E" w:rsidRPr="00350C9A">
              <w:rPr>
                <w:sz w:val="16"/>
                <w:szCs w:val="16"/>
              </w:rPr>
              <w:t xml:space="preserve">MYH Associated polyposis; </w:t>
            </w:r>
            <w:r w:rsidR="00350C9A" w:rsidRPr="00350C9A">
              <w:rPr>
                <w:sz w:val="16"/>
                <w:szCs w:val="16"/>
              </w:rPr>
              <w:t xml:space="preserve">PDGFRA-Gastrointestinal stromal tumor; </w:t>
            </w:r>
            <w:r w:rsidR="000D243E" w:rsidRPr="00350C9A">
              <w:rPr>
                <w:sz w:val="16"/>
                <w:szCs w:val="16"/>
              </w:rPr>
              <w:t xml:space="preserve">POLD1, POLE-Colorectal adenomas and carcinomas; </w:t>
            </w:r>
            <w:r w:rsidR="00075DAF" w:rsidRPr="00350C9A">
              <w:rPr>
                <w:sz w:val="16"/>
                <w:szCs w:val="16"/>
              </w:rPr>
              <w:t>PTCH1-</w:t>
            </w:r>
            <w:hyperlink r:id="rId13" w:history="1"/>
            <w:r w:rsidR="00075DAF" w:rsidRPr="00350C9A">
              <w:rPr>
                <w:sz w:val="16"/>
                <w:szCs w:val="16"/>
              </w:rPr>
              <w:t xml:space="preserve"> Basal cell nevus syndrome; </w:t>
            </w:r>
            <w:hyperlink r:id="rId14" w:tooltip="PTEN (page does not exist)" w:history="1">
              <w:r w:rsidR="000D243E" w:rsidRPr="00350C9A">
                <w:rPr>
                  <w:rStyle w:val="Hyperlink"/>
                  <w:color w:val="auto"/>
                  <w:sz w:val="16"/>
                  <w:szCs w:val="16"/>
                  <w:u w:val="none"/>
                </w:rPr>
                <w:t>PTEN</w:t>
              </w:r>
            </w:hyperlink>
            <w:r w:rsidR="000D243E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0D243E" w:rsidRPr="00350C9A">
              <w:rPr>
                <w:sz w:val="16"/>
                <w:szCs w:val="16"/>
              </w:rPr>
              <w:t xml:space="preserve">Cowden syndrome; </w:t>
            </w:r>
            <w:hyperlink r:id="rId15" w:tooltip="RET (page does not exist)" w:history="1">
              <w:r w:rsidR="000D243E" w:rsidRPr="00350C9A">
                <w:rPr>
                  <w:sz w:val="16"/>
                  <w:szCs w:val="16"/>
                </w:rPr>
                <w:t>RET</w:t>
              </w:r>
            </w:hyperlink>
            <w:r w:rsidR="000D243E" w:rsidRPr="00350C9A">
              <w:rPr>
                <w:sz w:val="16"/>
                <w:szCs w:val="16"/>
              </w:rPr>
              <w:t xml:space="preserve">-Multiple endocrine neoplasia , type 2; SCG5-Hereditary Mixed Polyposis; </w:t>
            </w:r>
            <w:r w:rsidR="000D243E" w:rsidRPr="0024507E">
              <w:rPr>
                <w:sz w:val="16"/>
                <w:szCs w:val="16"/>
              </w:rPr>
              <w:t>SMAD4</w:t>
            </w:r>
            <w:r w:rsidR="000D243E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0D243E" w:rsidRPr="00350C9A">
              <w:rPr>
                <w:sz w:val="16"/>
                <w:szCs w:val="16"/>
              </w:rPr>
              <w:t>Juvenile polyposis syndrome;</w:t>
            </w:r>
            <w:r w:rsidR="00075DAF" w:rsidRPr="00350C9A">
              <w:rPr>
                <w:sz w:val="16"/>
                <w:szCs w:val="16"/>
              </w:rPr>
              <w:t xml:space="preserve"> </w:t>
            </w:r>
            <w:hyperlink r:id="rId16" w:tooltip="SDHD (page does not exist)" w:history="1">
              <w:r w:rsidR="006B182C" w:rsidRPr="00350C9A">
                <w:rPr>
                  <w:sz w:val="16"/>
                  <w:szCs w:val="16"/>
                </w:rPr>
                <w:t>SDHD</w:t>
              </w:r>
            </w:hyperlink>
            <w:r w:rsidR="006B182C" w:rsidRPr="00350C9A">
              <w:rPr>
                <w:sz w:val="16"/>
                <w:szCs w:val="16"/>
              </w:rPr>
              <w:t>-</w:t>
            </w:r>
            <w:proofErr w:type="spellStart"/>
            <w:r w:rsidR="006B182C" w:rsidRPr="00350C9A">
              <w:rPr>
                <w:sz w:val="16"/>
                <w:szCs w:val="16"/>
              </w:rPr>
              <w:t>Hereditarty</w:t>
            </w:r>
            <w:proofErr w:type="spellEnd"/>
            <w:r w:rsidR="006B182C" w:rsidRPr="00350C9A">
              <w:rPr>
                <w:sz w:val="16"/>
                <w:szCs w:val="16"/>
              </w:rPr>
              <w:t xml:space="preserve"> </w:t>
            </w:r>
            <w:proofErr w:type="spellStart"/>
            <w:r w:rsidR="006B182C" w:rsidRPr="00350C9A">
              <w:rPr>
                <w:sz w:val="16"/>
                <w:szCs w:val="16"/>
              </w:rPr>
              <w:t>paragangliomas</w:t>
            </w:r>
            <w:proofErr w:type="spellEnd"/>
            <w:r w:rsidR="006B182C" w:rsidRPr="00350C9A">
              <w:rPr>
                <w:sz w:val="16"/>
                <w:szCs w:val="16"/>
              </w:rPr>
              <w:t xml:space="preserve"> and </w:t>
            </w:r>
            <w:proofErr w:type="spellStart"/>
            <w:r w:rsidR="006B182C" w:rsidRPr="00350C9A">
              <w:rPr>
                <w:sz w:val="16"/>
                <w:szCs w:val="16"/>
              </w:rPr>
              <w:t>pheochromocytomas</w:t>
            </w:r>
            <w:proofErr w:type="spellEnd"/>
            <w:r w:rsidR="006B182C">
              <w:rPr>
                <w:sz w:val="16"/>
                <w:szCs w:val="16"/>
              </w:rPr>
              <w:t>;</w:t>
            </w:r>
            <w:r w:rsidR="006B182C" w:rsidRPr="00350C9A">
              <w:rPr>
                <w:sz w:val="16"/>
                <w:szCs w:val="16"/>
              </w:rPr>
              <w:t xml:space="preserve"> </w:t>
            </w:r>
            <w:r w:rsidR="00075DAF" w:rsidRPr="00350C9A">
              <w:rPr>
                <w:sz w:val="16"/>
                <w:szCs w:val="16"/>
              </w:rPr>
              <w:t xml:space="preserve">SMARCB1-Schwannomatosis; </w:t>
            </w:r>
            <w:r w:rsidR="000D243E" w:rsidRPr="0024507E">
              <w:rPr>
                <w:sz w:val="16"/>
                <w:szCs w:val="16"/>
              </w:rPr>
              <w:t>STK11</w:t>
            </w:r>
            <w:r w:rsidR="000D243E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0D243E" w:rsidRPr="00350C9A">
              <w:rPr>
                <w:sz w:val="16"/>
                <w:szCs w:val="16"/>
              </w:rPr>
              <w:t xml:space="preserve">Peutz-Jeghers syndrome; </w:t>
            </w:r>
            <w:r w:rsidR="000D243E" w:rsidRPr="0024507E">
              <w:rPr>
                <w:sz w:val="16"/>
                <w:szCs w:val="16"/>
              </w:rPr>
              <w:t>TGFBR2</w:t>
            </w:r>
            <w:r w:rsidR="000D243E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0D243E" w:rsidRPr="00350C9A">
              <w:rPr>
                <w:sz w:val="16"/>
                <w:szCs w:val="16"/>
              </w:rPr>
              <w:t xml:space="preserve"> Hereditary </w:t>
            </w:r>
            <w:proofErr w:type="spellStart"/>
            <w:r w:rsidR="000D243E" w:rsidRPr="00350C9A">
              <w:rPr>
                <w:sz w:val="16"/>
                <w:szCs w:val="16"/>
              </w:rPr>
              <w:t>nonpolyposis</w:t>
            </w:r>
            <w:proofErr w:type="spellEnd"/>
            <w:r w:rsidR="000D243E" w:rsidRPr="00350C9A">
              <w:rPr>
                <w:sz w:val="16"/>
                <w:szCs w:val="16"/>
              </w:rPr>
              <w:t xml:space="preserve"> colorectal cancer/Lynch syndrome / </w:t>
            </w:r>
            <w:proofErr w:type="spellStart"/>
            <w:r w:rsidR="000D243E" w:rsidRPr="00350C9A">
              <w:rPr>
                <w:sz w:val="16"/>
                <w:szCs w:val="16"/>
              </w:rPr>
              <w:t>Loeys</w:t>
            </w:r>
            <w:proofErr w:type="spellEnd"/>
            <w:r w:rsidR="000D243E" w:rsidRPr="00350C9A">
              <w:rPr>
                <w:sz w:val="16"/>
                <w:szCs w:val="16"/>
              </w:rPr>
              <w:t>-Dietz syndrome;</w:t>
            </w:r>
            <w:r w:rsidR="000D243E" w:rsidRPr="0024507E">
              <w:rPr>
                <w:sz w:val="16"/>
                <w:szCs w:val="16"/>
              </w:rPr>
              <w:t>TP53</w:t>
            </w:r>
            <w:r w:rsidR="000D243E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0D243E" w:rsidRPr="00350C9A">
              <w:rPr>
                <w:sz w:val="16"/>
                <w:szCs w:val="16"/>
              </w:rPr>
              <w:t>Li-Fraumeni syndrome</w:t>
            </w:r>
            <w:r w:rsidR="006B182C">
              <w:rPr>
                <w:sz w:val="16"/>
                <w:szCs w:val="16"/>
              </w:rPr>
              <w:t xml:space="preserve">; </w:t>
            </w:r>
            <w:hyperlink r:id="rId17" w:tooltip="VHL (page does not exist)" w:history="1">
              <w:r w:rsidR="006B182C" w:rsidRPr="00350C9A">
                <w:rPr>
                  <w:sz w:val="16"/>
                  <w:szCs w:val="16"/>
                </w:rPr>
                <w:t>VHL</w:t>
              </w:r>
            </w:hyperlink>
            <w:r w:rsidR="006B182C" w:rsidRPr="00350C9A">
              <w:rPr>
                <w:sz w:val="16"/>
                <w:szCs w:val="16"/>
              </w:rPr>
              <w:t xml:space="preserve">-von </w:t>
            </w:r>
            <w:proofErr w:type="spellStart"/>
            <w:r w:rsidR="006B182C" w:rsidRPr="00350C9A">
              <w:rPr>
                <w:sz w:val="16"/>
                <w:szCs w:val="16"/>
              </w:rPr>
              <w:t>Hippel-Lindau</w:t>
            </w:r>
            <w:proofErr w:type="spellEnd"/>
            <w:r w:rsidR="006B182C" w:rsidRPr="00350C9A">
              <w:rPr>
                <w:sz w:val="16"/>
                <w:szCs w:val="16"/>
              </w:rPr>
              <w:t xml:space="preserve"> syndrome</w:t>
            </w:r>
          </w:p>
        </w:tc>
      </w:tr>
    </w:tbl>
    <w:p w:rsidR="00397C1D" w:rsidRPr="00350C9A" w:rsidRDefault="00397C1D" w:rsidP="00631DA8">
      <w:pPr>
        <w:rPr>
          <w:b/>
          <w:sz w:val="16"/>
          <w:szCs w:val="16"/>
        </w:rPr>
      </w:pPr>
    </w:p>
    <w:p w:rsidR="00D756FD" w:rsidRPr="00350C9A" w:rsidRDefault="00D756FD" w:rsidP="00F92A06">
      <w:pPr>
        <w:rPr>
          <w:b/>
          <w:sz w:val="16"/>
          <w:szCs w:val="16"/>
          <w:u w:val="single"/>
        </w:rPr>
      </w:pPr>
      <w:r w:rsidRPr="00350C9A">
        <w:rPr>
          <w:b/>
          <w:sz w:val="16"/>
          <w:szCs w:val="16"/>
          <w:u w:val="single"/>
        </w:rPr>
        <w:t xml:space="preserve">NON </w:t>
      </w:r>
      <w:r w:rsidR="00350C9A" w:rsidRPr="00350C9A">
        <w:rPr>
          <w:b/>
          <w:sz w:val="16"/>
          <w:szCs w:val="16"/>
          <w:u w:val="single"/>
        </w:rPr>
        <w:t>CANCER</w:t>
      </w:r>
      <w:r w:rsidRPr="00350C9A">
        <w:rPr>
          <w:b/>
          <w:sz w:val="16"/>
          <w:szCs w:val="16"/>
          <w:u w:val="single"/>
        </w:rPr>
        <w:t xml:space="preserve"> GENES</w:t>
      </w:r>
      <w:r w:rsidR="00E95DBC" w:rsidRPr="00350C9A">
        <w:rPr>
          <w:b/>
          <w:sz w:val="16"/>
          <w:szCs w:val="16"/>
          <w:u w:val="single"/>
        </w:rPr>
        <w:t xml:space="preserve"> </w:t>
      </w:r>
    </w:p>
    <w:p w:rsidR="00D756FD" w:rsidRPr="00350C9A" w:rsidRDefault="00D756FD" w:rsidP="00D756FD">
      <w:pPr>
        <w:jc w:val="center"/>
        <w:rPr>
          <w:b/>
          <w:sz w:val="16"/>
          <w:szCs w:val="16"/>
          <w:u w:val="single"/>
        </w:rPr>
      </w:pPr>
    </w:p>
    <w:p w:rsidR="00D756FD" w:rsidRPr="00350C9A" w:rsidRDefault="00D756FD" w:rsidP="00D756FD">
      <w:pPr>
        <w:rPr>
          <w:b/>
          <w:sz w:val="16"/>
          <w:szCs w:val="16"/>
        </w:rPr>
      </w:pPr>
      <w:r w:rsidRPr="00350C9A">
        <w:rPr>
          <w:b/>
          <w:sz w:val="16"/>
          <w:szCs w:val="16"/>
        </w:rPr>
        <w:t>AUTOSOMAL DOMINANT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8"/>
      </w:tblGrid>
      <w:tr w:rsidR="000D243E" w:rsidRPr="00350C9A" w:rsidTr="00A56655">
        <w:tc>
          <w:tcPr>
            <w:tcW w:w="10458" w:type="dxa"/>
            <w:shd w:val="clear" w:color="auto" w:fill="auto"/>
            <w:vAlign w:val="center"/>
          </w:tcPr>
          <w:p w:rsidR="000D243E" w:rsidRPr="00350C9A" w:rsidRDefault="0024507E" w:rsidP="003B72F3">
            <w:pPr>
              <w:rPr>
                <w:sz w:val="16"/>
                <w:szCs w:val="16"/>
              </w:rPr>
            </w:pPr>
            <w:hyperlink r:id="rId18" w:tooltip="ACTA2 (page does not exist)" w:history="1">
              <w:r w:rsidR="000D243E" w:rsidRPr="00350C9A">
                <w:rPr>
                  <w:sz w:val="16"/>
                  <w:szCs w:val="16"/>
                </w:rPr>
                <w:t>ACTA2</w:t>
              </w:r>
            </w:hyperlink>
            <w:r w:rsidR="000D243E" w:rsidRPr="00350C9A">
              <w:rPr>
                <w:sz w:val="16"/>
                <w:szCs w:val="16"/>
              </w:rPr>
              <w:t>-Aortic aneurysm, familial thoracic; ACTC1</w:t>
            </w:r>
            <w:r w:rsidR="00350C9A" w:rsidRPr="00350C9A">
              <w:rPr>
                <w:sz w:val="16"/>
                <w:szCs w:val="16"/>
              </w:rPr>
              <w:t>, MYH7</w:t>
            </w:r>
            <w:r w:rsidR="000D243E" w:rsidRPr="00350C9A">
              <w:rPr>
                <w:sz w:val="16"/>
                <w:szCs w:val="16"/>
              </w:rPr>
              <w:t xml:space="preserve">-Cardiomyopathy, dilated; Cardiomyopathy, familial hypertrophic; Left ventricular </w:t>
            </w:r>
            <w:proofErr w:type="spellStart"/>
            <w:r w:rsidR="000D243E" w:rsidRPr="00350C9A">
              <w:rPr>
                <w:sz w:val="16"/>
                <w:szCs w:val="16"/>
              </w:rPr>
              <w:t>noncompaction</w:t>
            </w:r>
            <w:proofErr w:type="spellEnd"/>
            <w:r w:rsidR="000D243E" w:rsidRPr="00350C9A">
              <w:rPr>
                <w:sz w:val="16"/>
                <w:szCs w:val="16"/>
              </w:rPr>
              <w:t xml:space="preserve">; </w:t>
            </w:r>
            <w:hyperlink r:id="rId19" w:tooltip="ACVRL1 (page does not exist)" w:history="1">
              <w:r w:rsidR="000D243E" w:rsidRPr="00350C9A">
                <w:rPr>
                  <w:rStyle w:val="Hyperlink"/>
                  <w:color w:val="auto"/>
                  <w:sz w:val="16"/>
                  <w:szCs w:val="16"/>
                  <w:u w:val="none"/>
                </w:rPr>
                <w:t>ACVRL1</w:t>
              </w:r>
            </w:hyperlink>
            <w:r w:rsidR="000D243E" w:rsidRPr="00350C9A">
              <w:rPr>
                <w:sz w:val="16"/>
                <w:szCs w:val="16"/>
              </w:rPr>
              <w:t>-Telangiectasia, hereditary hemorrhagic; CACNA1C-SQTS-4;</w:t>
            </w:r>
            <w:r w:rsidR="000D243E" w:rsidRPr="00350C9A">
              <w:rPr>
                <w:rStyle w:val="genesymbol"/>
                <w:iCs/>
                <w:sz w:val="16"/>
                <w:szCs w:val="16"/>
                <w:shd w:val="clear" w:color="auto" w:fill="FFFFFF"/>
              </w:rPr>
              <w:t xml:space="preserve"> CACNA1S-</w:t>
            </w:r>
            <w:r w:rsidR="000D243E" w:rsidRPr="00350C9A">
              <w:rPr>
                <w:sz w:val="16"/>
                <w:szCs w:val="16"/>
              </w:rPr>
              <w:t>Malignant hyperthermia susceptibility; CACNB2SQTS-5;</w:t>
            </w:r>
            <w:r w:rsidR="00075DAF" w:rsidRPr="00350C9A">
              <w:rPr>
                <w:sz w:val="16"/>
                <w:szCs w:val="16"/>
              </w:rPr>
              <w:t xml:space="preserve"> CNBP-</w:t>
            </w:r>
            <w:proofErr w:type="spellStart"/>
            <w:r w:rsidR="00075DAF" w:rsidRPr="00350C9A">
              <w:rPr>
                <w:sz w:val="16"/>
                <w:szCs w:val="16"/>
              </w:rPr>
              <w:t>Myotonic</w:t>
            </w:r>
            <w:proofErr w:type="spellEnd"/>
            <w:r w:rsidR="00075DAF" w:rsidRPr="00350C9A">
              <w:rPr>
                <w:sz w:val="16"/>
                <w:szCs w:val="16"/>
              </w:rPr>
              <w:t xml:space="preserve"> dystrophy 2; COL3A1-Ehlers-Danlos syndrome; DMPK-</w:t>
            </w:r>
            <w:proofErr w:type="spellStart"/>
            <w:r w:rsidR="00075DAF" w:rsidRPr="00350C9A">
              <w:rPr>
                <w:sz w:val="16"/>
                <w:szCs w:val="16"/>
              </w:rPr>
              <w:t>Myotonic</w:t>
            </w:r>
            <w:proofErr w:type="spellEnd"/>
            <w:r w:rsidR="00075DAF" w:rsidRPr="00350C9A">
              <w:rPr>
                <w:sz w:val="16"/>
                <w:szCs w:val="16"/>
              </w:rPr>
              <w:t xml:space="preserve"> dystrophy 1;</w:t>
            </w:r>
            <w:r w:rsidR="00075DAF" w:rsidRPr="00350C9A">
              <w:rPr>
                <w:color w:val="000000"/>
                <w:sz w:val="16"/>
                <w:szCs w:val="16"/>
              </w:rPr>
              <w:t xml:space="preserve"> DSC2</w:t>
            </w:r>
            <w:r w:rsidR="00350C9A" w:rsidRPr="00350C9A">
              <w:rPr>
                <w:color w:val="000000"/>
                <w:sz w:val="16"/>
                <w:szCs w:val="16"/>
              </w:rPr>
              <w:t>, DSG2, DSP</w:t>
            </w:r>
            <w:r w:rsidR="00075DAF" w:rsidRPr="00350C9A">
              <w:rPr>
                <w:color w:val="000000"/>
                <w:sz w:val="16"/>
                <w:szCs w:val="16"/>
              </w:rPr>
              <w:t>-</w:t>
            </w:r>
            <w:proofErr w:type="spellStart"/>
            <w:r w:rsidR="00075DAF" w:rsidRPr="00350C9A">
              <w:rPr>
                <w:sz w:val="16"/>
                <w:szCs w:val="16"/>
              </w:rPr>
              <w:t>Arrhythmogenic</w:t>
            </w:r>
            <w:proofErr w:type="spellEnd"/>
            <w:r w:rsidR="00075DAF" w:rsidRPr="00350C9A">
              <w:rPr>
                <w:sz w:val="16"/>
                <w:szCs w:val="16"/>
              </w:rPr>
              <w:t xml:space="preserve"> right ventricular dysplasia; ENG-Telangiectasia, hereditary hemorrhagic, type 1 187300; </w:t>
            </w:r>
            <w:hyperlink r:id="rId20" w:tooltip="FBN1 (page does not exist)" w:history="1">
              <w:r w:rsidR="00075DAF" w:rsidRPr="00350C9A">
                <w:rPr>
                  <w:sz w:val="16"/>
                  <w:szCs w:val="16"/>
                </w:rPr>
                <w:t>FBN1</w:t>
              </w:r>
            </w:hyperlink>
            <w:r w:rsidR="00075DAF" w:rsidRPr="00350C9A">
              <w:rPr>
                <w:sz w:val="16"/>
                <w:szCs w:val="16"/>
              </w:rPr>
              <w:t>-Marfan syndrome;</w:t>
            </w:r>
            <w:r w:rsidR="00831F0B" w:rsidRPr="00350C9A">
              <w:rPr>
                <w:sz w:val="16"/>
                <w:szCs w:val="16"/>
              </w:rPr>
              <w:t xml:space="preserve"> GCH1-Dystonia, DOPA-responsive, with or without </w:t>
            </w:r>
            <w:proofErr w:type="spellStart"/>
            <w:r w:rsidR="00831F0B" w:rsidRPr="00350C9A">
              <w:rPr>
                <w:sz w:val="16"/>
                <w:szCs w:val="16"/>
              </w:rPr>
              <w:t>hyperphenylalainemia</w:t>
            </w:r>
            <w:proofErr w:type="spellEnd"/>
            <w:r w:rsidR="00831F0B" w:rsidRPr="00350C9A">
              <w:rPr>
                <w:sz w:val="16"/>
                <w:szCs w:val="16"/>
              </w:rPr>
              <w:t xml:space="preserve">; HMBS-Porphyria, acute intermittent; KCNE1-LQTS-5; KCNE2-LQTS-6; KCNH2-LQTS-2, SQTS-1; KCNJ2-SQTS-3; KCNQ1-LQTS-1, SQTS-2; LDLR-Hypercholesterolemia, familial; LMNA-Cardiomyopathy; MYBPC3-Cardiomyopathy, dilated; Cardiomyopathy, familial hypertrophic; </w:t>
            </w:r>
            <w:hyperlink r:id="rId21" w:tooltip="MYH11 (page does not exist)" w:history="1">
              <w:r w:rsidR="00831F0B" w:rsidRPr="00350C9A">
                <w:rPr>
                  <w:sz w:val="16"/>
                  <w:szCs w:val="16"/>
                </w:rPr>
                <w:t>MYH11</w:t>
              </w:r>
            </w:hyperlink>
            <w:r w:rsidR="00831F0B" w:rsidRPr="00350C9A">
              <w:rPr>
                <w:sz w:val="16"/>
                <w:szCs w:val="16"/>
              </w:rPr>
              <w:t>- Aortic aneurysm, familial thoracic; MYL2-Cardiomyopathy, familial hypertrophic; MYL3-Cardiomyopathy, familial hypertrophic;</w:t>
            </w:r>
            <w:r w:rsidR="00DC405D">
              <w:rPr>
                <w:sz w:val="16"/>
                <w:szCs w:val="16"/>
              </w:rPr>
              <w:t xml:space="preserve"> MYLK-Aortic aneurysm, </w:t>
            </w:r>
            <w:r w:rsidR="00831F0B" w:rsidRPr="00350C9A">
              <w:rPr>
                <w:sz w:val="16"/>
                <w:szCs w:val="16"/>
              </w:rPr>
              <w:t>familial thoracic; NF2- Neurofibromatosis, type 2;</w:t>
            </w:r>
            <w:r w:rsidR="00350C9A" w:rsidRPr="00350C9A">
              <w:rPr>
                <w:sz w:val="16"/>
                <w:szCs w:val="16"/>
              </w:rPr>
              <w:t xml:space="preserve"> PKP2-Arrhythmogenic right ventricular dysplasia; PLN, SGCD-Cardiomyopathy, dilated; Cardiomyopathy, familial hypertrophic; </w:t>
            </w:r>
            <w:hyperlink r:id="rId22" w:tooltip="PRKAG2 (page does not exist)" w:history="1">
              <w:r w:rsidR="00350C9A" w:rsidRPr="00350C9A">
                <w:rPr>
                  <w:sz w:val="16"/>
                  <w:szCs w:val="16"/>
                </w:rPr>
                <w:t>PRKAG2</w:t>
              </w:r>
            </w:hyperlink>
            <w:r w:rsidR="00350C9A" w:rsidRPr="00350C9A">
              <w:rPr>
                <w:sz w:val="16"/>
                <w:szCs w:val="16"/>
              </w:rPr>
              <w:t xml:space="preserve">-Wolff-Parkinson-White syndrome; </w:t>
            </w:r>
            <w:proofErr w:type="spellStart"/>
            <w:r w:rsidR="00350C9A" w:rsidRPr="00350C9A">
              <w:rPr>
                <w:sz w:val="16"/>
                <w:szCs w:val="16"/>
              </w:rPr>
              <w:t>Cardiomyopathy,hypertrophic</w:t>
            </w:r>
            <w:proofErr w:type="spellEnd"/>
            <w:r w:rsidR="00350C9A" w:rsidRPr="00350C9A">
              <w:rPr>
                <w:sz w:val="16"/>
                <w:szCs w:val="16"/>
              </w:rPr>
              <w:t xml:space="preserve"> 6; PRKAR1A-</w:t>
            </w:r>
            <w:r w:rsidR="00350C9A" w:rsidRPr="00350C9A">
              <w:rPr>
                <w:rStyle w:val="Strong"/>
                <w:b w:val="0"/>
                <w:sz w:val="16"/>
                <w:szCs w:val="16"/>
              </w:rPr>
              <w:t>Carney</w:t>
            </w:r>
            <w:r w:rsidR="00350C9A" w:rsidRPr="00350C9A">
              <w:rPr>
                <w:sz w:val="16"/>
                <w:szCs w:val="16"/>
              </w:rPr>
              <w:t xml:space="preserve"> </w:t>
            </w:r>
            <w:r w:rsidR="00350C9A" w:rsidRPr="00350C9A">
              <w:rPr>
                <w:rStyle w:val="Strong"/>
                <w:b w:val="0"/>
                <w:sz w:val="16"/>
                <w:szCs w:val="16"/>
              </w:rPr>
              <w:t>complex</w:t>
            </w:r>
            <w:r w:rsidR="00350C9A" w:rsidRPr="00350C9A">
              <w:rPr>
                <w:sz w:val="16"/>
                <w:szCs w:val="16"/>
              </w:rPr>
              <w:t>, type 1; PROC-Thrombophilia due to protein C deficiency; PROS1-Thrombophilia due to protein S deficiency;</w:t>
            </w:r>
            <w:r w:rsidR="003B72F3">
              <w:rPr>
                <w:sz w:val="16"/>
                <w:szCs w:val="16"/>
              </w:rPr>
              <w:t xml:space="preserve"> PTCH1-Basal cell nevus syndrome;</w:t>
            </w:r>
            <w:hyperlink r:id="rId23" w:history="1"/>
            <w:r w:rsidR="00350C9A" w:rsidRPr="00350C9A">
              <w:rPr>
                <w:sz w:val="16"/>
                <w:szCs w:val="16"/>
              </w:rPr>
              <w:t xml:space="preserve"> RBM20-Cardiomyopathy, dilated;</w:t>
            </w:r>
            <w:r w:rsidR="00350C9A" w:rsidRPr="00350C9A">
              <w:rPr>
                <w:iCs/>
                <w:sz w:val="16"/>
                <w:szCs w:val="16"/>
                <w:shd w:val="clear" w:color="auto" w:fill="FFFFFF"/>
              </w:rPr>
              <w:t xml:space="preserve"> RYR1-</w:t>
            </w:r>
            <w:r w:rsidR="00350C9A" w:rsidRPr="00350C9A">
              <w:rPr>
                <w:sz w:val="16"/>
                <w:szCs w:val="16"/>
              </w:rPr>
              <w:t xml:space="preserve">Malignant hyperthermia susceptibility 1; RYR2-Arrhythmogenic right ventricular dysplasia; SCN5A-LQTS-3; BRGDA 1; </w:t>
            </w:r>
            <w:hyperlink r:id="rId24" w:tooltip="SDHAF2 (page does not exist)" w:history="1">
              <w:r w:rsidR="00350C9A" w:rsidRPr="00350C9A">
                <w:rPr>
                  <w:sz w:val="16"/>
                  <w:szCs w:val="16"/>
                </w:rPr>
                <w:t>SDHAF2</w:t>
              </w:r>
            </w:hyperlink>
            <w:r w:rsidR="00350C9A" w:rsidRPr="00350C9A">
              <w:rPr>
                <w:sz w:val="16"/>
                <w:szCs w:val="16"/>
              </w:rPr>
              <w:t xml:space="preserve">, </w:t>
            </w:r>
            <w:hyperlink r:id="rId25" w:tooltip="SDHB (page does not exist)" w:history="1">
              <w:r w:rsidR="00350C9A" w:rsidRPr="00350C9A">
                <w:rPr>
                  <w:sz w:val="16"/>
                  <w:szCs w:val="16"/>
                </w:rPr>
                <w:t>SDHB</w:t>
              </w:r>
            </w:hyperlink>
            <w:r w:rsidR="00350C9A" w:rsidRPr="00350C9A">
              <w:rPr>
                <w:sz w:val="16"/>
                <w:szCs w:val="16"/>
              </w:rPr>
              <w:t>,</w:t>
            </w:r>
            <w:hyperlink r:id="rId26" w:tooltip="SDHC (page does not exist)" w:history="1">
              <w:r w:rsidR="00350C9A" w:rsidRPr="00350C9A">
                <w:rPr>
                  <w:sz w:val="16"/>
                  <w:szCs w:val="16"/>
                </w:rPr>
                <w:t>SDHC</w:t>
              </w:r>
            </w:hyperlink>
            <w:r w:rsidR="00350C9A" w:rsidRPr="00350C9A">
              <w:rPr>
                <w:sz w:val="16"/>
                <w:szCs w:val="16"/>
              </w:rPr>
              <w:t xml:space="preserve">, </w:t>
            </w:r>
            <w:hyperlink r:id="rId27" w:tooltip="SDHD (page does not exist)" w:history="1">
              <w:r w:rsidR="00350C9A" w:rsidRPr="00350C9A">
                <w:rPr>
                  <w:sz w:val="16"/>
                  <w:szCs w:val="16"/>
                </w:rPr>
                <w:t>SDHD</w:t>
              </w:r>
            </w:hyperlink>
            <w:r w:rsidR="00350C9A" w:rsidRPr="00350C9A">
              <w:rPr>
                <w:sz w:val="16"/>
                <w:szCs w:val="16"/>
              </w:rPr>
              <w:t>-</w:t>
            </w:r>
            <w:proofErr w:type="spellStart"/>
            <w:r w:rsidR="00350C9A" w:rsidRPr="00350C9A">
              <w:rPr>
                <w:sz w:val="16"/>
                <w:szCs w:val="16"/>
              </w:rPr>
              <w:t>Hereditarty</w:t>
            </w:r>
            <w:proofErr w:type="spellEnd"/>
            <w:r w:rsidR="00350C9A" w:rsidRPr="00350C9A">
              <w:rPr>
                <w:sz w:val="16"/>
                <w:szCs w:val="16"/>
              </w:rPr>
              <w:t xml:space="preserve"> </w:t>
            </w:r>
            <w:proofErr w:type="spellStart"/>
            <w:r w:rsidR="00350C9A" w:rsidRPr="00350C9A">
              <w:rPr>
                <w:sz w:val="16"/>
                <w:szCs w:val="16"/>
              </w:rPr>
              <w:t>paragangliomas</w:t>
            </w:r>
            <w:proofErr w:type="spellEnd"/>
            <w:r w:rsidR="00350C9A" w:rsidRPr="00350C9A">
              <w:rPr>
                <w:sz w:val="16"/>
                <w:szCs w:val="16"/>
              </w:rPr>
              <w:t xml:space="preserve"> and </w:t>
            </w:r>
            <w:proofErr w:type="spellStart"/>
            <w:r w:rsidR="00350C9A" w:rsidRPr="00350C9A">
              <w:rPr>
                <w:sz w:val="16"/>
                <w:szCs w:val="16"/>
              </w:rPr>
              <w:t>pheochromocytomas</w:t>
            </w:r>
            <w:proofErr w:type="spellEnd"/>
            <w:r w:rsidR="00350C9A" w:rsidRPr="00350C9A">
              <w:rPr>
                <w:sz w:val="16"/>
                <w:szCs w:val="16"/>
              </w:rPr>
              <w:t xml:space="preserve">; SERPINC1-Thrombophilia due to </w:t>
            </w:r>
            <w:proofErr w:type="spellStart"/>
            <w:r w:rsidR="00350C9A" w:rsidRPr="00350C9A">
              <w:rPr>
                <w:sz w:val="16"/>
                <w:szCs w:val="16"/>
              </w:rPr>
              <w:t>antithrombin</w:t>
            </w:r>
            <w:proofErr w:type="spellEnd"/>
            <w:r w:rsidR="00350C9A" w:rsidRPr="00350C9A">
              <w:rPr>
                <w:sz w:val="16"/>
                <w:szCs w:val="16"/>
              </w:rPr>
              <w:t xml:space="preserve"> III deficiency; SMAD3-Loeys-Dietz syndrome 1C; TGFB3-Arrhythmogenic right ventricular dysplasia 1; </w:t>
            </w:r>
            <w:hyperlink r:id="rId28" w:tooltip="TGFBR1 (page does not exist)" w:history="1">
              <w:r w:rsidR="00350C9A" w:rsidRPr="00350C9A">
                <w:rPr>
                  <w:sz w:val="16"/>
                  <w:szCs w:val="16"/>
                </w:rPr>
                <w:t>TGFBR1</w:t>
              </w:r>
            </w:hyperlink>
            <w:r w:rsidR="00350C9A" w:rsidRPr="00350C9A">
              <w:rPr>
                <w:sz w:val="16"/>
                <w:szCs w:val="16"/>
              </w:rPr>
              <w:t>-Loeys-Dietz syndrome, type 1A and type 2A; TMEM43-Arrhythmogenic right ventricular dysplasia 5; TNNI3,TNNT2,TPM1,TTN-Cardiomyopathy, dilated; Cardiomyopathy, familial hypertrophic; TSC1,T</w:t>
            </w:r>
            <w:r w:rsidR="006B182C">
              <w:rPr>
                <w:sz w:val="16"/>
                <w:szCs w:val="16"/>
              </w:rPr>
              <w:t>SC2-Tuberous sclerosis complex</w:t>
            </w:r>
          </w:p>
        </w:tc>
      </w:tr>
    </w:tbl>
    <w:p w:rsidR="002F2540" w:rsidRPr="00350C9A" w:rsidRDefault="002F2540" w:rsidP="00D756FD">
      <w:pPr>
        <w:rPr>
          <w:b/>
          <w:sz w:val="16"/>
          <w:szCs w:val="16"/>
        </w:rPr>
      </w:pPr>
    </w:p>
    <w:p w:rsidR="00D756FD" w:rsidRPr="00350C9A" w:rsidRDefault="00D756FD" w:rsidP="00D756FD">
      <w:pPr>
        <w:rPr>
          <w:i/>
          <w:sz w:val="16"/>
          <w:szCs w:val="16"/>
        </w:rPr>
      </w:pPr>
      <w:r w:rsidRPr="00350C9A">
        <w:rPr>
          <w:b/>
          <w:sz w:val="16"/>
          <w:szCs w:val="16"/>
        </w:rPr>
        <w:t xml:space="preserve">AUTOSOMAL RECESSIVE </w:t>
      </w:r>
      <w:r w:rsidR="001B0855" w:rsidRPr="00350C9A">
        <w:rPr>
          <w:sz w:val="16"/>
          <w:szCs w:val="16"/>
        </w:rPr>
        <w:t>(</w:t>
      </w:r>
      <w:r w:rsidR="004931A7" w:rsidRPr="00350C9A">
        <w:rPr>
          <w:i/>
          <w:sz w:val="16"/>
          <w:szCs w:val="16"/>
        </w:rPr>
        <w:t>Homozygotes</w:t>
      </w:r>
      <w:r w:rsidR="001B0855" w:rsidRPr="00350C9A">
        <w:rPr>
          <w:i/>
          <w:sz w:val="16"/>
          <w:szCs w:val="16"/>
        </w:rPr>
        <w:t>)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8"/>
      </w:tblGrid>
      <w:tr w:rsidR="00504257" w:rsidRPr="00350C9A" w:rsidTr="00535E33">
        <w:tc>
          <w:tcPr>
            <w:tcW w:w="10458" w:type="dxa"/>
            <w:shd w:val="clear" w:color="auto" w:fill="auto"/>
            <w:vAlign w:val="center"/>
          </w:tcPr>
          <w:p w:rsidR="00504257" w:rsidRPr="00350C9A" w:rsidRDefault="0024507E" w:rsidP="00504257">
            <w:pPr>
              <w:rPr>
                <w:sz w:val="16"/>
                <w:szCs w:val="16"/>
              </w:rPr>
            </w:pPr>
            <w:hyperlink r:id="rId29" w:tooltip="ATP7B (page does not exist)" w:history="1">
              <w:r w:rsidR="00504257" w:rsidRPr="00350C9A">
                <w:rPr>
                  <w:sz w:val="16"/>
                  <w:szCs w:val="16"/>
                </w:rPr>
                <w:t>ATP7B</w:t>
              </w:r>
            </w:hyperlink>
            <w:r w:rsidR="00504257" w:rsidRPr="00350C9A">
              <w:rPr>
                <w:sz w:val="16"/>
                <w:szCs w:val="16"/>
              </w:rPr>
              <w:t xml:space="preserve"> -Wilson disease; BCHE-</w:t>
            </w:r>
            <w:proofErr w:type="spellStart"/>
            <w:r w:rsidR="00504257" w:rsidRPr="00350C9A">
              <w:rPr>
                <w:sz w:val="16"/>
                <w:szCs w:val="16"/>
              </w:rPr>
              <w:t>Pseudocholinesterase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 </w:t>
            </w:r>
            <w:proofErr w:type="spellStart"/>
            <w:r w:rsidR="00504257" w:rsidRPr="00350C9A">
              <w:rPr>
                <w:sz w:val="16"/>
                <w:szCs w:val="16"/>
              </w:rPr>
              <w:t>deficienct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 </w:t>
            </w:r>
            <w:r w:rsidR="00504257" w:rsidRPr="00350C9A">
              <w:rPr>
                <w:i/>
                <w:sz w:val="16"/>
                <w:szCs w:val="16"/>
              </w:rPr>
              <w:t>(homozygotes for null alleles only);</w:t>
            </w:r>
            <w:r w:rsidR="00504257" w:rsidRPr="00350C9A">
              <w:rPr>
                <w:sz w:val="16"/>
                <w:szCs w:val="16"/>
              </w:rPr>
              <w:t xml:space="preserve"> BLM-Bloom syndrome; CASQ2-Ventricular tachycardia, </w:t>
            </w:r>
            <w:proofErr w:type="spellStart"/>
            <w:r w:rsidR="00504257" w:rsidRPr="00350C9A">
              <w:rPr>
                <w:sz w:val="16"/>
                <w:szCs w:val="16"/>
              </w:rPr>
              <w:t>catecholaminergic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 polymorphic; </w:t>
            </w:r>
            <w:hyperlink r:id="rId30" w:tooltip="CFTR (page does not exist)" w:history="1">
              <w:r w:rsidR="00504257" w:rsidRPr="00350C9A">
                <w:rPr>
                  <w:sz w:val="16"/>
                  <w:szCs w:val="16"/>
                </w:rPr>
                <w:t>CFTR</w:t>
              </w:r>
            </w:hyperlink>
            <w:r w:rsidR="00504257" w:rsidRPr="00350C9A">
              <w:rPr>
                <w:sz w:val="16"/>
                <w:szCs w:val="16"/>
              </w:rPr>
              <w:t xml:space="preserve">-Cystic fibrosis; </w:t>
            </w:r>
            <w:hyperlink r:id="rId31" w:tooltip="COQ2 (page does not exist)" w:history="1">
              <w:r w:rsidR="00504257" w:rsidRPr="00350C9A">
                <w:rPr>
                  <w:sz w:val="16"/>
                  <w:szCs w:val="16"/>
                </w:rPr>
                <w:t>COQ2</w:t>
              </w:r>
            </w:hyperlink>
            <w:r w:rsidR="00504257" w:rsidRPr="00350C9A">
              <w:rPr>
                <w:sz w:val="16"/>
                <w:szCs w:val="16"/>
              </w:rPr>
              <w:t xml:space="preserve">-Coenzyme Q10 deficiency; </w:t>
            </w:r>
            <w:hyperlink r:id="rId32" w:tooltip="COQ9 (page does not exist)" w:history="1">
              <w:r w:rsidR="00504257" w:rsidRPr="00350C9A">
                <w:rPr>
                  <w:sz w:val="16"/>
                  <w:szCs w:val="16"/>
                </w:rPr>
                <w:t>COQ9</w:t>
              </w:r>
            </w:hyperlink>
            <w:r w:rsidR="00504257" w:rsidRPr="00350C9A">
              <w:rPr>
                <w:sz w:val="16"/>
                <w:szCs w:val="16"/>
              </w:rPr>
              <w:t xml:space="preserve">-Coenzyme Q10 deficiency; CPT2-CPT deficiency, hepatic, type II; </w:t>
            </w:r>
            <w:hyperlink r:id="rId33" w:tooltip="F5 (page does not exist)" w:history="1">
              <w:r w:rsidR="00504257" w:rsidRPr="00350C9A">
                <w:rPr>
                  <w:sz w:val="16"/>
                  <w:szCs w:val="16"/>
                </w:rPr>
                <w:t>F5</w:t>
              </w:r>
            </w:hyperlink>
            <w:r w:rsidR="00504257" w:rsidRPr="00350C9A">
              <w:rPr>
                <w:sz w:val="16"/>
                <w:szCs w:val="16"/>
              </w:rPr>
              <w:t xml:space="preserve">-Factor V deficiency; GAA-Glycogen storage disease II; </w:t>
            </w:r>
            <w:r w:rsidR="00504257" w:rsidRPr="0024507E">
              <w:rPr>
                <w:sz w:val="16"/>
                <w:szCs w:val="16"/>
              </w:rPr>
              <w:t>HAMP</w:t>
            </w:r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 xml:space="preserve">Hemochromatosis, type 2B; </w:t>
            </w:r>
            <w:r w:rsidR="00504257" w:rsidRPr="0024507E">
              <w:rPr>
                <w:sz w:val="16"/>
                <w:szCs w:val="16"/>
              </w:rPr>
              <w:t>HFE</w:t>
            </w:r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 xml:space="preserve">Hemochromatosis </w:t>
            </w:r>
            <w:r w:rsidR="00504257" w:rsidRPr="00350C9A">
              <w:rPr>
                <w:rStyle w:val="Hyperlink"/>
                <w:i/>
                <w:color w:val="auto"/>
                <w:sz w:val="16"/>
                <w:szCs w:val="16"/>
                <w:u w:val="none"/>
              </w:rPr>
              <w:t>*C282Y only;</w:t>
            </w:r>
            <w:r w:rsidR="00504257" w:rsidRPr="00350C9A">
              <w:rPr>
                <w:sz w:val="16"/>
                <w:szCs w:val="16"/>
              </w:rPr>
              <w:t xml:space="preserve"> </w:t>
            </w:r>
            <w:r w:rsidR="00504257" w:rsidRPr="0024507E">
              <w:rPr>
                <w:sz w:val="16"/>
                <w:szCs w:val="16"/>
              </w:rPr>
              <w:t>HFE2</w:t>
            </w:r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>Hemochromatosis, type 2A; IDUA-</w:t>
            </w:r>
            <w:proofErr w:type="spellStart"/>
            <w:r w:rsidR="00504257" w:rsidRPr="00350C9A">
              <w:rPr>
                <w:sz w:val="16"/>
                <w:szCs w:val="16"/>
              </w:rPr>
              <w:t>Mucopolysaccharidosis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; </w:t>
            </w:r>
            <w:hyperlink r:id="rId34" w:tooltip="LDLRAP1 (page does not exist)" w:history="1">
              <w:r w:rsidR="00504257" w:rsidRPr="00350C9A">
                <w:rPr>
                  <w:sz w:val="16"/>
                  <w:szCs w:val="16"/>
                </w:rPr>
                <w:t>LDLRAP1</w:t>
              </w:r>
            </w:hyperlink>
            <w:r w:rsidR="00504257" w:rsidRPr="00350C9A">
              <w:rPr>
                <w:sz w:val="16"/>
                <w:szCs w:val="16"/>
              </w:rPr>
              <w:t xml:space="preserve">-Hypercholesterolemia, familial; </w:t>
            </w:r>
            <w:hyperlink r:id="rId35" w:tooltip="PAH (page does not exist)" w:history="1">
              <w:r w:rsidR="00504257" w:rsidRPr="00350C9A">
                <w:rPr>
                  <w:rStyle w:val="Hyperlink"/>
                  <w:color w:val="auto"/>
                  <w:sz w:val="16"/>
                  <w:szCs w:val="16"/>
                  <w:u w:val="none"/>
                </w:rPr>
                <w:t>P</w:t>
              </w:r>
              <w:bookmarkStart w:id="0" w:name="_GoBack"/>
              <w:bookmarkEnd w:id="0"/>
              <w:r w:rsidR="00504257" w:rsidRPr="00350C9A">
                <w:rPr>
                  <w:rStyle w:val="Hyperlink"/>
                  <w:color w:val="auto"/>
                  <w:sz w:val="16"/>
                  <w:szCs w:val="16"/>
                  <w:u w:val="none"/>
                </w:rPr>
                <w:t>AH</w:t>
              </w:r>
            </w:hyperlink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 xml:space="preserve">Phenylketonuria; </w:t>
            </w:r>
            <w:r w:rsidR="00504257" w:rsidRPr="0024507E">
              <w:rPr>
                <w:sz w:val="16"/>
                <w:szCs w:val="16"/>
              </w:rPr>
              <w:t>PCBD1</w:t>
            </w:r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 xml:space="preserve"> </w:t>
            </w:r>
            <w:proofErr w:type="spellStart"/>
            <w:r w:rsidR="00504257" w:rsidRPr="00350C9A">
              <w:rPr>
                <w:sz w:val="16"/>
                <w:szCs w:val="16"/>
              </w:rPr>
              <w:t>Hyperphenylalaninemia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, BH4-deficient, D; </w:t>
            </w:r>
            <w:r w:rsidR="00504257" w:rsidRPr="0024507E">
              <w:rPr>
                <w:sz w:val="16"/>
                <w:szCs w:val="16"/>
              </w:rPr>
              <w:t>PTS</w:t>
            </w:r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 xml:space="preserve"> </w:t>
            </w:r>
            <w:proofErr w:type="spellStart"/>
            <w:r w:rsidR="00504257" w:rsidRPr="00350C9A">
              <w:rPr>
                <w:sz w:val="16"/>
                <w:szCs w:val="16"/>
              </w:rPr>
              <w:t>Hyperphenylalaninemia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, BH4-deficient, A; </w:t>
            </w:r>
            <w:r w:rsidR="00504257" w:rsidRPr="0024507E">
              <w:rPr>
                <w:sz w:val="16"/>
                <w:szCs w:val="16"/>
              </w:rPr>
              <w:t>QDPR</w:t>
            </w:r>
            <w:r w:rsidR="00504257" w:rsidRPr="00350C9A">
              <w:rPr>
                <w:rStyle w:val="Hyperlink"/>
                <w:color w:val="auto"/>
                <w:sz w:val="16"/>
                <w:szCs w:val="16"/>
                <w:u w:val="none"/>
              </w:rPr>
              <w:t>-</w:t>
            </w:r>
            <w:r w:rsidR="00504257" w:rsidRPr="00350C9A">
              <w:rPr>
                <w:sz w:val="16"/>
                <w:szCs w:val="16"/>
              </w:rPr>
              <w:t xml:space="preserve"> </w:t>
            </w:r>
            <w:proofErr w:type="spellStart"/>
            <w:r w:rsidR="00504257" w:rsidRPr="00350C9A">
              <w:rPr>
                <w:sz w:val="16"/>
                <w:szCs w:val="16"/>
              </w:rPr>
              <w:t>Hyperphenylalaninemia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, BH4-deficient, C; SERPINA1-Emphysema due to AAT deficiency; SLC25A13-Citrullinemia, adult-onset type II; </w:t>
            </w:r>
            <w:r w:rsidR="00504257" w:rsidRPr="0024507E">
              <w:rPr>
                <w:sz w:val="16"/>
                <w:szCs w:val="16"/>
              </w:rPr>
              <w:t>SLC37A4</w:t>
            </w:r>
            <w:r w:rsidR="00504257" w:rsidRPr="00350C9A">
              <w:rPr>
                <w:sz w:val="16"/>
                <w:szCs w:val="16"/>
              </w:rPr>
              <w:t xml:space="preserve">-Glycogen storage disease </w:t>
            </w:r>
            <w:proofErr w:type="spellStart"/>
            <w:r w:rsidR="00504257" w:rsidRPr="00350C9A">
              <w:rPr>
                <w:sz w:val="16"/>
                <w:szCs w:val="16"/>
              </w:rPr>
              <w:t>Ib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; Glycogen storage disease </w:t>
            </w:r>
            <w:proofErr w:type="spellStart"/>
            <w:r w:rsidR="00504257" w:rsidRPr="00350C9A">
              <w:rPr>
                <w:sz w:val="16"/>
                <w:szCs w:val="16"/>
              </w:rPr>
              <w:t>Ic</w:t>
            </w:r>
            <w:proofErr w:type="spellEnd"/>
            <w:r w:rsidR="00504257" w:rsidRPr="00350C9A">
              <w:rPr>
                <w:sz w:val="16"/>
                <w:szCs w:val="16"/>
              </w:rPr>
              <w:t xml:space="preserve">; </w:t>
            </w:r>
            <w:r w:rsidR="00504257" w:rsidRPr="0024507E">
              <w:rPr>
                <w:sz w:val="16"/>
                <w:szCs w:val="16"/>
              </w:rPr>
              <w:t>SLC7A9</w:t>
            </w:r>
            <w:r w:rsidR="00504257" w:rsidRPr="00350C9A">
              <w:rPr>
                <w:sz w:val="16"/>
                <w:szCs w:val="16"/>
              </w:rPr>
              <w:t>-Cystinuria</w:t>
            </w:r>
          </w:p>
        </w:tc>
      </w:tr>
    </w:tbl>
    <w:p w:rsidR="004E0D8E" w:rsidRPr="00350C9A" w:rsidRDefault="004E0D8E" w:rsidP="00D756FD">
      <w:pPr>
        <w:rPr>
          <w:b/>
          <w:sz w:val="16"/>
          <w:szCs w:val="16"/>
        </w:rPr>
      </w:pPr>
    </w:p>
    <w:p w:rsidR="00D756FD" w:rsidRPr="00350C9A" w:rsidRDefault="00D756FD" w:rsidP="00D756FD">
      <w:pPr>
        <w:rPr>
          <w:b/>
          <w:sz w:val="16"/>
          <w:szCs w:val="16"/>
        </w:rPr>
      </w:pPr>
      <w:r w:rsidRPr="00350C9A">
        <w:rPr>
          <w:b/>
          <w:sz w:val="16"/>
          <w:szCs w:val="16"/>
        </w:rPr>
        <w:t xml:space="preserve">X-LINKED 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8"/>
      </w:tblGrid>
      <w:tr w:rsidR="00504257" w:rsidRPr="00350C9A" w:rsidTr="00A76B0E">
        <w:trPr>
          <w:trHeight w:val="48"/>
        </w:trPr>
        <w:tc>
          <w:tcPr>
            <w:tcW w:w="10458" w:type="dxa"/>
            <w:shd w:val="clear" w:color="auto" w:fill="auto"/>
            <w:vAlign w:val="center"/>
          </w:tcPr>
          <w:p w:rsidR="00504257" w:rsidRPr="00350C9A" w:rsidRDefault="00504257" w:rsidP="00504257">
            <w:pPr>
              <w:rPr>
                <w:sz w:val="16"/>
                <w:szCs w:val="16"/>
              </w:rPr>
            </w:pPr>
            <w:r w:rsidRPr="00350C9A">
              <w:rPr>
                <w:sz w:val="16"/>
                <w:szCs w:val="16"/>
              </w:rPr>
              <w:t xml:space="preserve">DMD-Becker muscular dystrophy; Cardiomyopathy, dilated; </w:t>
            </w:r>
            <w:proofErr w:type="spellStart"/>
            <w:r w:rsidRPr="00350C9A">
              <w:rPr>
                <w:sz w:val="16"/>
                <w:szCs w:val="16"/>
              </w:rPr>
              <w:t>Duchenne</w:t>
            </w:r>
            <w:proofErr w:type="spellEnd"/>
            <w:r w:rsidRPr="00350C9A">
              <w:rPr>
                <w:sz w:val="16"/>
                <w:szCs w:val="16"/>
              </w:rPr>
              <w:t xml:space="preserve"> muscular dystrophy; EMD-Emery-</w:t>
            </w:r>
            <w:proofErr w:type="spellStart"/>
            <w:r w:rsidRPr="00350C9A">
              <w:rPr>
                <w:sz w:val="16"/>
                <w:szCs w:val="16"/>
              </w:rPr>
              <w:t>Dreifuss</w:t>
            </w:r>
            <w:proofErr w:type="spellEnd"/>
            <w:r w:rsidRPr="00350C9A">
              <w:rPr>
                <w:sz w:val="16"/>
                <w:szCs w:val="16"/>
              </w:rPr>
              <w:t xml:space="preserve"> muscular dystrophy 1; </w:t>
            </w:r>
            <w:r w:rsidRPr="0024507E">
              <w:rPr>
                <w:sz w:val="16"/>
                <w:szCs w:val="16"/>
              </w:rPr>
              <w:t>GLA</w:t>
            </w:r>
            <w:r w:rsidRPr="00350C9A">
              <w:rPr>
                <w:sz w:val="16"/>
                <w:szCs w:val="16"/>
              </w:rPr>
              <w:t>-</w:t>
            </w:r>
            <w:proofErr w:type="spellStart"/>
            <w:r w:rsidRPr="00350C9A">
              <w:rPr>
                <w:sz w:val="16"/>
                <w:szCs w:val="16"/>
              </w:rPr>
              <w:t>Fabry</w:t>
            </w:r>
            <w:proofErr w:type="spellEnd"/>
            <w:r w:rsidRPr="00350C9A">
              <w:rPr>
                <w:sz w:val="16"/>
                <w:szCs w:val="16"/>
              </w:rPr>
              <w:t xml:space="preserve"> disease; OTC-Ornithine </w:t>
            </w:r>
            <w:proofErr w:type="spellStart"/>
            <w:r w:rsidRPr="00350C9A">
              <w:rPr>
                <w:sz w:val="16"/>
                <w:szCs w:val="16"/>
              </w:rPr>
              <w:t>transcarbamylase</w:t>
            </w:r>
            <w:proofErr w:type="spellEnd"/>
            <w:r w:rsidRPr="00350C9A">
              <w:rPr>
                <w:sz w:val="16"/>
                <w:szCs w:val="16"/>
              </w:rPr>
              <w:t xml:space="preserve"> deficiency</w:t>
            </w:r>
          </w:p>
        </w:tc>
      </w:tr>
    </w:tbl>
    <w:p w:rsidR="002F2540" w:rsidRPr="00350C9A" w:rsidRDefault="002F2540">
      <w:pPr>
        <w:rPr>
          <w:b/>
          <w:sz w:val="16"/>
          <w:szCs w:val="16"/>
        </w:rPr>
      </w:pPr>
    </w:p>
    <w:sectPr w:rsidR="002F2540" w:rsidRPr="00350C9A" w:rsidSect="00F92A06">
      <w:headerReference w:type="default" r:id="rId3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914" w:rsidRDefault="00405914" w:rsidP="00BB70AF">
      <w:r>
        <w:separator/>
      </w:r>
    </w:p>
  </w:endnote>
  <w:endnote w:type="continuationSeparator" w:id="0">
    <w:p w:rsidR="00405914" w:rsidRDefault="00405914" w:rsidP="00BB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914" w:rsidRDefault="00405914" w:rsidP="00BB70AF">
      <w:r>
        <w:separator/>
      </w:r>
    </w:p>
  </w:footnote>
  <w:footnote w:type="continuationSeparator" w:id="0">
    <w:p w:rsidR="00405914" w:rsidRDefault="00405914" w:rsidP="00BB7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07480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05914" w:rsidRDefault="00405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0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5914" w:rsidRDefault="00405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FD"/>
    <w:rsid w:val="0000229D"/>
    <w:rsid w:val="00005D27"/>
    <w:rsid w:val="00031BFA"/>
    <w:rsid w:val="00034B22"/>
    <w:rsid w:val="0007544D"/>
    <w:rsid w:val="00075DAF"/>
    <w:rsid w:val="00091EBC"/>
    <w:rsid w:val="00097D2A"/>
    <w:rsid w:val="000B7977"/>
    <w:rsid w:val="000D243E"/>
    <w:rsid w:val="00100264"/>
    <w:rsid w:val="0017178A"/>
    <w:rsid w:val="00193AF8"/>
    <w:rsid w:val="001A6CEC"/>
    <w:rsid w:val="001A75E4"/>
    <w:rsid w:val="001B0855"/>
    <w:rsid w:val="001C7158"/>
    <w:rsid w:val="002270EC"/>
    <w:rsid w:val="0024507E"/>
    <w:rsid w:val="00253E0F"/>
    <w:rsid w:val="002677D4"/>
    <w:rsid w:val="002B7EE7"/>
    <w:rsid w:val="002C2D0E"/>
    <w:rsid w:val="002C47A4"/>
    <w:rsid w:val="002F2540"/>
    <w:rsid w:val="00300CBD"/>
    <w:rsid w:val="00350C9A"/>
    <w:rsid w:val="00397C1D"/>
    <w:rsid w:val="003B592F"/>
    <w:rsid w:val="003B72F3"/>
    <w:rsid w:val="004003CF"/>
    <w:rsid w:val="00405914"/>
    <w:rsid w:val="004931A7"/>
    <w:rsid w:val="004940AE"/>
    <w:rsid w:val="004C7E95"/>
    <w:rsid w:val="004E0D8E"/>
    <w:rsid w:val="004F201C"/>
    <w:rsid w:val="004F748D"/>
    <w:rsid w:val="00504257"/>
    <w:rsid w:val="00507C56"/>
    <w:rsid w:val="00532246"/>
    <w:rsid w:val="005946AE"/>
    <w:rsid w:val="005B56B3"/>
    <w:rsid w:val="005D7C8F"/>
    <w:rsid w:val="005F0F57"/>
    <w:rsid w:val="00606376"/>
    <w:rsid w:val="0062337B"/>
    <w:rsid w:val="00631DA8"/>
    <w:rsid w:val="006657F7"/>
    <w:rsid w:val="006739C6"/>
    <w:rsid w:val="00682816"/>
    <w:rsid w:val="006B182C"/>
    <w:rsid w:val="006E53A5"/>
    <w:rsid w:val="006F24ED"/>
    <w:rsid w:val="00754127"/>
    <w:rsid w:val="00773F1E"/>
    <w:rsid w:val="007A5011"/>
    <w:rsid w:val="007A66B8"/>
    <w:rsid w:val="007A7A01"/>
    <w:rsid w:val="007B07BD"/>
    <w:rsid w:val="007B365D"/>
    <w:rsid w:val="007D6150"/>
    <w:rsid w:val="008315BB"/>
    <w:rsid w:val="00831F0B"/>
    <w:rsid w:val="008550D3"/>
    <w:rsid w:val="0086451C"/>
    <w:rsid w:val="00885A4F"/>
    <w:rsid w:val="00890011"/>
    <w:rsid w:val="008B4DD0"/>
    <w:rsid w:val="008B5ED1"/>
    <w:rsid w:val="008C4E3E"/>
    <w:rsid w:val="008D51A6"/>
    <w:rsid w:val="008E5DDF"/>
    <w:rsid w:val="009D06D2"/>
    <w:rsid w:val="00A331DF"/>
    <w:rsid w:val="00A62CF9"/>
    <w:rsid w:val="00A76B0E"/>
    <w:rsid w:val="00AD3277"/>
    <w:rsid w:val="00AD5091"/>
    <w:rsid w:val="00B243E8"/>
    <w:rsid w:val="00B41204"/>
    <w:rsid w:val="00B647AA"/>
    <w:rsid w:val="00B773A1"/>
    <w:rsid w:val="00BB1CCC"/>
    <w:rsid w:val="00BB48F1"/>
    <w:rsid w:val="00BB57B8"/>
    <w:rsid w:val="00BB70AF"/>
    <w:rsid w:val="00CC2E5F"/>
    <w:rsid w:val="00CE3965"/>
    <w:rsid w:val="00D37D37"/>
    <w:rsid w:val="00D756FD"/>
    <w:rsid w:val="00D91A88"/>
    <w:rsid w:val="00DB4169"/>
    <w:rsid w:val="00DB41DA"/>
    <w:rsid w:val="00DC16DE"/>
    <w:rsid w:val="00DC1E53"/>
    <w:rsid w:val="00DC405D"/>
    <w:rsid w:val="00E32C79"/>
    <w:rsid w:val="00E409A5"/>
    <w:rsid w:val="00E920B8"/>
    <w:rsid w:val="00E95DBC"/>
    <w:rsid w:val="00EF6928"/>
    <w:rsid w:val="00F10C70"/>
    <w:rsid w:val="00F14495"/>
    <w:rsid w:val="00F33045"/>
    <w:rsid w:val="00F6184B"/>
    <w:rsid w:val="00F92A06"/>
    <w:rsid w:val="00F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56FD"/>
    <w:rPr>
      <w:color w:val="0000FF"/>
      <w:u w:val="single"/>
    </w:rPr>
  </w:style>
  <w:style w:type="character" w:customStyle="1" w:styleId="mim-numbertext-fontdefinition">
    <w:name w:val="mim-number text-font definition"/>
    <w:basedOn w:val="DefaultParagraphFont"/>
    <w:rsid w:val="00D756FD"/>
  </w:style>
  <w:style w:type="character" w:customStyle="1" w:styleId="cytogenetic-locationtext-font">
    <w:name w:val="cytogenetic-location text-font"/>
    <w:basedOn w:val="DefaultParagraphFont"/>
    <w:rsid w:val="00D756FD"/>
  </w:style>
  <w:style w:type="character" w:styleId="Strong">
    <w:name w:val="Strong"/>
    <w:uiPriority w:val="22"/>
    <w:qFormat/>
    <w:rsid w:val="00D756FD"/>
    <w:rPr>
      <w:b/>
      <w:bCs/>
    </w:rPr>
  </w:style>
  <w:style w:type="character" w:customStyle="1" w:styleId="apple-converted-space">
    <w:name w:val="apple-converted-space"/>
    <w:rsid w:val="00D756FD"/>
  </w:style>
  <w:style w:type="character" w:customStyle="1" w:styleId="cytogenetic-location">
    <w:name w:val="cytogenetic-location"/>
    <w:rsid w:val="00D756FD"/>
  </w:style>
  <w:style w:type="table" w:styleId="TableGrid">
    <w:name w:val="Table Grid"/>
    <w:basedOn w:val="TableNormal"/>
    <w:uiPriority w:val="59"/>
    <w:rsid w:val="00594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character" w:customStyle="1" w:styleId="genesymbol">
    <w:name w:val="genesymbol"/>
    <w:rsid w:val="005F0F57"/>
  </w:style>
  <w:style w:type="paragraph" w:styleId="NoSpacing">
    <w:name w:val="No Spacing"/>
    <w:uiPriority w:val="1"/>
    <w:qFormat/>
    <w:rsid w:val="00EF6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56FD"/>
    <w:rPr>
      <w:color w:val="0000FF"/>
      <w:u w:val="single"/>
    </w:rPr>
  </w:style>
  <w:style w:type="character" w:customStyle="1" w:styleId="mim-numbertext-fontdefinition">
    <w:name w:val="mim-number text-font definition"/>
    <w:basedOn w:val="DefaultParagraphFont"/>
    <w:rsid w:val="00D756FD"/>
  </w:style>
  <w:style w:type="character" w:customStyle="1" w:styleId="cytogenetic-locationtext-font">
    <w:name w:val="cytogenetic-location text-font"/>
    <w:basedOn w:val="DefaultParagraphFont"/>
    <w:rsid w:val="00D756FD"/>
  </w:style>
  <w:style w:type="character" w:styleId="Strong">
    <w:name w:val="Strong"/>
    <w:uiPriority w:val="22"/>
    <w:qFormat/>
    <w:rsid w:val="00D756FD"/>
    <w:rPr>
      <w:b/>
      <w:bCs/>
    </w:rPr>
  </w:style>
  <w:style w:type="character" w:customStyle="1" w:styleId="apple-converted-space">
    <w:name w:val="apple-converted-space"/>
    <w:rsid w:val="00D756FD"/>
  </w:style>
  <w:style w:type="character" w:customStyle="1" w:styleId="cytogenetic-location">
    <w:name w:val="cytogenetic-location"/>
    <w:rsid w:val="00D756FD"/>
  </w:style>
  <w:style w:type="table" w:styleId="TableGrid">
    <w:name w:val="Table Grid"/>
    <w:basedOn w:val="TableNormal"/>
    <w:uiPriority w:val="59"/>
    <w:rsid w:val="00594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character" w:customStyle="1" w:styleId="genesymbol">
    <w:name w:val="genesymbol"/>
    <w:rsid w:val="005F0F57"/>
  </w:style>
  <w:style w:type="paragraph" w:styleId="NoSpacing">
    <w:name w:val="No Spacing"/>
    <w:uiPriority w:val="1"/>
    <w:qFormat/>
    <w:rsid w:val="00EF6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cgenes.org/w/index.php?title=APC&amp;action=edit&amp;redlink=1" TargetMode="External"/><Relationship Id="rId13" Type="http://schemas.openxmlformats.org/officeDocument/2006/relationships/hyperlink" Target="http://omim.org/geneMap/9/242?start=-3&amp;limit=10&amp;highlight=242" TargetMode="External"/><Relationship Id="rId18" Type="http://schemas.openxmlformats.org/officeDocument/2006/relationships/hyperlink" Target="http://ncgenes.org/w/index.php?title=ACTA2&amp;action=edit&amp;redlink=1" TargetMode="External"/><Relationship Id="rId26" Type="http://schemas.openxmlformats.org/officeDocument/2006/relationships/hyperlink" Target="http://ncgenes.org/w/index.php?title=SDHC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cgenes.org/w/index.php?title=MYH11&amp;action=edit&amp;redlink=1" TargetMode="External"/><Relationship Id="rId34" Type="http://schemas.openxmlformats.org/officeDocument/2006/relationships/hyperlink" Target="http://ncgenes.org/w/index.php?title=LDLRAP1&amp;action=edit&amp;redlink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cgenes.org/w/index.php?title=MEN1&amp;action=edit&amp;redlink=1" TargetMode="External"/><Relationship Id="rId17" Type="http://schemas.openxmlformats.org/officeDocument/2006/relationships/hyperlink" Target="http://ncgenes.org/w/index.php?title=VHL&amp;action=edit&amp;redlink=1" TargetMode="External"/><Relationship Id="rId25" Type="http://schemas.openxmlformats.org/officeDocument/2006/relationships/hyperlink" Target="http://ncgenes.org/w/index.php?title=SDHB&amp;action=edit&amp;redlink=1" TargetMode="External"/><Relationship Id="rId33" Type="http://schemas.openxmlformats.org/officeDocument/2006/relationships/hyperlink" Target="http://ncgenes.org/w/index.php?title=F5&amp;action=edit&amp;redlink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cgenes.org/w/index.php?title=SDHD&amp;action=edit&amp;redlink=1" TargetMode="External"/><Relationship Id="rId20" Type="http://schemas.openxmlformats.org/officeDocument/2006/relationships/hyperlink" Target="http://ncgenes.org/w/index.php?title=FBN1&amp;action=edit&amp;redlink=1" TargetMode="External"/><Relationship Id="rId29" Type="http://schemas.openxmlformats.org/officeDocument/2006/relationships/hyperlink" Target="http://ncgenes.org/w/index.php?title=ATP7B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cgenes.org/w/index.php?title=FH&amp;action=edit&amp;redlink=1" TargetMode="External"/><Relationship Id="rId24" Type="http://schemas.openxmlformats.org/officeDocument/2006/relationships/hyperlink" Target="http://ncgenes.org/w/index.php?title=SDHAF2&amp;action=edit&amp;redlink=1" TargetMode="External"/><Relationship Id="rId32" Type="http://schemas.openxmlformats.org/officeDocument/2006/relationships/hyperlink" Target="http://ncgenes.org/w/index.php?title=COQ9&amp;action=edit&amp;redlink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cgenes.org/w/index.php?title=RET&amp;action=edit&amp;redlink=1" TargetMode="External"/><Relationship Id="rId23" Type="http://schemas.openxmlformats.org/officeDocument/2006/relationships/hyperlink" Target="http://omim.org/geneMap/9/242?start=-3&amp;limit=10&amp;highlight=242" TargetMode="External"/><Relationship Id="rId28" Type="http://schemas.openxmlformats.org/officeDocument/2006/relationships/hyperlink" Target="http://ncgenes.org/w/index.php?title=TGFBR1&amp;action=edit&amp;redlink=1" TargetMode="External"/><Relationship Id="rId36" Type="http://schemas.openxmlformats.org/officeDocument/2006/relationships/header" Target="header1.xml"/><Relationship Id="rId10" Type="http://schemas.openxmlformats.org/officeDocument/2006/relationships/hyperlink" Target="http://ncgenes.org/w/index.php?title=MLH1&amp;action=edit&amp;redlink=1" TargetMode="External"/><Relationship Id="rId19" Type="http://schemas.openxmlformats.org/officeDocument/2006/relationships/hyperlink" Target="http://ncgenes.org/w/index.php?title=ACVRL1&amp;action=edit&amp;redlink=1" TargetMode="External"/><Relationship Id="rId31" Type="http://schemas.openxmlformats.org/officeDocument/2006/relationships/hyperlink" Target="http://ncgenes.org/w/index.php?title=COQ2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cgenes.org/w/index.php?title=BRCA1&amp;action=edit&amp;redlink=1" TargetMode="External"/><Relationship Id="rId14" Type="http://schemas.openxmlformats.org/officeDocument/2006/relationships/hyperlink" Target="http://ncgenes.org/w/index.php?title=PTEN&amp;action=edit&amp;redlink=1" TargetMode="External"/><Relationship Id="rId22" Type="http://schemas.openxmlformats.org/officeDocument/2006/relationships/hyperlink" Target="http://ncgenes.org/w/index.php?title=PRKAG2&amp;action=edit&amp;redlink=1" TargetMode="External"/><Relationship Id="rId27" Type="http://schemas.openxmlformats.org/officeDocument/2006/relationships/hyperlink" Target="http://ncgenes.org/w/index.php?title=SDHD&amp;action=edit&amp;redlink=1" TargetMode="External"/><Relationship Id="rId30" Type="http://schemas.openxmlformats.org/officeDocument/2006/relationships/hyperlink" Target="http://ncgenes.org/w/index.php?title=CFTR&amp;action=edit&amp;redlink=1" TargetMode="External"/><Relationship Id="rId35" Type="http://schemas.openxmlformats.org/officeDocument/2006/relationships/hyperlink" Target="http://ncgenes.org/w/index.php?title=PAH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E0C0-475F-45C7-8014-89B266F5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image_acct</cp:lastModifiedBy>
  <cp:revision>7</cp:revision>
  <cp:lastPrinted>2013-02-11T22:29:00Z</cp:lastPrinted>
  <dcterms:created xsi:type="dcterms:W3CDTF">2014-07-24T23:33:00Z</dcterms:created>
  <dcterms:modified xsi:type="dcterms:W3CDTF">2014-07-29T22:09:00Z</dcterms:modified>
</cp:coreProperties>
</file>