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F5820" w14:textId="77777777" w:rsidR="002D48D4" w:rsidRPr="002D48D4" w:rsidRDefault="002D48D4" w:rsidP="002D48D4">
      <w:pPr>
        <w:spacing w:after="80"/>
        <w:ind w:left="0" w:firstLine="0"/>
        <w:outlineLvl w:val="0"/>
        <w:rPr>
          <w:rFonts w:ascii="Cambria" w:eastAsia="Calibri" w:hAnsi="Cambria" w:cs="Times New Roman"/>
          <w:b/>
          <w:noProof/>
          <w:color w:val="auto"/>
          <w:sz w:val="36"/>
          <w:szCs w:val="38"/>
          <w:lang w:eastAsia="zh-CN"/>
        </w:rPr>
      </w:pPr>
      <w:r w:rsidRPr="002D48D4">
        <w:rPr>
          <w:rFonts w:ascii="Cambria" w:eastAsia="Calibri" w:hAnsi="Cambria" w:cs="Times New Roman"/>
          <w:b/>
          <w:noProof/>
          <w:color w:val="auto"/>
          <w:sz w:val="36"/>
          <w:szCs w:val="38"/>
        </w:rPr>
        <w:drawing>
          <wp:anchor distT="0" distB="0" distL="114300" distR="114300" simplePos="0" relativeHeight="251659264" behindDoc="0" locked="0" layoutInCell="1" allowOverlap="1" wp14:anchorId="420024D3" wp14:editId="1A917B8F">
            <wp:simplePos x="0" y="0"/>
            <wp:positionH relativeFrom="margin">
              <wp:align>left</wp:align>
            </wp:positionH>
            <wp:positionV relativeFrom="margin">
              <wp:align>top</wp:align>
            </wp:positionV>
            <wp:extent cx="634158" cy="1005840"/>
            <wp:effectExtent l="0" t="0" r="127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48D4">
        <w:rPr>
          <w:rFonts w:ascii="Cambria" w:eastAsia="Calibri" w:hAnsi="Cambria" w:cs="Times New Roman"/>
          <w:noProof/>
          <w:color w:val="auto"/>
          <w:sz w:val="36"/>
          <w:szCs w:val="38"/>
          <w:lang w:eastAsia="zh-CN"/>
        </w:rPr>
        <w:t>Clinical Sequence Evidence-Generating Research Consortium</w:t>
      </w:r>
    </w:p>
    <w:p w14:paraId="54948509" w14:textId="30FF96A1" w:rsidR="002D48D4" w:rsidRPr="002D48D4" w:rsidRDefault="002D48D4" w:rsidP="002D48D4">
      <w:pPr>
        <w:spacing w:after="0"/>
        <w:ind w:left="0" w:firstLine="0"/>
        <w:rPr>
          <w:rFonts w:ascii="Calibri" w:eastAsia="Calibri" w:hAnsi="Calibri" w:cs="Times New Roman"/>
          <w:noProof/>
          <w:color w:val="auto"/>
          <w:lang w:eastAsia="zh-CN"/>
        </w:rPr>
      </w:pPr>
      <w:r w:rsidRPr="002D48D4">
        <w:rPr>
          <w:rFonts w:ascii="Calibri" w:eastAsia="Calibri" w:hAnsi="Calibri" w:cs="Times New Roman"/>
          <w:noProof/>
          <w:color w:val="auto"/>
          <w:lang w:eastAsia="zh-CN"/>
        </w:rPr>
        <w:t xml:space="preserve">CSER </w:t>
      </w:r>
      <w:r>
        <w:rPr>
          <w:rFonts w:ascii="Calibri" w:eastAsia="Calibri" w:hAnsi="Calibri" w:cs="Times New Roman"/>
          <w:noProof/>
          <w:color w:val="auto"/>
          <w:lang w:eastAsia="zh-CN"/>
        </w:rPr>
        <w:t>Organicational Readiness to Change Assessment</w:t>
      </w:r>
      <w:r w:rsidR="00257FB9">
        <w:rPr>
          <w:rFonts w:ascii="Calibri" w:eastAsia="Calibri" w:hAnsi="Calibri" w:cs="Times New Roman"/>
          <w:noProof/>
          <w:color w:val="auto"/>
          <w:lang w:eastAsia="zh-CN"/>
        </w:rPr>
        <w:t xml:space="preserve"> (0-8 weeks since study initiation)</w:t>
      </w:r>
    </w:p>
    <w:p w14:paraId="60C09A10" w14:textId="77777777" w:rsidR="002D48D4" w:rsidRPr="002D48D4" w:rsidRDefault="002D48D4" w:rsidP="002D48D4">
      <w:pPr>
        <w:spacing w:after="0"/>
        <w:ind w:left="0" w:firstLine="0"/>
        <w:contextualSpacing/>
        <w:rPr>
          <w:rFonts w:ascii="Calibri" w:eastAsia="Calibri" w:hAnsi="Calibri" w:cs="Times New Roman"/>
          <w:b/>
          <w:color w:val="auto"/>
        </w:rPr>
      </w:pPr>
      <w:r w:rsidRPr="002D48D4">
        <w:rPr>
          <w:rFonts w:ascii="Calibri" w:eastAsia="Calibri" w:hAnsi="Calibri" w:cs="Times New Roman"/>
          <w:color w:val="auto"/>
        </w:rPr>
        <w:t>Proposed by: CSER Survey Measures &amp; Outcomes WG</w:t>
      </w:r>
    </w:p>
    <w:p w14:paraId="57E331F3" w14:textId="320797DA" w:rsidR="002D48D4" w:rsidRPr="002D48D4" w:rsidRDefault="002D48D4" w:rsidP="002D48D4">
      <w:pPr>
        <w:spacing w:after="0" w:line="259" w:lineRule="auto"/>
        <w:ind w:left="0" w:firstLine="0"/>
        <w:rPr>
          <w:rFonts w:ascii="Calibri" w:eastAsia="Calibri" w:hAnsi="Calibri" w:cs="Times New Roman"/>
          <w:color w:val="auto"/>
          <w:szCs w:val="24"/>
        </w:rPr>
      </w:pPr>
      <w:r w:rsidRPr="002D48D4">
        <w:rPr>
          <w:rFonts w:ascii="Calibri" w:eastAsia="Calibri" w:hAnsi="Calibri" w:cs="Times New Roman"/>
          <w:color w:val="auto"/>
        </w:rPr>
        <w:t xml:space="preserve">Version </w:t>
      </w:r>
      <w:r w:rsidR="000D728C">
        <w:rPr>
          <w:rFonts w:ascii="Calibri" w:eastAsia="Calibri" w:hAnsi="Calibri" w:cs="Times New Roman"/>
          <w:color w:val="auto"/>
        </w:rPr>
        <w:t>2.0</w:t>
      </w:r>
      <w:r w:rsidR="00257FB9">
        <w:rPr>
          <w:rFonts w:ascii="Calibri" w:eastAsia="Calibri" w:hAnsi="Calibri" w:cs="Times New Roman"/>
          <w:color w:val="auto"/>
        </w:rPr>
        <w:t xml:space="preserve">, Dated </w:t>
      </w:r>
      <w:r w:rsidR="000D728C">
        <w:rPr>
          <w:rFonts w:ascii="Calibri" w:eastAsia="Calibri" w:hAnsi="Calibri" w:cs="Times New Roman"/>
          <w:color w:val="auto"/>
        </w:rPr>
        <w:t>7/16</w:t>
      </w:r>
      <w:bookmarkStart w:id="0" w:name="_GoBack"/>
      <w:bookmarkEnd w:id="0"/>
      <w:r w:rsidRPr="002D48D4">
        <w:rPr>
          <w:rFonts w:ascii="Calibri" w:eastAsia="Calibri" w:hAnsi="Calibri" w:cs="Times New Roman"/>
          <w:color w:val="auto"/>
        </w:rPr>
        <w:t>/2018</w:t>
      </w:r>
    </w:p>
    <w:p w14:paraId="3BF76A6E" w14:textId="6E1D1E2F" w:rsidR="00855358" w:rsidRDefault="00855358" w:rsidP="0071082F">
      <w:pPr>
        <w:spacing w:after="0"/>
        <w:ind w:left="0" w:firstLine="0"/>
        <w:rPr>
          <w:rFonts w:ascii="Calibri" w:eastAsia="Calibri" w:hAnsi="Calibri" w:cs="Times New Roman"/>
          <w:b/>
          <w:color w:val="auto"/>
          <w:szCs w:val="24"/>
        </w:rPr>
      </w:pPr>
    </w:p>
    <w:p w14:paraId="6E1BF52C" w14:textId="06A20F63" w:rsidR="002D48D4" w:rsidRDefault="002D48D4" w:rsidP="0071082F">
      <w:pPr>
        <w:spacing w:after="0"/>
        <w:ind w:left="0" w:firstLine="0"/>
        <w:rPr>
          <w:rFonts w:ascii="Calibri" w:eastAsia="Calibri" w:hAnsi="Calibri" w:cs="Times New Roman"/>
          <w:b/>
          <w:color w:val="auto"/>
          <w:szCs w:val="24"/>
        </w:rPr>
      </w:pPr>
    </w:p>
    <w:p w14:paraId="2964CBD9" w14:textId="02088D31" w:rsidR="00536CE8" w:rsidRPr="00536CE8" w:rsidRDefault="00536CE8" w:rsidP="00536CE8">
      <w:pPr>
        <w:spacing w:after="0"/>
        <w:ind w:left="0" w:firstLine="0"/>
        <w:rPr>
          <w:rFonts w:ascii="Cambria" w:eastAsia="Calibri" w:hAnsi="Cambria" w:cs="Times New Roman"/>
          <w:b/>
          <w:i/>
          <w:color w:val="auto"/>
          <w:sz w:val="24"/>
          <w:szCs w:val="24"/>
          <w:u w:val="single"/>
        </w:rPr>
      </w:pPr>
      <w:r w:rsidRPr="00536CE8">
        <w:rPr>
          <w:rFonts w:ascii="Cambria" w:eastAsia="Calibri" w:hAnsi="Cambria" w:cs="Times New Roman"/>
          <w:b/>
          <w:i/>
          <w:color w:val="auto"/>
          <w:sz w:val="24"/>
          <w:szCs w:val="24"/>
          <w:u w:val="single"/>
        </w:rPr>
        <w:t xml:space="preserve">Instructions for Administration </w:t>
      </w:r>
    </w:p>
    <w:p w14:paraId="155EA3BF" w14:textId="77777777" w:rsidR="00536CE8" w:rsidRPr="00536CE8" w:rsidRDefault="00536CE8" w:rsidP="00536CE8">
      <w:pPr>
        <w:ind w:left="0" w:firstLine="0"/>
        <w:rPr>
          <w:rFonts w:ascii="Calibri" w:eastAsia="Calibri" w:hAnsi="Calibri" w:cs="Times New Roman"/>
          <w:color w:val="auto"/>
          <w:szCs w:val="24"/>
        </w:rPr>
      </w:pPr>
      <w:r w:rsidRPr="00536CE8">
        <w:rPr>
          <w:rFonts w:ascii="Calibri" w:eastAsia="Calibri" w:hAnsi="Calibri" w:cs="Times New Roman"/>
          <w:color w:val="auto"/>
          <w:szCs w:val="24"/>
        </w:rPr>
        <w:t>The implementation of clinical sequencing in healthcare systems and communities will depend on the ability of healthcare organizations to change their practices. The CSER2 Consortium provides a unique opportunity to evaluate organizational readiness to change across multiple healthcare systems, hospitals, and communities with the introduction of genome sequencing in clinical settings.</w:t>
      </w:r>
    </w:p>
    <w:p w14:paraId="5ECAEBE7" w14:textId="77777777" w:rsidR="00536CE8" w:rsidRPr="00536CE8" w:rsidRDefault="00536CE8" w:rsidP="00536CE8">
      <w:pPr>
        <w:ind w:left="0" w:firstLine="0"/>
        <w:rPr>
          <w:rFonts w:ascii="Calibri" w:eastAsia="Calibri" w:hAnsi="Calibri" w:cs="Times New Roman"/>
          <w:color w:val="auto"/>
          <w:szCs w:val="24"/>
        </w:rPr>
      </w:pPr>
      <w:r w:rsidRPr="00536CE8">
        <w:rPr>
          <w:rFonts w:ascii="Calibri" w:eastAsia="Calibri" w:hAnsi="Calibri" w:cs="Times New Roman"/>
          <w:color w:val="auto"/>
          <w:szCs w:val="24"/>
        </w:rPr>
        <w:t xml:space="preserve">For this reason, the Measures and Outcomes Working Group (M&amp;O WG) asks that all projects assess organizational readiness to change using the ORCA (Organizational Readiness to Change Assessment) measure. The ORCA is designed to evaluate the potential for healthcare systems, hospitals, and clinics to adapt when new healthcare practices and clinical services are introduced. It is often used descriptively at baseline prior to implementation of new clinical services and after clinical services are well established in a healthcare system. The full ORCA is comprised of 77 items that may be used in its entirety, and ORCA subscales and items may be used independently. The M&amp;O WG has selected 19 items representing contextual factors, such as clinical experience, culture, and readiness to change. </w:t>
      </w:r>
    </w:p>
    <w:p w14:paraId="1B95831D" w14:textId="77777777" w:rsidR="00536CE8" w:rsidRPr="00536CE8" w:rsidRDefault="00536CE8" w:rsidP="00536CE8">
      <w:pPr>
        <w:ind w:left="0" w:firstLine="0"/>
        <w:rPr>
          <w:rFonts w:ascii="Calibri" w:eastAsia="Calibri" w:hAnsi="Calibri" w:cs="Times New Roman"/>
          <w:color w:val="auto"/>
          <w:szCs w:val="24"/>
        </w:rPr>
      </w:pPr>
      <w:r w:rsidRPr="00536CE8">
        <w:rPr>
          <w:rFonts w:ascii="Calibri" w:eastAsia="Calibri" w:hAnsi="Calibri" w:cs="Times New Roman"/>
          <w:color w:val="auto"/>
          <w:szCs w:val="24"/>
        </w:rPr>
        <w:t>The M&amp;O WG asks that each project administer the ORCA as close to baseline as possible to six to ten executives, administrators, managers, or clinicians at each site participating in your project. While the titles and roles will vary across CSER2 consortium organizations, respondents of interest would include hospital or healthcare system executives, administrators, and managers in roles such as chief executive officer, chief operating officer, chief of staff, vice president of patient care, chief financial officer, service chief, director, manager, supervisor, or clinician.</w:t>
      </w:r>
    </w:p>
    <w:p w14:paraId="40522E0E" w14:textId="77777777" w:rsidR="00536CE8" w:rsidRPr="00536CE8" w:rsidRDefault="00536CE8" w:rsidP="00536CE8">
      <w:pPr>
        <w:ind w:left="0" w:firstLine="0"/>
        <w:rPr>
          <w:rFonts w:ascii="Calibri" w:eastAsia="Calibri" w:hAnsi="Calibri" w:cs="Times New Roman"/>
          <w:color w:val="auto"/>
          <w:szCs w:val="24"/>
        </w:rPr>
      </w:pPr>
      <w:r w:rsidRPr="00536CE8">
        <w:rPr>
          <w:rFonts w:ascii="Calibri" w:eastAsia="Calibri" w:hAnsi="Calibri" w:cs="Times New Roman"/>
          <w:color w:val="auto"/>
          <w:szCs w:val="24"/>
        </w:rPr>
        <w:t>The ORCA is often used descriptively to understand the context of healthcare organizations during and following implementation of new clinical services. In addition to generating descriptive information, the M&amp;O WG hypothesizes that organizational readiness to change will be associated with adoption of clinical sequencing.</w:t>
      </w:r>
    </w:p>
    <w:p w14:paraId="23BBF827" w14:textId="77777777" w:rsidR="00536CE8" w:rsidRPr="00536CE8" w:rsidRDefault="00536CE8" w:rsidP="00536CE8">
      <w:pPr>
        <w:ind w:left="0" w:firstLine="0"/>
        <w:rPr>
          <w:rFonts w:ascii="Calibri" w:eastAsia="Calibri" w:hAnsi="Calibri" w:cs="Times New Roman"/>
          <w:color w:val="auto"/>
          <w:szCs w:val="24"/>
        </w:rPr>
      </w:pPr>
      <w:r w:rsidRPr="00536CE8">
        <w:rPr>
          <w:rFonts w:ascii="Calibri" w:eastAsia="Calibri" w:hAnsi="Calibri" w:cs="Times New Roman"/>
          <w:color w:val="auto"/>
          <w:szCs w:val="24"/>
        </w:rPr>
        <w:t>The following publications have informed the selection of items and subscales and the administration instructions:</w:t>
      </w:r>
    </w:p>
    <w:p w14:paraId="1361C6DE" w14:textId="77777777" w:rsidR="00536CE8" w:rsidRPr="00536CE8" w:rsidRDefault="00536CE8" w:rsidP="00536CE8">
      <w:pPr>
        <w:ind w:left="0" w:firstLine="0"/>
        <w:rPr>
          <w:rFonts w:ascii="Calibri" w:eastAsia="Calibri" w:hAnsi="Calibri" w:cs="Times New Roman"/>
          <w:color w:val="auto"/>
          <w:szCs w:val="24"/>
        </w:rPr>
      </w:pPr>
      <w:r w:rsidRPr="00536CE8">
        <w:rPr>
          <w:rFonts w:ascii="Calibri" w:eastAsia="Calibri" w:hAnsi="Calibri" w:cs="Times New Roman"/>
          <w:color w:val="auto"/>
          <w:szCs w:val="24"/>
        </w:rPr>
        <w:t>Helfrich, C. D., Li, Y.-F., Sharp, N. D. &amp; Sales, A. E. (2009). Organizational readiness to change assessment (ORCA): Development of an instrument based on the Promoting Action on Research in Health Services (PARIHS) framework. Implementation Science, 4: 38. doi: 10.1186/1748-5908-4-38.</w:t>
      </w:r>
    </w:p>
    <w:p w14:paraId="367319F8" w14:textId="77777777" w:rsidR="00536CE8" w:rsidRDefault="00536CE8" w:rsidP="00536CE8">
      <w:pPr>
        <w:ind w:left="0" w:firstLine="0"/>
        <w:rPr>
          <w:rFonts w:ascii="Calibri" w:eastAsia="Calibri" w:hAnsi="Calibri" w:cs="Times New Roman"/>
          <w:color w:val="auto"/>
          <w:szCs w:val="24"/>
        </w:rPr>
      </w:pPr>
      <w:r w:rsidRPr="00536CE8">
        <w:rPr>
          <w:rFonts w:ascii="Calibri" w:eastAsia="Calibri" w:hAnsi="Calibri" w:cs="Times New Roman"/>
          <w:color w:val="auto"/>
          <w:szCs w:val="24"/>
        </w:rPr>
        <w:t>Proctor, E., Silmere, H., Raghavan, R., Hovmand, P., Aarons, G., Bunger, A., Griffey, R., Hensley, M. Outcomes for implementation research: conceptual distinctions, measurement challenges, and research agenda. Adm Policy Ment Health, 2011, 38:65-76.</w:t>
      </w:r>
      <w:r w:rsidR="00257FB9" w:rsidRPr="00536CE8">
        <w:rPr>
          <w:rFonts w:ascii="Calibri" w:eastAsia="Calibri" w:hAnsi="Calibri" w:cs="Times New Roman"/>
          <w:color w:val="auto"/>
          <w:szCs w:val="24"/>
        </w:rPr>
        <w:t>.</w:t>
      </w:r>
    </w:p>
    <w:p w14:paraId="4A7610ED" w14:textId="77777777" w:rsidR="00536CE8" w:rsidRDefault="00536CE8">
      <w:pPr>
        <w:spacing w:after="160" w:line="259" w:lineRule="auto"/>
        <w:ind w:left="0" w:firstLine="0"/>
        <w:rPr>
          <w:rFonts w:ascii="Calibri" w:eastAsia="Calibri" w:hAnsi="Calibri" w:cs="Times New Roman"/>
          <w:color w:val="auto"/>
          <w:szCs w:val="24"/>
        </w:rPr>
      </w:pPr>
      <w:r>
        <w:rPr>
          <w:rFonts w:ascii="Calibri" w:eastAsia="Calibri" w:hAnsi="Calibri" w:cs="Times New Roman"/>
          <w:color w:val="auto"/>
          <w:szCs w:val="24"/>
        </w:rPr>
        <w:br w:type="page"/>
      </w:r>
    </w:p>
    <w:p w14:paraId="7D1032CD" w14:textId="77777777" w:rsidR="00536CE8" w:rsidRPr="001209D6" w:rsidRDefault="00536CE8" w:rsidP="00536CE8">
      <w:pPr>
        <w:shd w:val="clear" w:color="auto" w:fill="FFFFFF"/>
        <w:rPr>
          <w:rFonts w:ascii="Segoe UI" w:eastAsia="Times New Roman" w:hAnsi="Segoe UI" w:cs="Segoe UI"/>
          <w:color w:val="212121"/>
          <w:sz w:val="23"/>
          <w:szCs w:val="23"/>
        </w:rPr>
      </w:pPr>
      <w:r w:rsidRPr="0011089B">
        <w:rPr>
          <w:rFonts w:eastAsia="Times New Roman" w:cs="Calibri"/>
          <w:szCs w:val="24"/>
        </w:rPr>
        <w:lastRenderedPageBreak/>
        <w:t>Thank you for taking time to answer the following questions.</w:t>
      </w:r>
    </w:p>
    <w:p w14:paraId="6B0583A9" w14:textId="77777777" w:rsidR="00536CE8" w:rsidRDefault="00536CE8" w:rsidP="00536CE8">
      <w:pPr>
        <w:shd w:val="clear" w:color="auto" w:fill="FFFFFF"/>
        <w:ind w:firstLine="0"/>
        <w:rPr>
          <w:rFonts w:eastAsia="Times New Roman" w:cs="Calibri"/>
          <w:b/>
          <w:szCs w:val="24"/>
        </w:rPr>
      </w:pPr>
      <w:r w:rsidRPr="001209D6">
        <w:rPr>
          <w:rFonts w:eastAsia="Times New Roman" w:cs="Calibri"/>
          <w:szCs w:val="24"/>
        </w:rPr>
        <w:t>You are being asked to fill out the following measure because your medical site, along with 5 others across the United States, are part of the Clinical Sequencing Evidence-Generating Research (CSER) consortium. This consortium seeks to engage underrepresented populations in</w:t>
      </w:r>
      <w:r>
        <w:rPr>
          <w:rFonts w:eastAsia="Times New Roman" w:cs="Calibri"/>
          <w:szCs w:val="24"/>
        </w:rPr>
        <w:t xml:space="preserve"> </w:t>
      </w:r>
      <w:r w:rsidRPr="001209D6">
        <w:rPr>
          <w:rFonts w:eastAsia="Times New Roman" w:cs="Calibri"/>
          <w:szCs w:val="24"/>
        </w:rPr>
        <w:t>genomic research and to implement genome sequencing in clinical settings.</w:t>
      </w:r>
    </w:p>
    <w:p w14:paraId="7B75E378" w14:textId="77777777" w:rsidR="00536CE8" w:rsidRDefault="00536CE8" w:rsidP="00536CE8">
      <w:pPr>
        <w:shd w:val="clear" w:color="auto" w:fill="FFFFFF"/>
        <w:ind w:firstLine="0"/>
        <w:rPr>
          <w:rFonts w:eastAsia="Times New Roman" w:cs="Calibri"/>
          <w:b/>
          <w:szCs w:val="24"/>
        </w:rPr>
      </w:pPr>
      <w:r>
        <w:rPr>
          <w:rFonts w:eastAsia="Times New Roman" w:cs="Calibri"/>
          <w:szCs w:val="24"/>
        </w:rPr>
        <w:t>The following questions are intended to seek your perceptions on the readiness of your health care system and clinics to use and implement genomic sequencing.</w:t>
      </w:r>
    </w:p>
    <w:p w14:paraId="61200D19" w14:textId="77777777" w:rsidR="00536CE8" w:rsidRPr="0011089B" w:rsidRDefault="00536CE8" w:rsidP="00536CE8">
      <w:pPr>
        <w:shd w:val="clear" w:color="auto" w:fill="FFFFFF"/>
        <w:rPr>
          <w:rFonts w:eastAsia="Times New Roman" w:cs="Calibri"/>
          <w:szCs w:val="24"/>
        </w:rPr>
      </w:pPr>
      <w:r w:rsidRPr="0011089B">
        <w:rPr>
          <w:rFonts w:eastAsia="Times New Roman" w:cs="Calibri"/>
          <w:szCs w:val="24"/>
        </w:rPr>
        <w:t>The position I occupy at my facility/site is considered (check one):</w:t>
      </w:r>
    </w:p>
    <w:p w14:paraId="25A35B37" w14:textId="77777777" w:rsidR="00536CE8" w:rsidRDefault="00536CE8" w:rsidP="00536CE8">
      <w:pPr>
        <w:pStyle w:val="ListParagraph"/>
        <w:numPr>
          <w:ilvl w:val="0"/>
          <w:numId w:val="9"/>
        </w:numPr>
        <w:shd w:val="clear" w:color="auto" w:fill="FFFFFF"/>
        <w:spacing w:after="0"/>
        <w:rPr>
          <w:rFonts w:eastAsia="Times New Roman" w:cs="Calibri"/>
          <w:b/>
          <w:color w:val="auto"/>
          <w:szCs w:val="24"/>
        </w:rPr>
      </w:pPr>
      <w:r>
        <w:rPr>
          <w:rFonts w:eastAsia="Times New Roman" w:cs="Calibri"/>
          <w:color w:val="auto"/>
          <w:szCs w:val="24"/>
        </w:rPr>
        <w:t>Executive Team Member</w:t>
      </w:r>
    </w:p>
    <w:p w14:paraId="06EF0C60" w14:textId="77777777" w:rsidR="00536CE8" w:rsidRDefault="00536CE8" w:rsidP="00536CE8">
      <w:pPr>
        <w:shd w:val="clear" w:color="auto" w:fill="FFFFFF"/>
        <w:ind w:left="1440"/>
        <w:rPr>
          <w:rFonts w:eastAsia="Times New Roman" w:cs="Calibri"/>
          <w:b/>
          <w:szCs w:val="24"/>
        </w:rPr>
      </w:pPr>
      <w:r>
        <w:rPr>
          <w:rFonts w:eastAsia="Times New Roman" w:cs="Calibri"/>
          <w:szCs w:val="24"/>
        </w:rPr>
        <w:t>(examples: Chief Executive Officer, Chief Operating Officer, Chief Financial Officer)</w:t>
      </w:r>
    </w:p>
    <w:p w14:paraId="1BBA659E" w14:textId="77777777" w:rsidR="00536CE8" w:rsidRDefault="00536CE8" w:rsidP="00536CE8">
      <w:pPr>
        <w:pStyle w:val="ListParagraph"/>
        <w:numPr>
          <w:ilvl w:val="0"/>
          <w:numId w:val="9"/>
        </w:numPr>
        <w:shd w:val="clear" w:color="auto" w:fill="FFFFFF"/>
        <w:spacing w:after="0"/>
        <w:rPr>
          <w:rFonts w:eastAsia="Times New Roman" w:cs="Calibri"/>
          <w:b/>
          <w:color w:val="auto"/>
          <w:szCs w:val="24"/>
        </w:rPr>
      </w:pPr>
      <w:r>
        <w:rPr>
          <w:rFonts w:eastAsia="Times New Roman" w:cs="Calibri"/>
          <w:color w:val="auto"/>
          <w:szCs w:val="24"/>
        </w:rPr>
        <w:t xml:space="preserve">Clinical Supervisor or </w:t>
      </w:r>
      <w:r w:rsidRPr="0011089B">
        <w:rPr>
          <w:rFonts w:eastAsia="Times New Roman" w:cs="Calibri"/>
          <w:color w:val="auto"/>
          <w:szCs w:val="24"/>
        </w:rPr>
        <w:t>Manager</w:t>
      </w:r>
    </w:p>
    <w:p w14:paraId="58D90E5A" w14:textId="77777777" w:rsidR="00536CE8" w:rsidRPr="00706F85" w:rsidRDefault="00536CE8" w:rsidP="00536CE8">
      <w:pPr>
        <w:shd w:val="clear" w:color="auto" w:fill="FFFFFF"/>
        <w:ind w:left="1440"/>
        <w:rPr>
          <w:rFonts w:eastAsia="Times New Roman" w:cs="Calibri"/>
          <w:b/>
          <w:szCs w:val="24"/>
        </w:rPr>
      </w:pPr>
      <w:r>
        <w:rPr>
          <w:rFonts w:eastAsia="Times New Roman" w:cs="Calibri"/>
          <w:szCs w:val="24"/>
        </w:rPr>
        <w:t>(examples: Clinical Service Chief, Laboratory Director, Nurse Manager, Attending)</w:t>
      </w:r>
    </w:p>
    <w:p w14:paraId="1A087621" w14:textId="77777777" w:rsidR="00536CE8" w:rsidRDefault="00536CE8" w:rsidP="00536CE8">
      <w:pPr>
        <w:pStyle w:val="ListParagraph"/>
        <w:numPr>
          <w:ilvl w:val="0"/>
          <w:numId w:val="9"/>
        </w:numPr>
        <w:shd w:val="clear" w:color="auto" w:fill="FFFFFF"/>
        <w:spacing w:after="0"/>
        <w:rPr>
          <w:rFonts w:eastAsia="Times New Roman" w:cs="Calibri"/>
          <w:b/>
          <w:color w:val="auto"/>
          <w:szCs w:val="24"/>
        </w:rPr>
      </w:pPr>
      <w:r>
        <w:rPr>
          <w:rFonts w:eastAsia="Times New Roman" w:cs="Calibri"/>
          <w:color w:val="auto"/>
          <w:szCs w:val="24"/>
        </w:rPr>
        <w:t xml:space="preserve">Staff Clinician </w:t>
      </w:r>
    </w:p>
    <w:p w14:paraId="51A884E3" w14:textId="77777777" w:rsidR="00536CE8" w:rsidRPr="00706F85" w:rsidRDefault="00536CE8" w:rsidP="00536CE8">
      <w:pPr>
        <w:shd w:val="clear" w:color="auto" w:fill="FFFFFF"/>
        <w:ind w:left="720" w:firstLine="720"/>
        <w:rPr>
          <w:rFonts w:eastAsia="Times New Roman" w:cs="Calibri"/>
          <w:b/>
          <w:szCs w:val="24"/>
        </w:rPr>
      </w:pPr>
      <w:r>
        <w:rPr>
          <w:rFonts w:eastAsia="Times New Roman" w:cs="Calibri"/>
          <w:szCs w:val="24"/>
        </w:rPr>
        <w:t>(examples: physician, nurse, social worker, rehabilitation therapist)</w:t>
      </w:r>
    </w:p>
    <w:p w14:paraId="48FEDB72" w14:textId="77777777" w:rsidR="00536CE8" w:rsidRDefault="00536CE8" w:rsidP="00536CE8">
      <w:pPr>
        <w:shd w:val="clear" w:color="auto" w:fill="FFFFFF"/>
        <w:rPr>
          <w:rFonts w:eastAsia="Times New Roman" w:cs="Calibri"/>
          <w:szCs w:val="24"/>
        </w:rPr>
      </w:pPr>
      <w:r w:rsidRPr="0011089B">
        <w:rPr>
          <w:rFonts w:eastAsia="Times New Roman" w:cs="Calibri"/>
          <w:szCs w:val="24"/>
        </w:rPr>
        <w:t>I am currently working to, or directly oversee employees working to implement CSER related activities at my site/facility. (check one):</w:t>
      </w:r>
    </w:p>
    <w:p w14:paraId="74357C3A" w14:textId="77777777" w:rsidR="00536CE8" w:rsidRPr="0011089B" w:rsidRDefault="00536CE8" w:rsidP="00536CE8">
      <w:pPr>
        <w:pStyle w:val="ListParagraph"/>
        <w:numPr>
          <w:ilvl w:val="0"/>
          <w:numId w:val="9"/>
        </w:numPr>
        <w:shd w:val="clear" w:color="auto" w:fill="FFFFFF"/>
        <w:spacing w:after="0"/>
        <w:rPr>
          <w:rFonts w:eastAsia="Times New Roman" w:cs="Calibri"/>
          <w:color w:val="auto"/>
          <w:szCs w:val="24"/>
        </w:rPr>
      </w:pPr>
      <w:r>
        <w:rPr>
          <w:rFonts w:eastAsia="Times New Roman" w:cs="Calibri"/>
          <w:color w:val="auto"/>
          <w:szCs w:val="24"/>
        </w:rPr>
        <w:t>Yes</w:t>
      </w:r>
    </w:p>
    <w:p w14:paraId="42EBB8C7" w14:textId="77777777" w:rsidR="00536CE8" w:rsidRPr="0011089B" w:rsidRDefault="00536CE8" w:rsidP="00536CE8">
      <w:pPr>
        <w:pStyle w:val="ListParagraph"/>
        <w:numPr>
          <w:ilvl w:val="0"/>
          <w:numId w:val="9"/>
        </w:numPr>
        <w:shd w:val="clear" w:color="auto" w:fill="FFFFFF"/>
        <w:spacing w:after="0"/>
        <w:rPr>
          <w:rFonts w:eastAsia="Times New Roman" w:cs="Calibri"/>
          <w:color w:val="auto"/>
          <w:szCs w:val="24"/>
        </w:rPr>
      </w:pPr>
      <w:r>
        <w:rPr>
          <w:rFonts w:eastAsia="Times New Roman" w:cs="Calibri"/>
          <w:color w:val="auto"/>
          <w:szCs w:val="24"/>
        </w:rPr>
        <w:t>No</w:t>
      </w:r>
    </w:p>
    <w:p w14:paraId="2864E544" w14:textId="77777777" w:rsidR="00536CE8" w:rsidRPr="00B13A90" w:rsidRDefault="00536CE8" w:rsidP="00536CE8">
      <w:pPr>
        <w:ind w:left="0" w:firstLine="0"/>
        <w:rPr>
          <w:rFonts w:eastAsia="Calibri" w:cs="Times New Roman"/>
          <w:b/>
          <w:color w:val="auto"/>
          <w:szCs w:val="24"/>
        </w:rPr>
      </w:pPr>
    </w:p>
    <w:tbl>
      <w:tblPr>
        <w:tblStyle w:val="TableGrid0"/>
        <w:tblW w:w="4942" w:type="pct"/>
        <w:tblLook w:val="04A0" w:firstRow="1" w:lastRow="0" w:firstColumn="1" w:lastColumn="0" w:noHBand="0" w:noVBand="1"/>
      </w:tblPr>
      <w:tblGrid>
        <w:gridCol w:w="5421"/>
        <w:gridCol w:w="1063"/>
        <w:gridCol w:w="1072"/>
        <w:gridCol w:w="1279"/>
        <w:gridCol w:w="809"/>
        <w:gridCol w:w="1031"/>
      </w:tblGrid>
      <w:tr w:rsidR="00536CE8" w:rsidRPr="00B13A90" w14:paraId="22890339" w14:textId="77777777" w:rsidTr="00632997">
        <w:trPr>
          <w:trHeight w:val="743"/>
        </w:trPr>
        <w:tc>
          <w:tcPr>
            <w:tcW w:w="2539" w:type="pct"/>
            <w:tcBorders>
              <w:top w:val="nil"/>
              <w:left w:val="nil"/>
              <w:bottom w:val="nil"/>
              <w:right w:val="nil"/>
            </w:tcBorders>
            <w:shd w:val="clear" w:color="auto" w:fill="DEEAF6"/>
          </w:tcPr>
          <w:p w14:paraId="41BC3BB1" w14:textId="77777777" w:rsidR="00536CE8" w:rsidRPr="00B13A90" w:rsidRDefault="00536CE8" w:rsidP="00632997">
            <w:pPr>
              <w:ind w:left="0" w:firstLine="0"/>
              <w:rPr>
                <w:rFonts w:eastAsia="Calibri" w:cs="Calibri"/>
                <w:b/>
                <w:color w:val="auto"/>
              </w:rPr>
            </w:pPr>
            <w:r w:rsidRPr="00B13A90">
              <w:rPr>
                <w:rFonts w:eastAsia="Calibri" w:cs="Calibri"/>
                <w:color w:val="auto"/>
              </w:rPr>
              <w:t>ORCA</w:t>
            </w:r>
          </w:p>
        </w:tc>
        <w:tc>
          <w:tcPr>
            <w:tcW w:w="498" w:type="pct"/>
            <w:tcBorders>
              <w:top w:val="nil"/>
              <w:left w:val="nil"/>
              <w:bottom w:val="nil"/>
              <w:right w:val="nil"/>
            </w:tcBorders>
            <w:shd w:val="clear" w:color="auto" w:fill="DEEAF6"/>
          </w:tcPr>
          <w:p w14:paraId="6D4AD4E8"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Strongly disagree</w:t>
            </w:r>
          </w:p>
        </w:tc>
        <w:tc>
          <w:tcPr>
            <w:tcW w:w="502" w:type="pct"/>
            <w:tcBorders>
              <w:top w:val="nil"/>
              <w:left w:val="nil"/>
              <w:bottom w:val="nil"/>
              <w:right w:val="nil"/>
            </w:tcBorders>
            <w:shd w:val="clear" w:color="auto" w:fill="DEEAF6"/>
          </w:tcPr>
          <w:p w14:paraId="6AD6BFCA"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Disagree</w:t>
            </w:r>
          </w:p>
        </w:tc>
        <w:tc>
          <w:tcPr>
            <w:tcW w:w="599" w:type="pct"/>
            <w:tcBorders>
              <w:top w:val="nil"/>
              <w:left w:val="nil"/>
              <w:bottom w:val="nil"/>
              <w:right w:val="nil"/>
            </w:tcBorders>
            <w:shd w:val="clear" w:color="auto" w:fill="DEEAF6"/>
          </w:tcPr>
          <w:p w14:paraId="4B889DCC"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Neither Agree nor Disagree</w:t>
            </w:r>
          </w:p>
        </w:tc>
        <w:tc>
          <w:tcPr>
            <w:tcW w:w="379" w:type="pct"/>
            <w:tcBorders>
              <w:top w:val="nil"/>
              <w:left w:val="nil"/>
              <w:bottom w:val="nil"/>
              <w:right w:val="nil"/>
            </w:tcBorders>
            <w:shd w:val="clear" w:color="auto" w:fill="DEEAF6"/>
          </w:tcPr>
          <w:p w14:paraId="531A66DC"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Agree</w:t>
            </w:r>
          </w:p>
        </w:tc>
        <w:tc>
          <w:tcPr>
            <w:tcW w:w="483" w:type="pct"/>
            <w:tcBorders>
              <w:top w:val="nil"/>
              <w:left w:val="nil"/>
              <w:bottom w:val="nil"/>
              <w:right w:val="nil"/>
            </w:tcBorders>
            <w:shd w:val="clear" w:color="auto" w:fill="DEEAF6"/>
          </w:tcPr>
          <w:p w14:paraId="36E8F843"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Strongly Agree</w:t>
            </w:r>
          </w:p>
        </w:tc>
      </w:tr>
      <w:tr w:rsidR="00536CE8" w:rsidRPr="00B13A90" w14:paraId="3378D142" w14:textId="77777777" w:rsidTr="00632997">
        <w:trPr>
          <w:trHeight w:val="743"/>
        </w:trPr>
        <w:tc>
          <w:tcPr>
            <w:tcW w:w="2539" w:type="pct"/>
            <w:tcBorders>
              <w:top w:val="nil"/>
              <w:left w:val="nil"/>
              <w:bottom w:val="nil"/>
              <w:right w:val="nil"/>
            </w:tcBorders>
            <w:shd w:val="clear" w:color="auto" w:fill="DEEAF6"/>
          </w:tcPr>
          <w:p w14:paraId="7D4D7639" w14:textId="77777777" w:rsidR="00536CE8" w:rsidRPr="00B13A90" w:rsidRDefault="00536CE8" w:rsidP="00536CE8">
            <w:pPr>
              <w:numPr>
                <w:ilvl w:val="0"/>
                <w:numId w:val="10"/>
              </w:numPr>
              <w:spacing w:after="0"/>
              <w:contextualSpacing/>
              <w:rPr>
                <w:rFonts w:cs="Calibri"/>
              </w:rPr>
            </w:pPr>
            <w:r w:rsidRPr="00B13A90">
              <w:rPr>
                <w:rFonts w:cs="Calibri"/>
                <w:bCs/>
              </w:rPr>
              <w:t xml:space="preserve">Senior Leadership/Clinical management in your organization </w:t>
            </w:r>
            <w:r w:rsidRPr="00B13A90">
              <w:rPr>
                <w:rFonts w:cs="Calibri"/>
              </w:rPr>
              <w:t>reward clinical innovation and creativity to improve patient care.</w:t>
            </w:r>
          </w:p>
          <w:p w14:paraId="1FBD64B7"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DEEAF6"/>
          </w:tcPr>
          <w:p w14:paraId="3FCD8BA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4B72A6CF"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08762EB1"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38E9E776"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00616553"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393DAEEA" w14:textId="77777777" w:rsidTr="00632997">
        <w:trPr>
          <w:trHeight w:val="707"/>
        </w:trPr>
        <w:tc>
          <w:tcPr>
            <w:tcW w:w="2539" w:type="pct"/>
            <w:tcBorders>
              <w:top w:val="nil"/>
              <w:left w:val="nil"/>
              <w:bottom w:val="nil"/>
              <w:right w:val="nil"/>
            </w:tcBorders>
          </w:tcPr>
          <w:p w14:paraId="3D009BFB" w14:textId="77777777" w:rsidR="00536CE8" w:rsidRPr="00B13A90" w:rsidRDefault="00536CE8" w:rsidP="00536CE8">
            <w:pPr>
              <w:numPr>
                <w:ilvl w:val="0"/>
                <w:numId w:val="10"/>
              </w:numPr>
              <w:spacing w:after="0"/>
              <w:contextualSpacing/>
              <w:rPr>
                <w:rFonts w:cs="Calibri"/>
              </w:rPr>
            </w:pPr>
            <w:r w:rsidRPr="00B13A90">
              <w:rPr>
                <w:rFonts w:cs="Calibri"/>
                <w:bCs/>
              </w:rPr>
              <w:t>Senior Leadership/Clinical management in your organization</w:t>
            </w:r>
            <w:r w:rsidRPr="00B13A90">
              <w:rPr>
                <w:rFonts w:cs="Calibri"/>
                <w:b/>
                <w:sz w:val="24"/>
                <w:shd w:val="clear" w:color="auto" w:fill="FFFFFF"/>
              </w:rPr>
              <w:t xml:space="preserve"> </w:t>
            </w:r>
            <w:r w:rsidRPr="00B13A90">
              <w:rPr>
                <w:rFonts w:cs="Calibri"/>
                <w:sz w:val="24"/>
                <w:shd w:val="clear" w:color="auto" w:fill="FFFFFF"/>
              </w:rPr>
              <w:t>solicit opinions of clinical staff regarding decisions about patient care.</w:t>
            </w:r>
          </w:p>
          <w:p w14:paraId="5B6CCD97"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tcPr>
          <w:p w14:paraId="7817F8C9"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tcPr>
          <w:p w14:paraId="4AB03C8B"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tcPr>
          <w:p w14:paraId="660F6E58"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tcPr>
          <w:p w14:paraId="79091B9A"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tcPr>
          <w:p w14:paraId="6D74E9E4"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1AE443BE" w14:textId="77777777" w:rsidTr="00632997">
        <w:trPr>
          <w:trHeight w:val="800"/>
        </w:trPr>
        <w:tc>
          <w:tcPr>
            <w:tcW w:w="2539" w:type="pct"/>
            <w:tcBorders>
              <w:top w:val="nil"/>
              <w:left w:val="nil"/>
              <w:bottom w:val="nil"/>
              <w:right w:val="nil"/>
            </w:tcBorders>
            <w:shd w:val="clear" w:color="auto" w:fill="DEEAF6"/>
          </w:tcPr>
          <w:p w14:paraId="0E6C0DD2" w14:textId="77777777" w:rsidR="00536CE8" w:rsidRPr="00B13A90" w:rsidRDefault="00536CE8" w:rsidP="00536CE8">
            <w:pPr>
              <w:numPr>
                <w:ilvl w:val="0"/>
                <w:numId w:val="10"/>
              </w:numPr>
              <w:spacing w:after="0"/>
              <w:contextualSpacing/>
              <w:rPr>
                <w:rFonts w:cs="Calibri"/>
              </w:rPr>
            </w:pPr>
            <w:r w:rsidRPr="00B13A90">
              <w:rPr>
                <w:rFonts w:cs="Calibri"/>
                <w:bCs/>
              </w:rPr>
              <w:t>Senior Leadership/Clinical management in your organization seek ways to improve patient education and increase patient participation in treatment.</w:t>
            </w:r>
          </w:p>
          <w:p w14:paraId="625AD75A"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DEEAF6"/>
          </w:tcPr>
          <w:p w14:paraId="52047C06"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1116D457"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33DCBF2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369D57AA"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4D38E634"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483176F7" w14:textId="77777777" w:rsidTr="00632997">
        <w:trPr>
          <w:trHeight w:val="707"/>
        </w:trPr>
        <w:tc>
          <w:tcPr>
            <w:tcW w:w="2539" w:type="pct"/>
            <w:tcBorders>
              <w:top w:val="nil"/>
              <w:left w:val="nil"/>
              <w:bottom w:val="nil"/>
              <w:right w:val="nil"/>
            </w:tcBorders>
          </w:tcPr>
          <w:p w14:paraId="42078440" w14:textId="77777777" w:rsidR="00536CE8" w:rsidRPr="00B13A90" w:rsidRDefault="00536CE8" w:rsidP="00536CE8">
            <w:pPr>
              <w:numPr>
                <w:ilvl w:val="0"/>
                <w:numId w:val="10"/>
              </w:numPr>
              <w:spacing w:after="0"/>
              <w:contextualSpacing/>
              <w:rPr>
                <w:rFonts w:cs="Calibri"/>
              </w:rPr>
            </w:pPr>
            <w:r w:rsidRPr="00B13A90">
              <w:rPr>
                <w:rFonts w:cs="Calibri"/>
              </w:rPr>
              <w:t>Senior leadership/Clinical management in your organization provide effective management for continuous improvement of patient care.</w:t>
            </w:r>
          </w:p>
          <w:p w14:paraId="356955E1"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tcPr>
          <w:p w14:paraId="25106F48"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tcPr>
          <w:p w14:paraId="0289EF2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tcPr>
          <w:p w14:paraId="00A793E4"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tcPr>
          <w:p w14:paraId="37E14F9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tcPr>
          <w:p w14:paraId="59B67849"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01DE1AC4" w14:textId="77777777" w:rsidTr="00632997">
        <w:trPr>
          <w:trHeight w:val="707"/>
        </w:trPr>
        <w:tc>
          <w:tcPr>
            <w:tcW w:w="2539" w:type="pct"/>
            <w:tcBorders>
              <w:top w:val="nil"/>
              <w:left w:val="nil"/>
              <w:bottom w:val="nil"/>
              <w:right w:val="nil"/>
            </w:tcBorders>
            <w:shd w:val="clear" w:color="auto" w:fill="DEEAF6"/>
          </w:tcPr>
          <w:p w14:paraId="2CADB188" w14:textId="77777777" w:rsidR="00536CE8" w:rsidRPr="00B13A90" w:rsidRDefault="00536CE8" w:rsidP="00536CE8">
            <w:pPr>
              <w:numPr>
                <w:ilvl w:val="0"/>
                <w:numId w:val="10"/>
              </w:numPr>
              <w:spacing w:after="0"/>
              <w:contextualSpacing/>
              <w:rPr>
                <w:rFonts w:cs="Calibri"/>
              </w:rPr>
            </w:pPr>
            <w:r w:rsidRPr="00B13A90">
              <w:rPr>
                <w:rFonts w:cs="Calibri"/>
              </w:rPr>
              <w:t>Senior leadership/Clinical management in your organization clearly define areas of responsibility and authority for clinical managers and staff.</w:t>
            </w:r>
          </w:p>
          <w:p w14:paraId="1E80730B"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DEEAF6"/>
          </w:tcPr>
          <w:p w14:paraId="40CA2F28"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277FFA48"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73B1737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79A6CDB4"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0F2E64CF"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0762B37F" w14:textId="77777777" w:rsidTr="00632997">
        <w:trPr>
          <w:trHeight w:val="707"/>
        </w:trPr>
        <w:tc>
          <w:tcPr>
            <w:tcW w:w="2539" w:type="pct"/>
            <w:tcBorders>
              <w:top w:val="nil"/>
              <w:left w:val="nil"/>
              <w:bottom w:val="nil"/>
              <w:right w:val="nil"/>
            </w:tcBorders>
          </w:tcPr>
          <w:p w14:paraId="40B58235" w14:textId="77777777" w:rsidR="00536CE8" w:rsidRPr="00B13A90" w:rsidRDefault="00536CE8" w:rsidP="00536CE8">
            <w:pPr>
              <w:numPr>
                <w:ilvl w:val="0"/>
                <w:numId w:val="10"/>
              </w:numPr>
              <w:spacing w:after="0"/>
              <w:contextualSpacing/>
              <w:rPr>
                <w:rFonts w:cs="Calibri"/>
              </w:rPr>
            </w:pPr>
            <w:r w:rsidRPr="00B13A90">
              <w:rPr>
                <w:rFonts w:cs="Calibri"/>
              </w:rPr>
              <w:t>Senior leadership/Clinical management in your organization promote team building to solve clinical care problems.</w:t>
            </w:r>
          </w:p>
          <w:p w14:paraId="0E50FD28"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tcPr>
          <w:p w14:paraId="540CA01A"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tcPr>
          <w:p w14:paraId="0366E49C"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tcPr>
          <w:p w14:paraId="1D5CDC03"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tcPr>
          <w:p w14:paraId="0E71206E"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tcPr>
          <w:p w14:paraId="24F5DE6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1ED6DD73" w14:textId="77777777" w:rsidTr="00632997">
        <w:trPr>
          <w:trHeight w:val="707"/>
        </w:trPr>
        <w:tc>
          <w:tcPr>
            <w:tcW w:w="2539" w:type="pct"/>
            <w:tcBorders>
              <w:top w:val="nil"/>
              <w:left w:val="nil"/>
              <w:bottom w:val="nil"/>
              <w:right w:val="nil"/>
            </w:tcBorders>
            <w:shd w:val="clear" w:color="auto" w:fill="DEEAF6"/>
          </w:tcPr>
          <w:p w14:paraId="708CD5F1" w14:textId="77777777" w:rsidR="00536CE8" w:rsidRPr="00B13A90" w:rsidRDefault="00536CE8" w:rsidP="00536CE8">
            <w:pPr>
              <w:numPr>
                <w:ilvl w:val="0"/>
                <w:numId w:val="10"/>
              </w:numPr>
              <w:spacing w:after="0"/>
              <w:contextualSpacing/>
              <w:rPr>
                <w:rFonts w:cs="Calibri"/>
              </w:rPr>
            </w:pPr>
            <w:r w:rsidRPr="00B13A90">
              <w:rPr>
                <w:rFonts w:cs="Calibri"/>
              </w:rPr>
              <w:lastRenderedPageBreak/>
              <w:t>Senior leadership/Clinical management in your organization promote communication among clinical services and units.</w:t>
            </w:r>
          </w:p>
          <w:p w14:paraId="65F87157"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DEEAF6"/>
          </w:tcPr>
          <w:p w14:paraId="0720FAF0"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174784FC"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2DC56913"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095CDA38"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4A2C416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53883B60" w14:textId="77777777" w:rsidTr="00632997">
        <w:trPr>
          <w:trHeight w:val="679"/>
        </w:trPr>
        <w:tc>
          <w:tcPr>
            <w:tcW w:w="2539" w:type="pct"/>
            <w:tcBorders>
              <w:top w:val="nil"/>
              <w:left w:val="nil"/>
              <w:bottom w:val="nil"/>
              <w:right w:val="nil"/>
            </w:tcBorders>
            <w:shd w:val="clear" w:color="auto" w:fill="FFFFFF"/>
          </w:tcPr>
          <w:p w14:paraId="33FA3901" w14:textId="77777777" w:rsidR="00536CE8" w:rsidRPr="00B13A90" w:rsidRDefault="00536CE8" w:rsidP="00536CE8">
            <w:pPr>
              <w:numPr>
                <w:ilvl w:val="0"/>
                <w:numId w:val="10"/>
              </w:numPr>
              <w:spacing w:after="0"/>
              <w:contextualSpacing/>
              <w:rPr>
                <w:rFonts w:cs="Calibri"/>
              </w:rPr>
            </w:pPr>
            <w:r w:rsidRPr="00B13A90">
              <w:rPr>
                <w:rFonts w:cs="Calibri"/>
              </w:rPr>
              <w:t>Staff Members in your organization have a sense of personal responsibility for improving patient care and outcomes.</w:t>
            </w:r>
          </w:p>
          <w:p w14:paraId="2169A5FE"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FFFFFF"/>
          </w:tcPr>
          <w:p w14:paraId="6D11D7D0"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FFFFFF"/>
          </w:tcPr>
          <w:p w14:paraId="60913EE5"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FFFFFF"/>
          </w:tcPr>
          <w:p w14:paraId="3F26CC9B"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FFFFFF"/>
          </w:tcPr>
          <w:p w14:paraId="4E8421FC"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FFFFFF"/>
          </w:tcPr>
          <w:p w14:paraId="3E18ABEB"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2C1C7161" w14:textId="77777777" w:rsidTr="00632997">
        <w:trPr>
          <w:trHeight w:val="707"/>
        </w:trPr>
        <w:tc>
          <w:tcPr>
            <w:tcW w:w="2539" w:type="pct"/>
            <w:tcBorders>
              <w:top w:val="nil"/>
              <w:left w:val="nil"/>
              <w:bottom w:val="nil"/>
              <w:right w:val="nil"/>
            </w:tcBorders>
            <w:shd w:val="clear" w:color="auto" w:fill="DEEAF6"/>
          </w:tcPr>
          <w:p w14:paraId="2C5AA605" w14:textId="77777777" w:rsidR="00536CE8" w:rsidRPr="00B13A90" w:rsidRDefault="00536CE8" w:rsidP="00536CE8">
            <w:pPr>
              <w:numPr>
                <w:ilvl w:val="0"/>
                <w:numId w:val="10"/>
              </w:numPr>
              <w:spacing w:after="0"/>
              <w:contextualSpacing/>
              <w:rPr>
                <w:rFonts w:cs="Calibri"/>
              </w:rPr>
            </w:pPr>
            <w:r w:rsidRPr="00B13A90">
              <w:rPr>
                <w:rFonts w:cs="Calibri"/>
              </w:rPr>
              <w:t>Staff members in your organization cooperate to maintain and improve effectiveness of patient care.</w:t>
            </w:r>
          </w:p>
        </w:tc>
        <w:tc>
          <w:tcPr>
            <w:tcW w:w="498" w:type="pct"/>
            <w:tcBorders>
              <w:top w:val="nil"/>
              <w:left w:val="nil"/>
              <w:bottom w:val="nil"/>
              <w:right w:val="nil"/>
            </w:tcBorders>
            <w:shd w:val="clear" w:color="auto" w:fill="DEEAF6"/>
          </w:tcPr>
          <w:p w14:paraId="2C9FE6FC"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0D6D0ADF"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2B46BEC4"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5411300E"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326D7489"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72860D22" w14:textId="77777777" w:rsidTr="00632997">
        <w:trPr>
          <w:trHeight w:val="725"/>
        </w:trPr>
        <w:tc>
          <w:tcPr>
            <w:tcW w:w="2539" w:type="pct"/>
            <w:tcBorders>
              <w:top w:val="nil"/>
              <w:left w:val="nil"/>
              <w:bottom w:val="nil"/>
              <w:right w:val="nil"/>
            </w:tcBorders>
            <w:shd w:val="clear" w:color="auto" w:fill="FFFFFF"/>
          </w:tcPr>
          <w:p w14:paraId="5A366643" w14:textId="77777777" w:rsidR="00536CE8" w:rsidRPr="00B13A90" w:rsidRDefault="00536CE8" w:rsidP="00536CE8">
            <w:pPr>
              <w:numPr>
                <w:ilvl w:val="0"/>
                <w:numId w:val="10"/>
              </w:numPr>
              <w:spacing w:after="0"/>
              <w:contextualSpacing/>
              <w:rPr>
                <w:rFonts w:cs="Calibri"/>
              </w:rPr>
            </w:pPr>
            <w:r w:rsidRPr="00B13A90">
              <w:rPr>
                <w:rFonts w:cs="Calibri"/>
              </w:rPr>
              <w:t>Staff members in your organization are willing to innovate and/or experiment to improve clinical procedures.</w:t>
            </w:r>
          </w:p>
          <w:p w14:paraId="73FDF1E0"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FFFFFF"/>
          </w:tcPr>
          <w:p w14:paraId="703520E6"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FFFFFF"/>
          </w:tcPr>
          <w:p w14:paraId="413C0194"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FFFFFF"/>
          </w:tcPr>
          <w:p w14:paraId="36156581"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FFFFFF"/>
          </w:tcPr>
          <w:p w14:paraId="6DE3DE6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FFFFFF"/>
          </w:tcPr>
          <w:p w14:paraId="59D8F04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3945E45C" w14:textId="77777777" w:rsidTr="00632997">
        <w:trPr>
          <w:trHeight w:val="526"/>
        </w:trPr>
        <w:tc>
          <w:tcPr>
            <w:tcW w:w="2539" w:type="pct"/>
            <w:tcBorders>
              <w:top w:val="nil"/>
              <w:left w:val="nil"/>
              <w:bottom w:val="nil"/>
              <w:right w:val="nil"/>
            </w:tcBorders>
            <w:shd w:val="clear" w:color="auto" w:fill="DEEAF6"/>
          </w:tcPr>
          <w:p w14:paraId="1BB2C68B" w14:textId="77777777" w:rsidR="00536CE8" w:rsidRPr="00B13A90" w:rsidRDefault="00536CE8" w:rsidP="00536CE8">
            <w:pPr>
              <w:numPr>
                <w:ilvl w:val="0"/>
                <w:numId w:val="10"/>
              </w:numPr>
              <w:spacing w:after="0"/>
              <w:contextualSpacing/>
              <w:rPr>
                <w:rFonts w:cs="Calibri"/>
              </w:rPr>
            </w:pPr>
            <w:r w:rsidRPr="00B13A90">
              <w:rPr>
                <w:rFonts w:cs="Calibri"/>
              </w:rPr>
              <w:t>Staff members in your organization are receptive to changes in clinical processes.</w:t>
            </w:r>
          </w:p>
          <w:p w14:paraId="34777945"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DEEAF6"/>
          </w:tcPr>
          <w:p w14:paraId="66741D70"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0F9A359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2A05DA63"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3D97D238"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04688869"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391DC361" w14:textId="77777777" w:rsidTr="00632997">
        <w:trPr>
          <w:trHeight w:val="707"/>
        </w:trPr>
        <w:tc>
          <w:tcPr>
            <w:tcW w:w="2539" w:type="pct"/>
            <w:tcBorders>
              <w:top w:val="nil"/>
              <w:left w:val="nil"/>
              <w:bottom w:val="nil"/>
              <w:right w:val="nil"/>
            </w:tcBorders>
            <w:shd w:val="clear" w:color="auto" w:fill="FFFFFF"/>
          </w:tcPr>
          <w:p w14:paraId="49566A73" w14:textId="77777777" w:rsidR="00536CE8" w:rsidRPr="00B13A90" w:rsidRDefault="00536CE8" w:rsidP="00536CE8">
            <w:pPr>
              <w:numPr>
                <w:ilvl w:val="0"/>
                <w:numId w:val="10"/>
              </w:numPr>
              <w:spacing w:after="0"/>
              <w:contextualSpacing/>
              <w:rPr>
                <w:rFonts w:cs="Calibri"/>
              </w:rPr>
            </w:pPr>
            <w:r w:rsidRPr="00B13A90">
              <w:rPr>
                <w:rFonts w:cs="Calibri"/>
              </w:rPr>
              <w:t>Opinion leaders in your organization believe that current practice patterns can be improved.</w:t>
            </w:r>
          </w:p>
        </w:tc>
        <w:tc>
          <w:tcPr>
            <w:tcW w:w="498" w:type="pct"/>
            <w:tcBorders>
              <w:top w:val="nil"/>
              <w:left w:val="nil"/>
              <w:bottom w:val="nil"/>
              <w:right w:val="nil"/>
            </w:tcBorders>
            <w:shd w:val="clear" w:color="auto" w:fill="FFFFFF"/>
          </w:tcPr>
          <w:p w14:paraId="133E8D21"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FFFFFF"/>
          </w:tcPr>
          <w:p w14:paraId="61B8EC2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FFFFFF"/>
          </w:tcPr>
          <w:p w14:paraId="0E49553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FFFFFF"/>
          </w:tcPr>
          <w:p w14:paraId="2E57C54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FFFFFF"/>
          </w:tcPr>
          <w:p w14:paraId="7838E107"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3FADDA94" w14:textId="77777777" w:rsidTr="00632997">
        <w:trPr>
          <w:trHeight w:val="707"/>
        </w:trPr>
        <w:tc>
          <w:tcPr>
            <w:tcW w:w="2539" w:type="pct"/>
            <w:tcBorders>
              <w:top w:val="nil"/>
              <w:left w:val="nil"/>
              <w:bottom w:val="nil"/>
              <w:right w:val="nil"/>
            </w:tcBorders>
            <w:shd w:val="clear" w:color="auto" w:fill="DEEAF6"/>
          </w:tcPr>
          <w:p w14:paraId="45DD2133" w14:textId="77777777" w:rsidR="00536CE8" w:rsidRPr="00B13A90" w:rsidRDefault="00536CE8" w:rsidP="00536CE8">
            <w:pPr>
              <w:numPr>
                <w:ilvl w:val="0"/>
                <w:numId w:val="10"/>
              </w:numPr>
              <w:spacing w:after="0"/>
              <w:contextualSpacing/>
              <w:rPr>
                <w:rFonts w:cs="Calibri"/>
              </w:rPr>
            </w:pPr>
            <w:r w:rsidRPr="00B13A90">
              <w:rPr>
                <w:rFonts w:cs="Calibri"/>
              </w:rPr>
              <w:t>Opinion leaders in your organization encourage and support changes in practice patterns to improve patient care.</w:t>
            </w:r>
          </w:p>
          <w:p w14:paraId="4F4F8DDF"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DEEAF6"/>
          </w:tcPr>
          <w:p w14:paraId="3A0296E1"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1062FAA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40377685"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2ACAA495"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3B18C0EB"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4E031C30" w14:textId="77777777" w:rsidTr="00632997">
        <w:trPr>
          <w:trHeight w:val="445"/>
        </w:trPr>
        <w:tc>
          <w:tcPr>
            <w:tcW w:w="2539" w:type="pct"/>
            <w:tcBorders>
              <w:top w:val="nil"/>
              <w:left w:val="nil"/>
              <w:bottom w:val="nil"/>
              <w:right w:val="nil"/>
            </w:tcBorders>
            <w:shd w:val="clear" w:color="auto" w:fill="FFFFFF"/>
          </w:tcPr>
          <w:p w14:paraId="0BA72620" w14:textId="77777777" w:rsidR="00536CE8" w:rsidRPr="00B13A90" w:rsidRDefault="00536CE8" w:rsidP="00536CE8">
            <w:pPr>
              <w:numPr>
                <w:ilvl w:val="0"/>
                <w:numId w:val="10"/>
              </w:numPr>
              <w:spacing w:after="0"/>
              <w:contextualSpacing/>
              <w:rPr>
                <w:rFonts w:cs="Calibri"/>
              </w:rPr>
            </w:pPr>
            <w:r w:rsidRPr="00B13A90">
              <w:rPr>
                <w:rFonts w:cs="Calibri"/>
              </w:rPr>
              <w:t>Opinion leaders in your organization are willing to try new clinical protocol.</w:t>
            </w:r>
          </w:p>
          <w:p w14:paraId="266E629B"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FFFFFF"/>
          </w:tcPr>
          <w:p w14:paraId="73C9AAFF"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FFFFFF"/>
          </w:tcPr>
          <w:p w14:paraId="1AB1FEE9"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FFFFFF"/>
          </w:tcPr>
          <w:p w14:paraId="398CF74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FFFFFF"/>
          </w:tcPr>
          <w:p w14:paraId="6FF829D3"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FFFFFF"/>
          </w:tcPr>
          <w:p w14:paraId="1E69703A"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65005FD9" w14:textId="77777777" w:rsidTr="00632997">
        <w:trPr>
          <w:trHeight w:val="698"/>
        </w:trPr>
        <w:tc>
          <w:tcPr>
            <w:tcW w:w="2539" w:type="pct"/>
            <w:tcBorders>
              <w:top w:val="nil"/>
              <w:left w:val="nil"/>
              <w:bottom w:val="nil"/>
              <w:right w:val="nil"/>
            </w:tcBorders>
            <w:shd w:val="clear" w:color="auto" w:fill="DEEAF6"/>
          </w:tcPr>
          <w:p w14:paraId="685D4356" w14:textId="77777777" w:rsidR="00536CE8" w:rsidRPr="00B13A90" w:rsidRDefault="00536CE8" w:rsidP="00536CE8">
            <w:pPr>
              <w:numPr>
                <w:ilvl w:val="0"/>
                <w:numId w:val="10"/>
              </w:numPr>
              <w:spacing w:after="0"/>
              <w:contextualSpacing/>
              <w:rPr>
                <w:rFonts w:cs="Calibri"/>
              </w:rPr>
            </w:pPr>
            <w:r w:rsidRPr="00B13A90">
              <w:rPr>
                <w:rFonts w:cs="Calibri"/>
              </w:rPr>
              <w:t>Opinion leaders in your organization work cooperatively with senior leadership/clinical management to make appropriate changes.</w:t>
            </w:r>
          </w:p>
          <w:p w14:paraId="5CED3BA4"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DEEAF6"/>
          </w:tcPr>
          <w:p w14:paraId="1415F705"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29B238A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3533731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11D259A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4DC6F70C"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067DC524" w14:textId="77777777" w:rsidTr="00632997">
        <w:trPr>
          <w:trHeight w:val="733"/>
        </w:trPr>
        <w:tc>
          <w:tcPr>
            <w:tcW w:w="2539" w:type="pct"/>
            <w:tcBorders>
              <w:top w:val="nil"/>
              <w:left w:val="nil"/>
              <w:bottom w:val="nil"/>
              <w:right w:val="nil"/>
            </w:tcBorders>
            <w:shd w:val="clear" w:color="auto" w:fill="FFFFFF"/>
          </w:tcPr>
          <w:p w14:paraId="5A69F587" w14:textId="77777777" w:rsidR="00536CE8" w:rsidRPr="00B13A90" w:rsidRDefault="00536CE8" w:rsidP="00536CE8">
            <w:pPr>
              <w:numPr>
                <w:ilvl w:val="0"/>
                <w:numId w:val="10"/>
              </w:numPr>
              <w:spacing w:after="0"/>
              <w:contextualSpacing/>
              <w:rPr>
                <w:rFonts w:cs="Calibri"/>
              </w:rPr>
            </w:pPr>
            <w:r w:rsidRPr="00B13A90">
              <w:rPr>
                <w:rFonts w:cs="Calibri"/>
              </w:rPr>
              <w:t>When there is agreement that change needs to happen, in general your organization has the necessary support in terms of budget or financial resources.</w:t>
            </w:r>
          </w:p>
          <w:p w14:paraId="2DFD12E3"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FFFFFF"/>
          </w:tcPr>
          <w:p w14:paraId="60CA55F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FFFFFF"/>
          </w:tcPr>
          <w:p w14:paraId="4D5009B1"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FFFFFF"/>
          </w:tcPr>
          <w:p w14:paraId="1290B0E8"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FFFFFF"/>
          </w:tcPr>
          <w:p w14:paraId="53DF737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FFFFFF"/>
          </w:tcPr>
          <w:p w14:paraId="3E5CBAF9"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02888C92" w14:textId="77777777" w:rsidTr="00632997">
        <w:trPr>
          <w:trHeight w:val="737"/>
        </w:trPr>
        <w:tc>
          <w:tcPr>
            <w:tcW w:w="2539" w:type="pct"/>
            <w:tcBorders>
              <w:top w:val="nil"/>
              <w:left w:val="nil"/>
              <w:bottom w:val="nil"/>
              <w:right w:val="nil"/>
            </w:tcBorders>
            <w:shd w:val="clear" w:color="auto" w:fill="DEEAF6"/>
          </w:tcPr>
          <w:p w14:paraId="2200B206" w14:textId="77777777" w:rsidR="00536CE8" w:rsidRPr="00B13A90" w:rsidRDefault="00536CE8" w:rsidP="00536CE8">
            <w:pPr>
              <w:numPr>
                <w:ilvl w:val="0"/>
                <w:numId w:val="10"/>
              </w:numPr>
              <w:spacing w:after="0"/>
              <w:contextualSpacing/>
              <w:rPr>
                <w:rFonts w:cs="Calibri"/>
              </w:rPr>
            </w:pPr>
            <w:r w:rsidRPr="00B13A90">
              <w:rPr>
                <w:rFonts w:cs="Calibri"/>
              </w:rPr>
              <w:t>When there is agreement that change needs to happen, in general your organization has the necessary support in terms of training.</w:t>
            </w:r>
          </w:p>
          <w:p w14:paraId="0FBA4FA6"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DEEAF6"/>
          </w:tcPr>
          <w:p w14:paraId="798E410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6160E249"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5CD5EE66"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16279DC4"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08DC3276"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4AA63570" w14:textId="77777777" w:rsidTr="00632997">
        <w:trPr>
          <w:trHeight w:val="737"/>
        </w:trPr>
        <w:tc>
          <w:tcPr>
            <w:tcW w:w="2539" w:type="pct"/>
            <w:tcBorders>
              <w:top w:val="nil"/>
              <w:left w:val="nil"/>
              <w:bottom w:val="nil"/>
              <w:right w:val="nil"/>
            </w:tcBorders>
            <w:shd w:val="clear" w:color="auto" w:fill="auto"/>
          </w:tcPr>
          <w:p w14:paraId="4B857D41" w14:textId="77777777" w:rsidR="00536CE8" w:rsidRPr="00B13A90" w:rsidRDefault="00536CE8" w:rsidP="00536CE8">
            <w:pPr>
              <w:numPr>
                <w:ilvl w:val="0"/>
                <w:numId w:val="10"/>
              </w:numPr>
              <w:spacing w:after="0"/>
              <w:contextualSpacing/>
              <w:rPr>
                <w:rFonts w:cs="Calibri"/>
              </w:rPr>
            </w:pPr>
            <w:r w:rsidRPr="00B13A90">
              <w:rPr>
                <w:rFonts w:cs="Calibri"/>
              </w:rPr>
              <w:t>When there is agreement that change needs to happen, in general your organization has the necessary support in terms of facilities.</w:t>
            </w:r>
          </w:p>
          <w:p w14:paraId="5B22F3A4" w14:textId="77777777" w:rsidR="00536CE8" w:rsidRPr="00B13A90" w:rsidRDefault="00536CE8" w:rsidP="00632997">
            <w:pPr>
              <w:ind w:left="360" w:firstLine="0"/>
              <w:contextualSpacing/>
              <w:rPr>
                <w:rFonts w:cs="Calibri"/>
              </w:rPr>
            </w:pPr>
          </w:p>
        </w:tc>
        <w:tc>
          <w:tcPr>
            <w:tcW w:w="498" w:type="pct"/>
            <w:tcBorders>
              <w:top w:val="nil"/>
              <w:left w:val="nil"/>
              <w:bottom w:val="nil"/>
              <w:right w:val="nil"/>
            </w:tcBorders>
            <w:shd w:val="clear" w:color="auto" w:fill="auto"/>
          </w:tcPr>
          <w:p w14:paraId="66E9C0EE"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auto"/>
          </w:tcPr>
          <w:p w14:paraId="309B48F2"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auto"/>
          </w:tcPr>
          <w:p w14:paraId="504A47A0"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auto"/>
          </w:tcPr>
          <w:p w14:paraId="4CAAAB8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auto"/>
          </w:tcPr>
          <w:p w14:paraId="4A8425A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r w:rsidR="00536CE8" w:rsidRPr="00B13A90" w14:paraId="00EBCB28" w14:textId="77777777" w:rsidTr="00632997">
        <w:trPr>
          <w:trHeight w:val="737"/>
        </w:trPr>
        <w:tc>
          <w:tcPr>
            <w:tcW w:w="2539" w:type="pct"/>
            <w:tcBorders>
              <w:top w:val="nil"/>
              <w:left w:val="nil"/>
              <w:bottom w:val="nil"/>
              <w:right w:val="nil"/>
            </w:tcBorders>
            <w:shd w:val="clear" w:color="auto" w:fill="DEEAF6"/>
          </w:tcPr>
          <w:p w14:paraId="655CF07D" w14:textId="77777777" w:rsidR="00536CE8" w:rsidRPr="00B13A90" w:rsidRDefault="00536CE8" w:rsidP="00536CE8">
            <w:pPr>
              <w:numPr>
                <w:ilvl w:val="0"/>
                <w:numId w:val="10"/>
              </w:numPr>
              <w:spacing w:after="0"/>
              <w:contextualSpacing/>
              <w:rPr>
                <w:rFonts w:cs="Calibri"/>
              </w:rPr>
            </w:pPr>
            <w:r w:rsidRPr="00B13A90">
              <w:rPr>
                <w:rFonts w:cs="Calibri"/>
              </w:rPr>
              <w:t>When there is agreement that change needs to happen, in general your organization has the necessary support in terms of staffing.</w:t>
            </w:r>
          </w:p>
        </w:tc>
        <w:tc>
          <w:tcPr>
            <w:tcW w:w="498" w:type="pct"/>
            <w:tcBorders>
              <w:top w:val="nil"/>
              <w:left w:val="nil"/>
              <w:bottom w:val="nil"/>
              <w:right w:val="nil"/>
            </w:tcBorders>
            <w:shd w:val="clear" w:color="auto" w:fill="DEEAF6"/>
          </w:tcPr>
          <w:p w14:paraId="3982CD58"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1</w:t>
            </w:r>
          </w:p>
        </w:tc>
        <w:tc>
          <w:tcPr>
            <w:tcW w:w="502" w:type="pct"/>
            <w:tcBorders>
              <w:top w:val="nil"/>
              <w:left w:val="nil"/>
              <w:bottom w:val="nil"/>
              <w:right w:val="nil"/>
            </w:tcBorders>
            <w:shd w:val="clear" w:color="auto" w:fill="DEEAF6"/>
          </w:tcPr>
          <w:p w14:paraId="6A0C6BF4"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2</w:t>
            </w:r>
          </w:p>
        </w:tc>
        <w:tc>
          <w:tcPr>
            <w:tcW w:w="599" w:type="pct"/>
            <w:tcBorders>
              <w:top w:val="nil"/>
              <w:left w:val="nil"/>
              <w:bottom w:val="nil"/>
              <w:right w:val="nil"/>
            </w:tcBorders>
            <w:shd w:val="clear" w:color="auto" w:fill="DEEAF6"/>
          </w:tcPr>
          <w:p w14:paraId="79965850"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3</w:t>
            </w:r>
          </w:p>
        </w:tc>
        <w:tc>
          <w:tcPr>
            <w:tcW w:w="379" w:type="pct"/>
            <w:tcBorders>
              <w:top w:val="nil"/>
              <w:left w:val="nil"/>
              <w:bottom w:val="nil"/>
              <w:right w:val="nil"/>
            </w:tcBorders>
            <w:shd w:val="clear" w:color="auto" w:fill="DEEAF6"/>
          </w:tcPr>
          <w:p w14:paraId="17C6EBC0"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4</w:t>
            </w:r>
          </w:p>
        </w:tc>
        <w:tc>
          <w:tcPr>
            <w:tcW w:w="483" w:type="pct"/>
            <w:tcBorders>
              <w:top w:val="nil"/>
              <w:left w:val="nil"/>
              <w:bottom w:val="nil"/>
              <w:right w:val="nil"/>
            </w:tcBorders>
            <w:shd w:val="clear" w:color="auto" w:fill="DEEAF6"/>
          </w:tcPr>
          <w:p w14:paraId="454EF3CD" w14:textId="77777777" w:rsidR="00536CE8" w:rsidRPr="00B13A90" w:rsidRDefault="00536CE8" w:rsidP="00632997">
            <w:pPr>
              <w:ind w:left="0" w:firstLine="0"/>
              <w:jc w:val="center"/>
              <w:rPr>
                <w:rFonts w:eastAsia="Calibri" w:cs="Calibri"/>
                <w:b/>
                <w:color w:val="auto"/>
              </w:rPr>
            </w:pPr>
            <w:r w:rsidRPr="00B13A90">
              <w:rPr>
                <w:rFonts w:eastAsia="Calibri" w:cs="Calibri"/>
                <w:color w:val="auto"/>
              </w:rPr>
              <w:t>5</w:t>
            </w:r>
          </w:p>
        </w:tc>
      </w:tr>
    </w:tbl>
    <w:p w14:paraId="21FA0A7C" w14:textId="78B81E79" w:rsidR="00257FB9" w:rsidRPr="00536CE8" w:rsidRDefault="00257FB9" w:rsidP="00536CE8">
      <w:pPr>
        <w:ind w:left="0" w:firstLine="0"/>
        <w:rPr>
          <w:rFonts w:ascii="Calibri" w:eastAsia="Calibri" w:hAnsi="Calibri" w:cs="Times New Roman"/>
          <w:color w:val="auto"/>
          <w:szCs w:val="24"/>
        </w:rPr>
      </w:pPr>
    </w:p>
    <w:sectPr w:rsidR="00257FB9" w:rsidRPr="00536CE8" w:rsidSect="002D48D4">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720" w:footer="71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1C1CE" w14:textId="77777777" w:rsidR="007734E2" w:rsidRDefault="007734E2">
      <w:pPr>
        <w:spacing w:after="0"/>
      </w:pPr>
      <w:r>
        <w:separator/>
      </w:r>
    </w:p>
  </w:endnote>
  <w:endnote w:type="continuationSeparator" w:id="0">
    <w:p w14:paraId="7A30FB83" w14:textId="77777777" w:rsidR="007734E2" w:rsidRDefault="007734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8CA" w14:textId="7D162F3F" w:rsidR="0071082F" w:rsidRDefault="0071082F">
    <w:pPr>
      <w:tabs>
        <w:tab w:val="right" w:pos="9360"/>
      </w:tabs>
      <w:spacing w:after="0" w:line="259" w:lineRule="auto"/>
      <w:ind w:left="0" w:right="-1" w:firstLine="0"/>
    </w:pPr>
    <w:r>
      <w:t xml:space="preserve"> </w:t>
    </w:r>
    <w:r>
      <w:tab/>
    </w:r>
    <w:r>
      <w:rPr>
        <w:b/>
        <w:sz w:val="24"/>
      </w:rPr>
      <w:fldChar w:fldCharType="begin"/>
    </w:r>
    <w:r>
      <w:instrText xml:space="preserve"> PAGE   \* MERGEFORMAT </w:instrText>
    </w:r>
    <w:r>
      <w:rPr>
        <w:b/>
        <w:sz w:val="24"/>
      </w:rPr>
      <w:fldChar w:fldCharType="separate"/>
    </w:r>
    <w:r w:rsidR="00536CE8">
      <w:rPr>
        <w:noProof/>
      </w:rPr>
      <w:t>2</w:t>
    </w:r>
    <w:r>
      <w:rPr>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DE98C" w14:textId="67FCA03F" w:rsidR="0071082F" w:rsidRDefault="0071082F">
    <w:pPr>
      <w:tabs>
        <w:tab w:val="right" w:pos="9360"/>
      </w:tabs>
      <w:spacing w:after="0" w:line="259" w:lineRule="auto"/>
      <w:ind w:left="0" w:right="-1" w:firstLine="0"/>
    </w:pPr>
    <w:r>
      <w:t xml:space="preserve"> </w:t>
    </w:r>
    <w:r>
      <w:tab/>
    </w:r>
    <w:r>
      <w:rPr>
        <w:b/>
        <w:sz w:val="24"/>
      </w:rPr>
      <w:fldChar w:fldCharType="begin"/>
    </w:r>
    <w:r>
      <w:instrText xml:space="preserve"> PAGE   \* MERGEFORMAT </w:instrText>
    </w:r>
    <w:r>
      <w:rPr>
        <w:b/>
        <w:sz w:val="24"/>
      </w:rPr>
      <w:fldChar w:fldCharType="separate"/>
    </w:r>
    <w:r w:rsidR="00536CE8">
      <w:rPr>
        <w:noProof/>
      </w:rPr>
      <w:t>3</w:t>
    </w:r>
    <w:r>
      <w:rPr>
        <w:b/>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FE7C4" w14:textId="17EA2D16" w:rsidR="0071082F" w:rsidRDefault="0071082F">
    <w:pPr>
      <w:tabs>
        <w:tab w:val="right" w:pos="9360"/>
      </w:tabs>
      <w:spacing w:after="0" w:line="259" w:lineRule="auto"/>
      <w:ind w:left="0" w:right="-1" w:firstLine="0"/>
    </w:pPr>
    <w:r>
      <w:tab/>
    </w:r>
    <w:r>
      <w:rPr>
        <w:b/>
        <w:sz w:val="24"/>
      </w:rPr>
      <w:fldChar w:fldCharType="begin"/>
    </w:r>
    <w:r>
      <w:instrText xml:space="preserve"> PAGE   \* MERGEFORMAT </w:instrText>
    </w:r>
    <w:r>
      <w:rPr>
        <w:b/>
        <w:sz w:val="24"/>
      </w:rPr>
      <w:fldChar w:fldCharType="separate"/>
    </w:r>
    <w:r w:rsidR="000D728C">
      <w:rPr>
        <w:noProof/>
      </w:rPr>
      <w:t>1</w:t>
    </w:r>
    <w:r>
      <w:rPr>
        <w:b/>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83014" w14:textId="77777777" w:rsidR="007734E2" w:rsidRDefault="007734E2">
      <w:pPr>
        <w:spacing w:after="0"/>
      </w:pPr>
      <w:r>
        <w:separator/>
      </w:r>
    </w:p>
  </w:footnote>
  <w:footnote w:type="continuationSeparator" w:id="0">
    <w:p w14:paraId="6B9C497A" w14:textId="77777777" w:rsidR="007734E2" w:rsidRDefault="007734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CB9B5" w14:textId="77777777" w:rsidR="0071082F" w:rsidRDefault="0071082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7809D" w14:textId="77777777" w:rsidR="0071082F" w:rsidRDefault="0071082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25D68" w14:textId="77777777" w:rsidR="0071082F" w:rsidRDefault="0071082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880"/>
    <w:multiLevelType w:val="hybridMultilevel"/>
    <w:tmpl w:val="BE9E28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C608D1"/>
    <w:multiLevelType w:val="hybridMultilevel"/>
    <w:tmpl w:val="404617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6464CD"/>
    <w:multiLevelType w:val="hybridMultilevel"/>
    <w:tmpl w:val="5EBA85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0C2914"/>
    <w:multiLevelType w:val="hybridMultilevel"/>
    <w:tmpl w:val="78C210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C66D6A"/>
    <w:multiLevelType w:val="hybridMultilevel"/>
    <w:tmpl w:val="805A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B4C36"/>
    <w:multiLevelType w:val="hybridMultilevel"/>
    <w:tmpl w:val="FB688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CD5D1A"/>
    <w:multiLevelType w:val="hybridMultilevel"/>
    <w:tmpl w:val="4EF09B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17326F3"/>
    <w:multiLevelType w:val="hybridMultilevel"/>
    <w:tmpl w:val="4438946E"/>
    <w:lvl w:ilvl="0" w:tplc="C5D2AE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F0248"/>
    <w:multiLevelType w:val="hybridMultilevel"/>
    <w:tmpl w:val="D76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A3"/>
    <w:rsid w:val="000A65A3"/>
    <w:rsid w:val="000D728C"/>
    <w:rsid w:val="0012458E"/>
    <w:rsid w:val="001424E9"/>
    <w:rsid w:val="00257FB9"/>
    <w:rsid w:val="002D48D4"/>
    <w:rsid w:val="00366C41"/>
    <w:rsid w:val="00421A04"/>
    <w:rsid w:val="004659FE"/>
    <w:rsid w:val="004F673C"/>
    <w:rsid w:val="00536CE8"/>
    <w:rsid w:val="005630EA"/>
    <w:rsid w:val="00582A28"/>
    <w:rsid w:val="00613599"/>
    <w:rsid w:val="0063210A"/>
    <w:rsid w:val="0067767C"/>
    <w:rsid w:val="0071082F"/>
    <w:rsid w:val="007734E2"/>
    <w:rsid w:val="00776076"/>
    <w:rsid w:val="00785405"/>
    <w:rsid w:val="0084694A"/>
    <w:rsid w:val="00855358"/>
    <w:rsid w:val="008555A9"/>
    <w:rsid w:val="00997335"/>
    <w:rsid w:val="009B4932"/>
    <w:rsid w:val="00A96825"/>
    <w:rsid w:val="00AE4344"/>
    <w:rsid w:val="00C16C69"/>
    <w:rsid w:val="00C621B6"/>
    <w:rsid w:val="00D516E3"/>
    <w:rsid w:val="00F64BED"/>
    <w:rsid w:val="00F9000D"/>
    <w:rsid w:val="00FF25BA"/>
    <w:rsid w:val="00FF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9A61"/>
  <w15:docId w15:val="{874B1488-C018-4B60-9001-C1EDFC8E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CE8"/>
    <w:pPr>
      <w:spacing w:after="120" w:line="240" w:lineRule="auto"/>
      <w:ind w:left="14" w:hanging="14"/>
    </w:pPr>
    <w:rPr>
      <w:rFonts w:eastAsia="Arial" w:cs="Arial"/>
      <w:color w:val="000000"/>
    </w:rPr>
  </w:style>
  <w:style w:type="paragraph" w:styleId="Heading1">
    <w:name w:val="heading 1"/>
    <w:next w:val="Normal"/>
    <w:link w:val="Heading1Char"/>
    <w:uiPriority w:val="9"/>
    <w:unhideWhenUsed/>
    <w:qFormat/>
    <w:pPr>
      <w:keepNext/>
      <w:keepLines/>
      <w:spacing w:after="150"/>
      <w:ind w:left="226" w:hanging="10"/>
      <w:outlineLvl w:val="0"/>
    </w:pPr>
    <w:rPr>
      <w:rFonts w:ascii="Arial" w:eastAsia="Arial" w:hAnsi="Arial" w:cs="Arial"/>
      <w:color w:val="000000"/>
      <w:sz w:val="24"/>
    </w:rPr>
  </w:style>
  <w:style w:type="paragraph" w:styleId="Heading2">
    <w:name w:val="heading 2"/>
    <w:basedOn w:val="Normal"/>
    <w:next w:val="Normal"/>
    <w:link w:val="Heading2Char"/>
    <w:uiPriority w:val="9"/>
    <w:unhideWhenUsed/>
    <w:qFormat/>
    <w:rsid w:val="00AE4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21A0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A04"/>
    <w:rPr>
      <w:rFonts w:ascii="Segoe UI" w:eastAsia="Arial" w:hAnsi="Segoe UI" w:cs="Segoe UI"/>
      <w:b/>
      <w:color w:val="000000"/>
      <w:sz w:val="18"/>
      <w:szCs w:val="18"/>
    </w:rPr>
  </w:style>
  <w:style w:type="paragraph" w:styleId="ListParagraph">
    <w:name w:val="List Paragraph"/>
    <w:basedOn w:val="Normal"/>
    <w:uiPriority w:val="34"/>
    <w:qFormat/>
    <w:rsid w:val="00F9000D"/>
    <w:pPr>
      <w:ind w:left="720"/>
      <w:contextualSpacing/>
    </w:pPr>
  </w:style>
  <w:style w:type="table" w:styleId="TableGrid0">
    <w:name w:val="Table Grid"/>
    <w:basedOn w:val="TableNormal"/>
    <w:uiPriority w:val="39"/>
    <w:rsid w:val="0012458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344"/>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740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Personal Utility Survey Mock_Individuals.docx</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Personal Utility Survey Mock_Individuals.docx</dc:title>
  <dc:subject/>
  <dc:creator>Frank A. Angelo</dc:creator>
  <cp:keywords/>
  <cp:lastModifiedBy>Ou, Jeffrey</cp:lastModifiedBy>
  <cp:revision>11</cp:revision>
  <dcterms:created xsi:type="dcterms:W3CDTF">2018-02-21T17:57:00Z</dcterms:created>
  <dcterms:modified xsi:type="dcterms:W3CDTF">2018-07-18T16:13:00Z</dcterms:modified>
</cp:coreProperties>
</file>