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CSER HARMONIZED MEASURE REPOSITORY[Adult/Parent]: Language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self-reported measure </w:t>
      </w: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5"/>
        <w:gridCol w:w="4950"/>
        <w:tblGridChange w:id="0">
          <w:tblGrid>
            <w:gridCol w:w="4495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Template topic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 name and acronym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CSER2 Novel Scale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://docs.google.com/document/d/1BBNI_ky6zrehfN6EZv93cZTWerCjqld6relRJPykBZo/edit#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of assessment (construct/ CSER framework location)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Contextual Factors/Individual/Family Patient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measure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 item with 2 sub-items and one optional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definition of construct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 state if they speak another language besides English and, if so, self-report English language ability and language preference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 made to measure for CSER (“CSER-adapted scale”), if any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to administer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30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Respondent(s)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Patient (Adult) or Parent (for pediatric patients)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range(s) or respondents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18 and older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items 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  <w:t xml:space="preserve"> scale: CSER2 Novel Scale, 1  item with 2 sub-items and 1 optional item (3 to 4 total items)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Subscales and items per subscale  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CSER adapted: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scale (including anchor labels)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1st item Dichotomous Yes/No; 2nd sub-item 4-pt Likert type: Native English-speaker, Very well, Well, Not well; 3rd sub-item 3-pt: English, Another language, I am equally comfortable discussing my/my child’s medical care in both English and another language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instructions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</w:t>
            </w:r>
            <w:r w:rsidDel="00000000" w:rsidR="00000000" w:rsidRPr="00000000">
              <w:rPr>
                <w:rtl w:val="0"/>
              </w:rPr>
              <w:t xml:space="preserve">Check one</w:t>
            </w:r>
            <w:r w:rsidDel="00000000" w:rsidR="00000000" w:rsidRPr="00000000">
              <w:rPr>
                <w:rtl w:val="0"/>
              </w:rPr>
              <w:t xml:space="preserve"> [check one]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NA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cutoff scores, if any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Norms (if available)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for permission to use/adapt (associated cost)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administration modes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Paper and pencil, computer adaptive test, interview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Original measure languages available 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English/Spanish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reliability (provide type and values)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Census-LEP item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https://www.census.gov/topics/population/language-use/about.html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color w:val="30303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0"/>
                <w:szCs w:val="20"/>
                <w:highlight w:val="white"/>
                <w:rtl w:val="0"/>
              </w:rPr>
              <w:t xml:space="preserve">Karliner LS, Napoles-Springer AM, Schillinger D, Bibbins-Domingo K, Pérez-Stable EJ. Identification of limited English proficient patients in clinical care.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03030"/>
                <w:sz w:val="20"/>
                <w:szCs w:val="20"/>
                <w:highlight w:val="white"/>
                <w:rtl w:val="0"/>
              </w:rPr>
              <w:t xml:space="preserve">J Gen Intern Med</w:t>
            </w:r>
            <w:r w:rsidDel="00000000" w:rsidR="00000000" w:rsidRPr="00000000">
              <w:rPr>
                <w:rFonts w:ascii="Arial" w:cs="Arial" w:eastAsia="Arial" w:hAnsi="Arial"/>
                <w:color w:val="303030"/>
                <w:sz w:val="20"/>
                <w:szCs w:val="20"/>
                <w:highlight w:val="white"/>
                <w:rtl w:val="0"/>
              </w:rPr>
              <w:t xml:space="preserve">. 2008;23(10):1555-60.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McArthur, 1991; Zun et al., 2006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validity (provide type and values if available)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sensitivity to change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references in genetics or genomics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original scale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CSER adaptation below</w:t>
      </w:r>
    </w:p>
    <w:p w:rsidR="00000000" w:rsidDel="00000000" w:rsidP="00000000" w:rsidRDefault="00000000" w:rsidRPr="00000000" w14:paraId="00000042">
      <w:pPr>
        <w:pStyle w:val="Heading2"/>
        <w:pageBreakBefore w:val="0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[NECESSARY]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Language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 you speak another language besides English?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Yes [</w:t>
      </w:r>
      <w:r w:rsidDel="00000000" w:rsidR="00000000" w:rsidRPr="00000000">
        <w:rPr>
          <w:rtl w:val="0"/>
        </w:rPr>
        <w:t xml:space="preserve">PRG: If selected, show next 2 Qs]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How well do you speak English?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language do you prefer to speak with your doctors?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3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3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Another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3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 am equally comfortable discussing my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color w:val="4472c4"/>
          <w:u w:val="single"/>
          <w:rtl w:val="0"/>
        </w:rPr>
        <w:t xml:space="preserve">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[PRG: If “another language” selected in Q3:] Please tell us which language you prefer to speak with your doctors: [PRG: DROPDOWN LIST:] Spanish, Vietnamese, Chinese (Mandarin, Cantonese, or other Chinese language), Tagalog, German, French, Korean, Russian, Arabic, Other (please specify): [PRG: FREE 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or list CSER site-specific adaptation/deviation below</w:t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pStyle w:val="Heading2"/>
        <w:pageBreakBefore w:val="0"/>
        <w:numPr>
          <w:ilvl w:val="0"/>
          <w:numId w:val="3"/>
        </w:numPr>
        <w:spacing w:after="0" w:lineRule="auto"/>
        <w:ind w:left="630" w:hanging="63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KidsCanSeq ENGLISH Parent Baseline Survey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spacing w:after="0" w:line="2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 you speak another language besides English?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0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0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1"/>
        </w:numPr>
        <w:spacing w:after="0" w:line="2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If you selected “Yes” in 59: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How well do you speak English?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6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6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6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6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If you selected “Yes” in 59: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What language do you prefer to speak with your child’s doctor?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0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0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Another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0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am equally comfortable discussing my child’s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2"/>
        </w:numPr>
        <w:spacing w:after="0" w:line="240" w:lineRule="auto"/>
        <w:ind w:left="900" w:hanging="720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If you selected “Another language” in 61: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Please tell us which language you prefer to speak with your child’s doctor: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Spanish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Vietnamese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Chinese (Mandarin, Cantonese, or other Chinese language)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Tagalog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German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French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Korean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Russian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Arabic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spacing w:after="0" w:line="240" w:lineRule="auto"/>
        <w:ind w:left="9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Other (please describe):_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HudsonAlpha: Parent Baseline NA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7"/>
        </w:numPr>
        <w:spacing w:after="0" w:line="24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 you speak another language besides English?</w:t>
      </w:r>
      <w:r w:rsidDel="00000000" w:rsidR="00000000" w:rsidRPr="00000000">
        <w:rPr>
          <w:color w:val="000000"/>
          <w:rtl w:val="0"/>
        </w:rPr>
        <w:t xml:space="preserve"> (Check one)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9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 </w:t>
      </w:r>
      <w:r w:rsidDel="00000000" w:rsidR="00000000" w:rsidRPr="00000000">
        <w:rPr>
          <w:b w:val="1"/>
          <w:color w:val="ff0000"/>
          <w:rtl w:val="0"/>
        </w:rPr>
        <w:t xml:space="preserve">(If selected, show next 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9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1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How well do you speak English?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3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3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3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3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4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language do you prefer to speak with your child’s doctors?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Another language </w:t>
      </w:r>
      <w:r w:rsidDel="00000000" w:rsidR="00000000" w:rsidRPr="00000000">
        <w:rPr>
          <w:b w:val="1"/>
          <w:color w:val="ff0000"/>
          <w:rtl w:val="0"/>
        </w:rPr>
        <w:t xml:space="preserve">(If selected, drop down list of languages [below] appears)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am equally comfortable discussing my child’s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Please tell us which language you prefer to speak with your child’s doctors: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Vietnamese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Chinese (Mandarin, Cantonese, or other Chinese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8"/>
        </w:numPr>
        <w:spacing w:after="0" w:line="240" w:lineRule="auto"/>
        <w:ind w:left="135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Other (please specify):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KPNW Baseline: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b w:val="1"/>
          <w:color w:val="000000"/>
          <w:shd w:fill="cfe2f3" w:val="clear"/>
          <w:rtl w:val="0"/>
        </w:rPr>
        <w:t xml:space="preserve">Do you speak another language besides English?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i w:val="1"/>
          <w:color w:val="000000"/>
          <w:shd w:fill="cfe2f3" w:val="clear"/>
          <w:rtl w:val="0"/>
        </w:rPr>
        <w:t xml:space="preserve">If you answered “yes” to the question above, please answer the next two questions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b w:val="1"/>
          <w:color w:val="000000"/>
          <w:shd w:fill="cfe2f3" w:val="clear"/>
          <w:rtl w:val="0"/>
        </w:rPr>
        <w:t xml:space="preserve">How well do you speak English?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Not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b w:val="1"/>
          <w:color w:val="000000"/>
          <w:shd w:fill="cfe2f3" w:val="clear"/>
          <w:rtl w:val="0"/>
        </w:rPr>
        <w:t xml:space="preserve">What language do you prefer to speak with your doctors?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ind w:left="810" w:hanging="90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000000"/>
          <w:shd w:fill="cfe2f3" w:val="clear"/>
          <w:rtl w:val="0"/>
        </w:rPr>
        <w:t xml:space="preserve">⬜</w:t>
      </w:r>
      <w:r w:rsidDel="00000000" w:rsidR="00000000" w:rsidRPr="00000000">
        <w:rPr>
          <w:color w:val="000000"/>
          <w:shd w:fill="cfe2f3" w:val="clear"/>
          <w:rtl w:val="0"/>
        </w:rPr>
        <w:t xml:space="preserve"> I am equally comfortable discussing my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Rule="auto"/>
        <w:ind w:left="810" w:hanging="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NYCKidSeq Parental Baseline Survey: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(CSER harmonized – NECESSARY) [01:00]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you speak another language besides English (or Spanish)?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Yes [PRG: If selected, show next 2 Qs]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well do you speak English (or Spanish)?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Native English-speaker (or Spanish-speaker)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Very well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Well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Not well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language do you prefer to speak with your child’s doctors?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English (or Spanish)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Another language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 am equally comfortable discussing my child’s medical care in both English and another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OPTIONAL: [PRG: If “another language” selected in Q3:] Please tell us which language you prefer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with your child’s doctors: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PRG: DROPDOWN LIST:] Spanish, Vietnamese, Chinese (Mandarin, Cantonese, or other Chinese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language), Tagalog, German, French, Korean, Russian, Arabic, Other (please specify): [PRG: FREE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UCSF_PRE_Demographics Questionnaire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language do you speak most often at home?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Other, please specify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2"/>
        </w:numPr>
        <w:spacing w:after="0" w:line="240" w:lineRule="auto"/>
        <w:ind w:left="117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language do you prefer to speak with your child’s doctors?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Another language, please specify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I am equally comfortable discussing my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ind w:left="1170" w:hanging="360"/>
        <w:rPr/>
      </w:pP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b w:val="1"/>
          <w:color w:val="000000"/>
          <w:rtl w:val="0"/>
        </w:rPr>
        <w:t xml:space="preserve">Note:</w:t>
      </w:r>
      <w:r w:rsidDel="00000000" w:rsidR="00000000" w:rsidRPr="00000000">
        <w:rPr>
          <w:color w:val="000000"/>
          <w:rtl w:val="0"/>
        </w:rPr>
        <w:t xml:space="preserve"> Complete the fields in RedCap for whether an interpreter was used or not for one parent or both parents; and the language of interpretation]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UNC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BL is divided into two items. One that is completed at home prior to the first visit, and one that' completed at the visit. This is completed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20" w:line="240" w:lineRule="auto"/>
        <w:ind w:firstLine="54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 you speak another language besides English?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i w:val="1"/>
          <w:color w:val="000000"/>
          <w:rtl w:val="0"/>
        </w:rPr>
        <w:t xml:space="preserve">Check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0  </w:t>
      </w:r>
      <w:r w:rsidDel="00000000" w:rsidR="00000000" w:rsidRPr="00000000">
        <w:rPr>
          <w:color w:val="000000"/>
          <w:rtl w:val="0"/>
        </w:rPr>
        <w:t xml:space="preserve">No   → Go to question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2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1   </w:t>
      </w:r>
      <w:r w:rsidDel="00000000" w:rsidR="00000000" w:rsidRPr="00000000">
        <w:rPr>
          <w:color w:val="000000"/>
          <w:rtl w:val="0"/>
        </w:rPr>
        <w:t xml:space="preserve">Yes → </w:t>
      </w:r>
      <w:r w:rsidDel="00000000" w:rsidR="00000000" w:rsidRPr="00000000">
        <w:rPr>
          <w:color w:val="000000"/>
          <w:u w:val="single"/>
          <w:rtl w:val="0"/>
        </w:rPr>
        <w:t xml:space="preserve">If you speak another language besides English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How well do you speak English?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i w:val="1"/>
          <w:color w:val="000000"/>
          <w:rtl w:val="0"/>
        </w:rPr>
        <w:t xml:space="preserve">Check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1  </w:t>
      </w:r>
      <w:r w:rsidDel="00000000" w:rsidR="00000000" w:rsidRPr="00000000">
        <w:rPr>
          <w:color w:val="000000"/>
          <w:rtl w:val="0"/>
        </w:rPr>
        <w:t xml:space="preserve">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2  </w:t>
      </w:r>
      <w:r w:rsidDel="00000000" w:rsidR="00000000" w:rsidRPr="00000000">
        <w:rPr>
          <w:color w:val="000000"/>
          <w:rtl w:val="0"/>
        </w:rPr>
        <w:t xml:space="preserve">Very well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3  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4  </w:t>
      </w:r>
      <w:r w:rsidDel="00000000" w:rsidR="00000000" w:rsidRPr="00000000">
        <w:rPr>
          <w:color w:val="000000"/>
          <w:rtl w:val="0"/>
        </w:rPr>
        <w:t xml:space="preserve">Not well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12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→ </w:t>
      </w:r>
      <w:r w:rsidDel="00000000" w:rsidR="00000000" w:rsidRPr="00000000">
        <w:rPr>
          <w:color w:val="000000"/>
          <w:u w:val="single"/>
          <w:rtl w:val="0"/>
        </w:rPr>
        <w:t xml:space="preserve">If you speak another language besides English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What language do you prefer to speak with your child’s doctor?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i w:val="1"/>
          <w:color w:val="000000"/>
          <w:rtl w:val="0"/>
        </w:rPr>
        <w:t xml:space="preserve">Check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1  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2  </w:t>
      </w:r>
      <w:r w:rsidDel="00000000" w:rsidR="00000000" w:rsidRPr="00000000">
        <w:rPr>
          <w:color w:val="000000"/>
          <w:rtl w:val="0"/>
        </w:rPr>
        <w:t xml:space="preserve">Another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ind w:left="1080" w:hanging="540"/>
        <w:rPr/>
      </w:pP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color w:val="000000"/>
          <w:vertAlign w:val="subscript"/>
          <w:rtl w:val="0"/>
        </w:rPr>
        <w:t xml:space="preserve">3  </w:t>
      </w:r>
      <w:r w:rsidDel="00000000" w:rsidR="00000000" w:rsidRPr="00000000">
        <w:rPr>
          <w:color w:val="000000"/>
          <w:rtl w:val="0"/>
        </w:rPr>
        <w:t xml:space="preserve">I am equally comfortable discussing my child’s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1080" w:hanging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bottom w:color="000000" w:space="1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Harmonized Measure Parent Baseline:</w:t>
      </w:r>
    </w:p>
    <w:p w:rsidR="00000000" w:rsidDel="00000000" w:rsidP="00000000" w:rsidRDefault="00000000" w:rsidRPr="00000000" w14:paraId="000000D3">
      <w:pPr>
        <w:pStyle w:val="Heading2"/>
        <w:pageBreakBefore w:val="0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Language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 you speak another language besides English?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Yes [</w:t>
      </w:r>
      <w:r w:rsidDel="00000000" w:rsidR="00000000" w:rsidRPr="00000000">
        <w:rPr>
          <w:rtl w:val="0"/>
        </w:rPr>
        <w:t xml:space="preserve">PRG: If selected, show next 2 Qs]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How well do you speak English?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Native English-speaker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language do you prefer to speak with your child’s doctors?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Another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 am equally comfortable discussing my child’s medical care in both English and another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color w:val="4472c4"/>
          <w:rtl w:val="0"/>
        </w:rPr>
        <w:t xml:space="preserve">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[PRG: If “another language” selected in Q3:] Please tell us which language you prefer to speak with your child’s doctors: [PRG: DROPDOWN LIST:] Spanish, Vietnamese, Chinese (Mandarin, Cantonese, or other Chinese language), Tagalog, German, French, Korean, Russian, Arabic, Other (please specify): [PRG: FREE 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bottom w:color="000000" w:space="1" w:sz="4" w:val="single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bottom w:color="000000" w:space="1" w:sz="4" w:val="single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  <w:rPr>
        <w:rFonts w:ascii="Calibri" w:cs="Calibri" w:eastAsia="Calibri" w:hAnsi="Calibri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40" w:lineRule="auto"/>
      <w:ind w:left="14" w:hanging="14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40" w:line="240" w:lineRule="auto"/>
      <w:ind w:left="14" w:hanging="14"/>
    </w:pPr>
    <w:rPr>
      <w:rFonts w:ascii="Calibri" w:cs="Calibri" w:eastAsia="Calibri" w:hAnsi="Calibri"/>
      <w:b w:val="1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nsus.gov/topics/population/language-use/abou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