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GenAI Journey Quick Sheet</w:t>
      </w:r>
    </w:p>
    <w:p>
      <w:r>
        <w:t>A concise beginner-friendly Q&amp;A journey from math foundations to GenAI systems, using the repository's topic flow and representative examples.</w:t>
      </w:r>
    </w:p>
    <w:p>
      <w:pPr>
        <w:pStyle w:val="Heading1"/>
      </w:pPr>
      <w:r>
        <w:t>1. The Foundation: AI, GenAI, and the Math Behind It</w:t>
      </w:r>
    </w:p>
    <w:p>
      <w:r>
        <w:t>Q: What is the difference between AI, GenAI, and AGI?</w:t>
      </w:r>
    </w:p>
    <w:p>
      <w:r>
        <w:t>A: Artificial intelligence is the broad field of machines making decisions or predictions from data. Generative AI is a subset that creates new content such as text, images, audio, and code. AGI is a theoretical future system with human-level, general problem-solving ability.</w:t>
      </w:r>
    </w:p>
    <w:p>
      <w:r>
        <w:t>Q: Why do vectors, matrices, and tensors matter in machine learning?</w:t>
      </w:r>
    </w:p>
    <w:p>
      <w:r>
        <w:t>A: Vectors represent features, matrices organize data and weights, and tensors extend this to higher dimensions. These structures let models perform fast algebraic operations, encode text embeddings, and carry image or batch data through neural networks.</w:t>
      </w:r>
    </w:p>
    <w:p>
      <w:r>
        <w:t>Q: How do covariance and correlation differ?</w:t>
      </w:r>
    </w:p>
    <w:p>
      <w:r>
        <w:t>A: Covariance shows whether two variables move together, but its scale depends on the data units. Correlation standardizes that relationship to a range from -1 to +1, making strength and direction easy to compare.</w:t>
      </w:r>
    </w:p>
    <w:p>
      <w:r>
        <w:t>Example:</w:t>
      </w:r>
    </w:p>
    <w:p>
      <w:r>
        <w:rPr>
          <w:rFonts w:ascii="Courier New" w:hAnsi="Courier New"/>
          <w:sz w:val="20"/>
        </w:rPr>
        <w:t># Covariance vs correlation example</w:t>
        <w:br/>
        <w:t>import numpy as np</w:t>
        <w:br/>
        <w:t>x = np.array([1, 2, 3, 4])</w:t>
        <w:br/>
        <w:t>y = np.array([2, 4, 6, 8])</w:t>
        <w:br/>
        <w:t>print(np.cov(x, y)[0, 1])</w:t>
        <w:br/>
        <w:t>print(np.corrcoef(x, y)[0, 1])</w:t>
      </w:r>
    </w:p>
    <w:p>
      <w:pPr>
        <w:pStyle w:val="Heading1"/>
      </w:pPr>
      <w:r>
        <w:t>2. Machine Learning Concepts</w:t>
      </w:r>
    </w:p>
    <w:p>
      <w:r>
        <w:t>Q: What is the bias-variance tradeoff?</w:t>
      </w:r>
    </w:p>
    <w:p>
      <w:r>
        <w:t>A: Bias occurs when a model is too simple and underfits the data; variance occurs when it is too sensitive and overfits. The goal is a model that generalizes well, not one that memorizes training noise or ignores real patterns.</w:t>
      </w:r>
    </w:p>
    <w:p>
      <w:r>
        <w:t>Q: What is gradient descent and why is backpropagation important?</w:t>
      </w:r>
    </w:p>
    <w:p>
      <w:r>
        <w:t>A: Gradient descent is the optimization process of taking small steps down a loss surface toward lower error. Backpropagation computes how much each network weight contributed to error so the model can update weights correctly.</w:t>
      </w:r>
    </w:p>
    <w:p>
      <w:r>
        <w:rPr>
          <w:rFonts w:ascii="Courier New" w:hAnsi="Courier New"/>
          <w:sz w:val="20"/>
        </w:rPr>
        <w:t># Pseudo-code for the learning loop</w:t>
        <w:br/>
        <w:t>for epoch in range(epochs):</w:t>
        <w:br/>
        <w:t xml:space="preserve">    predictions = model.forward(inputs)</w:t>
        <w:br/>
        <w:t xml:space="preserve">    loss = loss_fn(predictions, labels)</w:t>
        <w:br/>
        <w:t xml:space="preserve">    gradients = model.backward(loss)</w:t>
        <w:br/>
        <w:t xml:space="preserve">    model.update_weights(gradients, learning_rate)</w:t>
      </w:r>
    </w:p>
    <w:p>
      <w:pPr>
        <w:pStyle w:val="Heading1"/>
      </w:pPr>
      <w:r>
        <w:t>3. Deep Learning and Generative Models</w:t>
      </w:r>
    </w:p>
    <w:p>
      <w:r>
        <w:t>Q: What is a perceptron and how does it connect to modern neural networks?</w:t>
      </w:r>
    </w:p>
    <w:p>
      <w:r>
        <w:t>A: A perceptron is a binary classifier that multiplies inputs by weights, sums them, and applies an activation threshold. Stacked together, perceptrons form multi-layer networks that can solve more complex, non-linear problems.</w:t>
      </w:r>
    </w:p>
    <w:p>
      <w:r>
        <w:t>Q: What are GANs, VAEs, and diffusion models?</w:t>
      </w:r>
    </w:p>
    <w:p>
      <w:r>
        <w:t>A: GANs use two networks (generator and discriminator) to create realistic data. VAEs encode inputs into a latent space and decode them back, useful for structured generation. Diffusion models generate samples by reversing a noise process, now common in image creation.</w:t>
      </w:r>
    </w:p>
    <w:p>
      <w:pPr>
        <w:pStyle w:val="Heading1"/>
      </w:pPr>
      <w:r>
        <w:t>4. Transformers, LLMs, and the GenAI Stack</w:t>
      </w:r>
    </w:p>
    <w:p>
      <w:r>
        <w:t>Q: What makes transformers and LLMs central to GenAI?</w:t>
      </w:r>
    </w:p>
    <w:p>
      <w:r>
        <w:t>A: Transformers use attention to weigh all input tokens relative to each other, making them ideal for language understanding and generation. Large language models are transformer-based systems pre-trained on massive text corpora and fine-tuned for tasks like chat, summarization, and code generation.</w:t>
      </w:r>
    </w:p>
    <w:p>
      <w:r>
        <w:t>Q: What is pretraining, fine-tuning, and RLHF?</w:t>
      </w:r>
    </w:p>
    <w:p>
      <w:r>
        <w:t>A: Pretraining teaches a base model general language patterns by predicting tokens. Fine-tuning adapts that model to a specific task or domain. Reinforcement learning from human feedback aligns outputs with human preferences and safety goals.</w:t>
      </w:r>
    </w:p>
    <w:p>
      <w:pPr>
        <w:pStyle w:val="Heading1"/>
      </w:pPr>
      <w:r>
        <w:t>5. Practical GenAI Systems: Embeddings, RAG, and LangChain</w:t>
      </w:r>
    </w:p>
    <w:p>
      <w:r>
        <w:t>Q: Why do vector databases matter for GenAI?</w:t>
      </w:r>
    </w:p>
    <w:p>
      <w:r>
        <w:t>A: Vector databases store embeddings so semantic search can retrieve the most relevant documents based on meaning, not keyword matches. This is the foundation of RAG (retrieval-augmented generation), where LLMs combine retrieved context with generative answers.</w:t>
      </w:r>
    </w:p>
    <w:p>
      <w:r>
        <w:t>Q: What is LangChain and what are prompt templates, chains, and agents?</w:t>
      </w:r>
    </w:p>
    <w:p>
      <w:r>
        <w:t>A: LangChain is a framework that organizes LLM interactions into reusable building blocks. Prompt templates create dynamic instructions, chains connect multiple steps, and agents decide which tools to use and when.</w:t>
      </w:r>
    </w:p>
    <w:p>
      <w:r>
        <w:rPr>
          <w:rFonts w:ascii="Courier New" w:hAnsi="Courier New"/>
          <w:sz w:val="20"/>
        </w:rPr>
        <w:t>from langchain_core.prompts import PromptTemplate</w:t>
        <w:br/>
        <w:t>from langchain_core.llms import OpenAI</w:t>
        <w:br/>
        <w:t>from langchain.chains import LLMChain</w:t>
        <w:br/>
        <w:br/>
        <w:t>prompt = PromptTemplate.from_template('Tell me a joke about {topic}')</w:t>
        <w:br/>
        <w:t>llm = OpenAI(model='gpt-4')</w:t>
        <w:br/>
        <w:t>chain = LLMChain(llm=llm, prompt=prompt)</w:t>
        <w:br/>
        <w:t>print(chain.invoke({'topic': 'cats'}))</w:t>
      </w:r>
    </w:p>
    <w:p>
      <w:r>
        <w:t>Q: What does agent orchestration look like?</w:t>
      </w:r>
    </w:p>
    <w:p>
      <w:r>
        <w:t>A: Agent orchestration coordinates specialized agents and tools so they work like a team. One agent may search data, another summarizes it, and a manager decides which agent to call based on the user query.</w:t>
      </w:r>
    </w:p>
    <w:p>
      <w:pPr>
        <w:pStyle w:val="Heading1"/>
      </w:pPr>
      <w:r>
        <w:t>6. Interview-Ready Takeaways</w:t>
      </w:r>
    </w:p>
    <w:p>
      <w:r>
        <w:t>Q: What are the strongest points to mention in an AI interview?</w:t>
      </w:r>
    </w:p>
    <w:p>
      <w:r>
        <w:t>A: Know the learning journey: math foundations, bias-variance tradeoff, optimization via gradient descent, neural architectures, and how modern GenAI combines transformers with retrieval and agent orchestration. Also mention practical tools like LangChain, ChromaDB, and the value of prompt design and memory in building real applications.</w:t>
      </w:r>
    </w:p>
    <w:p>
      <w:r>
        <w:t>Q: How do these topics connect?</w:t>
      </w:r>
    </w:p>
    <w:p>
      <w:r>
        <w:t>A: Basic math delivers the language of models. Machine learning introduces training and generalization. Deep learning adds expressive networks and generative models. Transformers and embeddings turn that foundation into GenAI applications, while vector retrieval and agents make those applications useful in the real world.</w:t>
      </w:r>
    </w:p>
    <w:p>
      <w:pPr>
        <w:pStyle w:val="Heading1"/>
      </w:pPr>
      <w:r>
        <w:t>Quick Links to the Repository Topics</w:t>
      </w:r>
    </w:p>
    <w:p>
      <w:r>
        <w:t>- Basics: linear algebra, covariance/correlation, bias vs variance</w:t>
      </w:r>
    </w:p>
    <w:p>
      <w:r>
        <w:t>- ML: supervised/unsupervised learning, underfitting/overfitting, gradient descent</w:t>
      </w:r>
    </w:p>
    <w:p>
      <w:r>
        <w:t>- Deep Learning: perceptron, MLP, GANs, VAEs, diffusion</w:t>
      </w:r>
    </w:p>
    <w:p>
      <w:r>
        <w:t>- GenAI: transformers, LLMs, fine-tuning, RLHF, LangChain, RAG, ChromaDB, agent orchestration</w:t>
      </w:r>
    </w:p>
    <w:p>
      <w:pPr>
        <w:pStyle w:val="Heading1"/>
      </w:pPr>
      <w:r>
        <w:t>How to Use This Sheet</w:t>
      </w:r>
    </w:p>
    <w:p>
      <w:r>
        <w:t>Read it as a learning path. Start with the first section, then follow the connections between topics. Use the code snippets as practical anchors that show how repository concepts move from idea to implementation.</w:t>
      </w:r>
    </w:p>
    <w:p>
      <w:r>
        <w:t>Generated from the repository’s learning journey and organized for interview preparation.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