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tabs>
          <w:tab w:val="clear" w:pos="720"/>
          <w:tab w:val="left" w:pos="426" w:leader="none"/>
        </w:tabs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«НАЦИОНАЛЬНЫЙ ИССЛЕДОВАТЕЛЬСКИЙ УНИВЕРСИТЕТ ИТМО»</w:t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ОТЧЕТ</w:t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b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по лабораторной работе </w:t>
        <w:br/>
        <w:t>«Планирование безопасного путешествия в мультикультурной среде»</w:t>
      </w: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 </w:t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 дисциплине «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Культура безопасности жизнедеятельности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» </w:t>
      </w:r>
    </w:p>
    <w:p>
      <w:pPr>
        <w:pStyle w:val="Normal"/>
        <w:spacing w:lineRule="auto" w:line="240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Автор:</w:t>
      </w:r>
      <w:r>
        <w:rPr>
          <w:rFonts w:eastAsia="Times New Roman" w:cs="Times New Roman" w:ascii="Times New Roman" w:hAnsi="Times New Roman"/>
          <w:sz w:val="28"/>
          <w:szCs w:val="28"/>
        </w:rPr>
        <w:t>Собитов Анвар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Факультет: </w:t>
      </w:r>
      <w:r>
        <w:rPr>
          <w:rFonts w:eastAsia="Times New Roman" w:cs="Times New Roman" w:ascii="Times New Roman" w:hAnsi="Times New Roman"/>
          <w:sz w:val="28"/>
          <w:szCs w:val="28"/>
        </w:rPr>
        <w:t>ПииКТ , СППО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Группа:</w:t>
      </w:r>
      <w:r>
        <w:rPr>
          <w:rFonts w:eastAsia="Times New Roman" w:cs="Times New Roman" w:ascii="Times New Roman" w:hAnsi="Times New Roman"/>
          <w:sz w:val="28"/>
          <w:szCs w:val="28"/>
        </w:rPr>
        <w:t>P3115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Преподаватель: Черкасова М. О.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2576830" cy="1012825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fill="FFFFFF"/>
        <w:spacing w:lineRule="auto" w:line="360" w:before="0" w:after="200"/>
        <w:ind w:firstLine="142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Санкт-Петербург, 2023</w:t>
      </w:r>
      <w:r>
        <w:br w:type="page"/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4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Анализ района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4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</w:p>
    <w:tbl>
      <w:tblPr>
        <w:tblStyle w:val="Table1"/>
        <w:tblW w:w="9375" w:type="dxa"/>
        <w:jc w:val="left"/>
        <w:tblInd w:w="1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768"/>
        <w:gridCol w:w="7607"/>
      </w:tblGrid>
      <w:tr>
        <w:trPr/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Географическое положение </w:t>
            </w:r>
          </w:p>
        </w:tc>
        <w:tc>
          <w:tcPr>
            <w:tcW w:w="7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both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Беларусь находится в Восточной Европе и граничит с Россией, Украиной, Польшей, Литвой и Латвией. Беларусь - это в основном равнинная страна с большим количеством лесов и озер.</w:t>
            </w:r>
          </w:p>
        </w:tc>
      </w:tr>
      <w:tr>
        <w:trPr/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Социальное и политическое устройство</w:t>
            </w:r>
          </w:p>
        </w:tc>
        <w:tc>
          <w:tcPr>
            <w:tcW w:w="7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both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highlight w:val="none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pacing w:val="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  <w:t>Беларусь - это президентская республика, где президент является главой государства. Страна подразделяется на 6 областей. Основные языки - белорусский и русский.</w:t>
            </w:r>
          </w:p>
        </w:tc>
      </w:tr>
      <w:tr>
        <w:trPr/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Климат</w:t>
            </w:r>
          </w:p>
        </w:tc>
        <w:tc>
          <w:tcPr>
            <w:tcW w:w="7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fill="auto"/>
              <w:spacing w:lineRule="auto" w:line="276" w:before="0" w:after="0"/>
              <w:ind w:left="34" w:right="0" w:hanging="0"/>
              <w:jc w:val="both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pacing w:val="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  <w:t>В Беларуси умеренный континентальный климат. Лето теплое с температурами от 18 до 25 °C, зима может быть холодной с температурами от -4 до -8 °C.</w:t>
            </w:r>
          </w:p>
        </w:tc>
      </w:tr>
      <w:tr>
        <w:trPr/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Туристские ресурсы</w:t>
            </w:r>
          </w:p>
        </w:tc>
        <w:tc>
          <w:tcPr>
            <w:tcW w:w="7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fill="auto"/>
              <w:spacing w:lineRule="auto" w:line="276" w:before="0" w:after="0"/>
              <w:ind w:right="0" w:hanging="0"/>
              <w:jc w:val="left"/>
              <w:rPr>
                <w:color w:val="000000"/>
                <w:highlight w:val="none"/>
                <w:shd w:fill="FFFFFF" w:val="clear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position w:val="0"/>
                <w:sz w:val="21"/>
                <w:sz w:val="21"/>
                <w:szCs w:val="24"/>
                <w:u w:val="none"/>
                <w:shd w:fill="FFFFFF" w:val="clear"/>
                <w:vertAlign w:val="baseline"/>
              </w:rPr>
              <w:t>Основные показатели:</w:t>
            </w: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position w:val="0"/>
                <w:sz w:val="21"/>
                <w:sz w:val="21"/>
                <w:szCs w:val="24"/>
                <w:u w:val="none"/>
                <w:shd w:fill="FFFFFF" w:val="clear"/>
                <w:vertAlign w:val="baseline"/>
              </w:rPr>
              <w:t xml:space="preserve"> 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76" w:before="0" w:after="0"/>
              <w:jc w:val="left"/>
              <w:rPr/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position w:val="0"/>
                <w:sz w:val="21"/>
                <w:sz w:val="21"/>
                <w:szCs w:val="24"/>
                <w:u w:val="none"/>
                <w:shd w:fill="FFFFFF" w:val="clear"/>
                <w:vertAlign w:val="baseline"/>
              </w:rPr>
              <w:t xml:space="preserve">Исторические места 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76" w:before="0" w:after="0"/>
              <w:jc w:val="left"/>
              <w:rPr/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position w:val="0"/>
                <w:sz w:val="21"/>
                <w:sz w:val="21"/>
                <w:szCs w:val="24"/>
                <w:u w:val="none"/>
                <w:shd w:fill="FFFFFF" w:val="clear"/>
                <w:vertAlign w:val="baseline"/>
              </w:rPr>
              <w:t xml:space="preserve">природные парки 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76" w:before="0" w:after="0"/>
              <w:jc w:val="left"/>
              <w:rPr/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position w:val="0"/>
                <w:sz w:val="21"/>
                <w:sz w:val="21"/>
                <w:szCs w:val="24"/>
                <w:u w:val="none"/>
                <w:shd w:fill="FFFFFF" w:val="clear"/>
                <w:vertAlign w:val="baseline"/>
              </w:rPr>
              <w:t xml:space="preserve">религиозные места. 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76" w:before="0" w:after="0"/>
              <w:ind w:right="0" w:hanging="0"/>
              <w:jc w:val="left"/>
              <w:rPr/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position w:val="0"/>
                <w:sz w:val="21"/>
                <w:sz w:val="21"/>
                <w:szCs w:val="24"/>
                <w:u w:val="none"/>
                <w:shd w:fill="FFFFFF" w:val="clear"/>
                <w:vertAlign w:val="baseline"/>
              </w:rPr>
              <w:t xml:space="preserve">Места притяжения </w:t>
            </w: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position w:val="0"/>
                <w:sz w:val="21"/>
                <w:sz w:val="21"/>
                <w:szCs w:val="24"/>
                <w:u w:val="none"/>
                <w:shd w:fill="FFFFFF" w:val="clear"/>
                <w:vertAlign w:val="baseline"/>
              </w:rPr>
              <w:t xml:space="preserve">(туристского интереса): 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pBdr/>
              <w:shd w:val="clear" w:fill="auto"/>
              <w:spacing w:lineRule="auto" w:line="276" w:before="0" w:after="0"/>
              <w:jc w:val="left"/>
              <w:rPr/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position w:val="0"/>
                <w:sz w:val="21"/>
                <w:sz w:val="21"/>
                <w:szCs w:val="24"/>
                <w:u w:val="none"/>
                <w:shd w:fill="FFFFFF" w:val="clear"/>
                <w:vertAlign w:val="baseline"/>
              </w:rPr>
              <w:t>Замок Мир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pBdr/>
              <w:shd w:val="clear" w:fill="auto"/>
              <w:spacing w:lineRule="auto" w:line="276" w:before="0" w:after="0"/>
              <w:jc w:val="left"/>
              <w:rPr/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position w:val="0"/>
                <w:sz w:val="21"/>
                <w:sz w:val="21"/>
                <w:szCs w:val="24"/>
                <w:u w:val="none"/>
                <w:shd w:fill="FFFFFF" w:val="clear"/>
                <w:vertAlign w:val="baseline"/>
              </w:rPr>
              <w:t>Несвижский замок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pBdr/>
              <w:shd w:val="clear" w:fill="auto"/>
              <w:spacing w:lineRule="auto" w:line="276" w:before="0" w:after="0"/>
              <w:jc w:val="left"/>
              <w:rPr/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position w:val="0"/>
                <w:sz w:val="21"/>
                <w:sz w:val="21"/>
                <w:szCs w:val="24"/>
                <w:u w:val="none"/>
                <w:shd w:fill="FFFFFF" w:val="clear"/>
                <w:vertAlign w:val="baseline"/>
              </w:rPr>
              <w:t>Беловежская пуща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pBdr/>
              <w:shd w:val="clear" w:fill="auto"/>
              <w:spacing w:lineRule="auto" w:line="276" w:before="0" w:after="0"/>
              <w:jc w:val="left"/>
              <w:rPr/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position w:val="0"/>
                <w:sz w:val="21"/>
                <w:sz w:val="21"/>
                <w:szCs w:val="24"/>
                <w:u w:val="none"/>
                <w:shd w:fill="FFFFFF" w:val="clear"/>
                <w:vertAlign w:val="baseline"/>
              </w:rPr>
              <w:t xml:space="preserve"> </w:t>
            </w: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position w:val="0"/>
                <w:sz w:val="21"/>
                <w:sz w:val="21"/>
                <w:szCs w:val="24"/>
                <w:u w:val="none"/>
                <w:shd w:fill="FFFFFF" w:val="clear"/>
                <w:vertAlign w:val="baseline"/>
              </w:rPr>
              <w:t>Дудутки</w:t>
            </w:r>
          </w:p>
        </w:tc>
      </w:tr>
      <w:tr>
        <w:trPr/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Пассажирское сообщение</w:t>
            </w:r>
          </w:p>
        </w:tc>
        <w:tc>
          <w:tcPr>
            <w:tcW w:w="7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highlight w:val="none"/>
                <w:shd w:fill="FFFFFF" w:val="clear"/>
              </w:rPr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hd w:fill="FFFFFF" w:val="clear"/>
              </w:rPr>
              <w:t>Из Санкт-Петербурга в Минск можно добраться следующими способами: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jc w:val="both"/>
              <w:rPr/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hd w:fill="FFFFFF" w:val="clear"/>
              </w:rPr>
              <w:t>Самолетом: Полёт занимает примерно 1.5 часа. Из аэропорта Пулково в Санкт-Петербурге есть прямые рейсы до Международного аэропорта Минска.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jc w:val="both"/>
              <w:rPr/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hd w:fill="FFFFFF" w:val="clear"/>
              </w:rPr>
              <w:t>Поездом: Прямой поезд из Санкт-Петербурга до Минска отходит каждый день. Поездка занимает около 10-12 часов.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jc w:val="both"/>
              <w:rPr/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hd w:fill="FFFFFF" w:val="clear"/>
              </w:rPr>
              <w:t>Автобусом: Поездка автобусом занимает около 11-12 часов. Есть регулярные автобусные рейсы между Санкт-Петербургом и Минском.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jc w:val="both"/>
              <w:rPr/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hd w:fill="FFFFFF" w:val="clear"/>
              </w:rPr>
              <w:t>На автомобиле: Дорога занимает примерно 9-10 часов, в зависимости от условий на дороге и скорости движения.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20" w:hanging="0"/>
              <w:jc w:val="both"/>
              <w:rPr/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hd w:fill="FFFFFF" w:val="clear"/>
              </w:rPr>
              <w:t>Маршрут проходит через территорию Латвии и Литвы, поэтому необходимо учесть время на прохождение границ.</w:t>
            </w:r>
          </w:p>
        </w:tc>
      </w:tr>
      <w:tr>
        <w:trPr/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Выбор сезона и сроков путешествия</w:t>
            </w:r>
          </w:p>
        </w:tc>
        <w:tc>
          <w:tcPr>
            <w:tcW w:w="7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Поскольку моя цель путешествия по Беларуси - исследовать исторические места, знакомиться с природой и узнавать больше о культуре и истории страны, я выбираю конец лета - начало осени для своего путешествия. В это время года погода благоприятна для посещения на открытом воздухе и не требует много теплой одежды, что облегчит перемещение.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Однако, я не хочу пропускать слишком много времени в начале учебного года, поэтому ограничиваю свою поездку девятью днями (выходные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, включая время в пути.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Планирую остановиться в Минске, откуда я могу легко добраться до большинства исторических мест, таких как Мирский замок, Несвижский замок, Брестская крепость и т.д. Кроме того, мне хотелось бы посетить Национальный парк "Беловежская пуща" и ознакомиться с некоторыми из уникальных природных ресурсов Беларуси.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Сроками поездки выбираю 10-18 сентября.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4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4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Модель поведения и обеспечение личной безопасности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4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tbl>
      <w:tblPr>
        <w:tblStyle w:val="Table2"/>
        <w:tblW w:w="9639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401"/>
        <w:gridCol w:w="6237"/>
      </w:tblGrid>
      <w:tr>
        <w:trPr/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Риски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"/>
              </w:numPr>
              <w:rPr/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Проблемы со здоровьем из-за изменения климата.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rPr/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Травмы при посещении исторических и природных мест.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rPr/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Мошенничество в туристических зонах.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rPr/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Недопонимание и незнание местных обычаев и традиций.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rPr/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Проблемы с транспортом, включая задержки и отмены рейсов.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rPr/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Проблемы с доступом к медицинским услугам в отдаленных районах.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rPr/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Возможность столкнуться с непогодой или другими чрезвычайными ситуациями.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Мошенничество при аренде жилья.</w:t>
            </w:r>
          </w:p>
        </w:tc>
      </w:tr>
      <w:tr>
        <w:trPr/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Особенности поведения для обеспечения личной безопасности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1"/>
                <w:highlight w:val="none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caps w:val="false"/>
                <w:smallCaps w:val="false"/>
                <w:color w:val="000000"/>
                <w:spacing w:val="0"/>
                <w:sz w:val="24"/>
                <w:szCs w:val="24"/>
                <w:shd w:fill="FFFFFF" w:val="clear"/>
              </w:rPr>
              <w:t>Следите за своим здоровьем и питанием, особенно при посещении новых мест и пробовании неизвестной еды. Используйте только безопасную и надежную воду для питья.</w:t>
            </w:r>
          </w:p>
          <w:p>
            <w:pPr>
              <w:pStyle w:val="Normal"/>
              <w:widowControl w:val="false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1"/>
                <w:highlight w:val="none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caps w:val="false"/>
                <w:smallCaps w:val="false"/>
                <w:color w:val="000000"/>
                <w:spacing w:val="0"/>
                <w:sz w:val="24"/>
                <w:szCs w:val="24"/>
                <w:shd w:fill="FFFFFF" w:val="clear"/>
              </w:rPr>
              <w:t>Уважайте местные обычаи и традиции, особенно при посещении религиозных и исторических мест. Необходимо знать и соблюдать нормы поведения, включая правильный выбор одежды и уважительное отношение к местным обычаям и традициям.</w:t>
            </w:r>
          </w:p>
          <w:p>
            <w:pPr>
              <w:pStyle w:val="Normal"/>
              <w:widowControl w:val="false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1"/>
                <w:highlight w:val="none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caps w:val="false"/>
                <w:smallCaps w:val="false"/>
                <w:color w:val="000000"/>
                <w:spacing w:val="0"/>
                <w:sz w:val="24"/>
                <w:szCs w:val="24"/>
                <w:shd w:fill="FFFFFF" w:val="clear"/>
              </w:rPr>
              <w:t>Будьте осторожны при занятиях активным туризмом, особенно в горах. Всегда следуйте советам экспертов и местных гидов, не исследуйте неизвестные места без надлежащей подготовки и сопровождения.</w:t>
            </w:r>
          </w:p>
          <w:p>
            <w:pPr>
              <w:pStyle w:val="Normal"/>
              <w:widowControl w:val="false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1"/>
                <w:highlight w:val="none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caps w:val="false"/>
                <w:smallCaps w:val="false"/>
                <w:color w:val="000000"/>
                <w:spacing w:val="0"/>
                <w:sz w:val="24"/>
                <w:szCs w:val="24"/>
                <w:shd w:fill="FFFFFF" w:val="clear"/>
              </w:rPr>
              <w:t>Используйте только проверенные сервисы для аренды жилья или отеля. Не предоставляйте личную информацию незнакомым людям и избегайте подозрительных предложений.</w:t>
            </w:r>
          </w:p>
          <w:p>
            <w:pPr>
              <w:pStyle w:val="Normal"/>
              <w:widowControl w:val="false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1"/>
                <w:highlight w:val="none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caps w:val="false"/>
                <w:smallCaps w:val="false"/>
                <w:color w:val="000000"/>
                <w:spacing w:val="0"/>
                <w:sz w:val="24"/>
                <w:szCs w:val="24"/>
                <w:shd w:fill="FFFFFF" w:val="clear"/>
              </w:rPr>
              <w:t>Уважайте религиозные и культурные традиции местных жителей. Избегайте посещения мест, которые могут быть восприняты как оскорбительные или неуважительные.</w:t>
            </w:r>
          </w:p>
          <w:p>
            <w:pPr>
              <w:pStyle w:val="Normal"/>
              <w:widowControl w:val="false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1"/>
                <w:highlight w:val="none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caps w:val="false"/>
                <w:smallCaps w:val="false"/>
                <w:color w:val="000000"/>
                <w:spacing w:val="0"/>
                <w:sz w:val="24"/>
                <w:szCs w:val="24"/>
                <w:shd w:fill="FFFFFF" w:val="clear"/>
              </w:rPr>
              <w:t>Используйте только официальные такси или общественный транспорт. Будьте осторожны при использовании транспорта в отдаленных районах.</w:t>
            </w:r>
          </w:p>
          <w:p>
            <w:pPr>
              <w:pStyle w:val="Normal"/>
              <w:widowControl w:val="false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1"/>
                <w:highlight w:val="none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caps w:val="false"/>
                <w:smallCaps w:val="false"/>
                <w:color w:val="000000"/>
                <w:spacing w:val="0"/>
                <w:sz w:val="24"/>
                <w:szCs w:val="24"/>
                <w:shd w:fill="FFFFFF" w:val="clear"/>
              </w:rPr>
              <w:t>Следите за метеорологическими прогнозами и предупреждениями об угрозах. Будьте готовы к возможным чрезвычайным ситуациям, особенно в горах или в удаленных местах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4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Задание 3.  Подбор пакета страхования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Мое путешествие будет проходить по территории страны, поэтому основные медицинские услуги мне будут доступны по полису ОМС, а в случае чрезвычайной ситуации помощь окажут службы МЧС. Однако, учитывая возможность получения травм при активных видах отдыха и риск ЧС, я рассматриваю вариант дополнительного страхования путешественника.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Для более точного расчета и выбора наиболее подходящего пакета страхования я использовал онлайн-сервис страховой компании.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35015" cy="3371850"/>
            <wp:effectExtent l="0" t="0" r="0" b="0"/>
            <wp:wrapSquare wrapText="largest"/>
            <wp:docPr id="2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01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Исходя из плана путешествия и предполагаемых рисков, мной был выбран пакет страховки, включающий основное медицинское страхование и страхование от несчастного случая. Исключено страхование багажа, так как в нем нет ценных вещей, и ожидаемый способ транспортировки – это поезд или собственный автомобиль. Стоимость страхового полиса составила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5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30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рублей.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Задание 4.  Чек-лист в путешествие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tbl>
      <w:tblPr>
        <w:tblStyle w:val="Table3"/>
        <w:tblW w:w="9351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635"/>
        <w:gridCol w:w="8715"/>
      </w:tblGrid>
      <w:tr>
        <w:trPr/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Транспортировочное </w:t>
            </w:r>
          </w:p>
        </w:tc>
      </w:tr>
      <w:tr>
        <w:trPr/>
        <w:tc>
          <w:tcPr>
            <w:tcW w:w="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259080" cy="259080"/>
                  <wp:effectExtent l="0" t="0" r="0" b="0"/>
                  <wp:docPr id="3" name="image1.png" descr="Значок &quot;Галочка1&quot;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 descr="Значок &quot;Галочка1&quot; со сплошной заливко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  <w:tbl>
            <w:tblPr>
              <w:tblStyle w:val="Table3"/>
              <w:tblW w:w="9351" w:type="dxa"/>
              <w:jc w:val="left"/>
              <w:tblInd w:w="-108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635"/>
              <w:gridCol w:w="8716"/>
            </w:tblGrid>
            <w:tr>
              <w:trPr/>
              <w:tc>
                <w:tcPr>
                  <w:tcW w:w="6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259080" cy="259080"/>
                        <wp:effectExtent l="0" t="0" r="0" b="0"/>
                        <wp:docPr id="4" name="Изображение1" descr="Значок &quot;Галочка1&quot; со сплошной заливко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Изображение1" descr="Значок &quot;Галочка1&quot; со сплошной заливко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9080" cy="2590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Style12"/>
                    <w:widowControl w:val="false"/>
                    <w:rPr>
                      <w:rFonts w:ascii="Times New Roman" w:hAnsi="Times New Roman" w:eastAsia="Times New Roman" w:cs="Times New Roman"/>
                      <w:i/>
                      <w:i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i/>
                      <w:sz w:val="24"/>
                      <w:szCs w:val="24"/>
                    </w:rPr>
                    <w:t>Рюкзак объемом 40 литров</w:t>
                  </w:r>
                </w:p>
                <w:p>
                  <w:pPr>
                    <w:pStyle w:val="Style12"/>
                    <w:widowControl w:val="false"/>
                    <w:spacing w:before="0" w:after="140"/>
                    <w:rPr>
                      <w:rFonts w:ascii="Times New Roman" w:hAnsi="Times New Roman" w:eastAsia="Times New Roman" w:cs="Times New Roman"/>
                      <w:i/>
                      <w:i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i/>
                      <w:sz w:val="24"/>
                      <w:szCs w:val="24"/>
                    </w:rPr>
                    <w:t>Сумка-мессенджер для прогулок по городу и документов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8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2"/>
              <w:widowControl w:val="false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Рюкзак объемом 40 литров</w:t>
            </w:r>
          </w:p>
          <w:p>
            <w:pPr>
              <w:pStyle w:val="Style12"/>
              <w:widowControl w:val="false"/>
              <w:spacing w:before="0" w:after="140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63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2"/>
              <w:widowControl w:val="false"/>
              <w:spacing w:before="0" w:after="140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Сумка-мессенджер для прогулок по городу и документо</w:t>
            </w:r>
          </w:p>
        </w:tc>
      </w:tr>
      <w:tr>
        <w:trPr/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Одежда/обувь</w:t>
            </w:r>
          </w:p>
        </w:tc>
      </w:tr>
      <w:tr>
        <w:trPr/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259080" cy="259080"/>
                  <wp:effectExtent l="0" t="0" r="0" b="0"/>
                  <wp:docPr id="5" name="Изображение2" descr="Значок &quot;Галочка1&quot;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2" descr="Значок &quot;Галочка1&quot; со сплошной заливко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Тапочки</w:t>
            </w:r>
          </w:p>
          <w:tbl>
            <w:tblPr>
              <w:tblStyle w:val="ab"/>
              <w:tblW w:w="9351" w:type="dxa"/>
              <w:jc w:val="left"/>
              <w:tblInd w:w="-108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9351"/>
            </w:tblGrid>
            <w:tr>
              <w:trPr/>
              <w:tc>
                <w:tcPr>
                  <w:tcW w:w="93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Кроссовки с высоким верхом / Берцы</w:t>
                  </w:r>
                </w:p>
              </w:tc>
            </w:tr>
            <w:tr>
              <w:trPr/>
              <w:tc>
                <w:tcPr>
                  <w:tcW w:w="93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Дождевик</w:t>
                  </w:r>
                </w:p>
              </w:tc>
            </w:tr>
            <w:tr>
              <w:trPr/>
              <w:tc>
                <w:tcPr>
                  <w:tcW w:w="93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Носки: 5 пар, утепленные 2 пары</w:t>
                  </w:r>
                </w:p>
              </w:tc>
            </w:tr>
            <w:tr>
              <w:trPr/>
              <w:tc>
                <w:tcPr>
                  <w:tcW w:w="93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 xml:space="preserve">Тапочки 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val="en-US"/>
                    </w:rPr>
                    <w:t xml:space="preserve">/ 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Шлёпки</w:t>
                  </w:r>
                </w:p>
              </w:tc>
            </w:tr>
            <w:tr>
              <w:trPr/>
              <w:tc>
                <w:tcPr>
                  <w:tcW w:w="93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Ветровка</w:t>
                  </w:r>
                </w:p>
              </w:tc>
            </w:tr>
            <w:tr>
              <w:trPr/>
              <w:tc>
                <w:tcPr>
                  <w:tcW w:w="93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Нижнее белье 3 шт.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Бивуачное снаряжение</w:t>
            </w:r>
          </w:p>
        </w:tc>
      </w:tr>
      <w:tr>
        <w:trPr/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259080" cy="259080"/>
                  <wp:effectExtent l="0" t="0" r="0" b="0"/>
                  <wp:docPr id="6" name="Изображение3" descr="Значок &quot;Галочка1&quot;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3" descr="Значок &quot;Галочка1&quot; со сплошной заливко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2"/>
              <w:widowControl w:val="false"/>
              <w:spacing w:before="0" w:after="1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Коврик для сна</w:t>
            </w:r>
          </w:p>
        </w:tc>
      </w:tr>
      <w:tr>
        <w:trPr/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Документы</w:t>
            </w:r>
          </w:p>
        </w:tc>
      </w:tr>
      <w:tr>
        <w:trPr/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259080" cy="259080"/>
                  <wp:effectExtent l="0" t="0" r="0" b="0"/>
                  <wp:docPr id="7" name="Изображение4" descr="Значок &quot;Галочка1&quot;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4" descr="Значок &quot;Галочка1&quot; со сплошной заливко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Паспорт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копия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паспорта</w:t>
            </w:r>
          </w:p>
        </w:tc>
      </w:tr>
      <w:tr>
        <w:trPr/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drawing>
                <wp:inline distT="0" distB="0" distL="0" distR="0">
                  <wp:extent cx="259080" cy="259080"/>
                  <wp:effectExtent l="0" t="0" r="0" b="0"/>
                  <wp:docPr id="8" name="Изображение9" descr="Значок &quot;Галочка1&quot;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9" descr="Значок &quot;Галочка1&quot; со сплошной заливко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Полис ОМС</w:t>
            </w:r>
          </w:p>
        </w:tc>
      </w:tr>
      <w:tr>
        <w:trPr/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259080" cy="259080"/>
                  <wp:effectExtent l="0" t="0" r="0" b="0"/>
                  <wp:docPr id="9" name="Изображение5" descr="Значок &quot;Галочка1&quot;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5" descr="Значок &quot;Галочка1&quot; со сплошной заливко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Страховой полис путешественника</w:t>
            </w:r>
          </w:p>
        </w:tc>
      </w:tr>
      <w:tr>
        <w:trPr/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drawing>
                <wp:inline distT="0" distB="0" distL="0" distR="0">
                  <wp:extent cx="259080" cy="259080"/>
                  <wp:effectExtent l="0" t="0" r="0" b="0"/>
                  <wp:docPr id="10" name="Изображение10" descr="Значок &quot;Галочка1&quot;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10" descr="Значок &quot;Галочка1&quot; со сплошной заливко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Водительские права</w:t>
            </w:r>
          </w:p>
        </w:tc>
      </w:tr>
      <w:tr>
        <w:trPr/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259080" cy="259080"/>
                  <wp:effectExtent l="0" t="0" r="0" b="0"/>
                  <wp:docPr id="11" name="Изображение6" descr="Значок &quot;Галочка1&quot;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Изображение6" descr="Значок &quot;Галочка1&quot; со сплошной заливко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2"/>
              <w:widowControl w:val="false"/>
              <w:spacing w:before="0" w:after="1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Студенческий билет</w:t>
            </w:r>
          </w:p>
        </w:tc>
      </w:tr>
      <w:tr>
        <w:trPr/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Гаджеты</w:t>
            </w:r>
          </w:p>
        </w:tc>
      </w:tr>
      <w:tr>
        <w:trPr/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259080" cy="259080"/>
                  <wp:effectExtent l="0" t="0" r="0" b="0"/>
                  <wp:docPr id="12" name="Изображение35" descr="Значок &quot;Галочка1&quot;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Изображение35" descr="Значок &quot;Галочка1&quot; со сплошной заливко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Смартфон и зарядка</w:t>
            </w:r>
          </w:p>
        </w:tc>
      </w:tr>
      <w:tr>
        <w:trPr/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drawing>
                <wp:inline distT="0" distB="0" distL="0" distR="0">
                  <wp:extent cx="259080" cy="259080"/>
                  <wp:effectExtent l="0" t="0" r="0" b="0"/>
                  <wp:docPr id="13" name="Изображение11" descr="Значок &quot;Галочка1&quot;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Изображение11" descr="Значок &quot;Галочка1&quot; со сплошной заливко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2"/>
              <w:widowControl w:val="false"/>
              <w:spacing w:before="0" w:after="1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Плеер для музыки</w:t>
            </w:r>
          </w:p>
        </w:tc>
      </w:tr>
      <w:tr>
        <w:trPr/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259080" cy="259080"/>
                  <wp:effectExtent l="0" t="0" r="0" b="0"/>
                  <wp:docPr id="14" name="Изображение8" descr="Значок &quot;Галочка1&quot;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Изображение8" descr="Значок &quot;Галочка1&quot; со сплошной заливко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2"/>
              <w:widowControl w:val="false"/>
              <w:spacing w:before="0" w:after="1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Power bank</w:t>
            </w:r>
          </w:p>
        </w:tc>
      </w:tr>
      <w:tr>
        <w:trPr/>
        <w:tc>
          <w:tcPr>
            <w:tcW w:w="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drawing>
                <wp:inline distT="0" distB="0" distL="0" distR="0">
                  <wp:extent cx="259080" cy="259080"/>
                  <wp:effectExtent l="0" t="0" r="0" b="0"/>
                  <wp:docPr id="15" name="Изображение7" descr="Значок &quot;Галочка1&quot;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Изображение7" descr="Значок &quot;Галочка1&quot; со сплошной заливко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Переходник для розеток </w:t>
            </w:r>
          </w:p>
        </w:tc>
      </w:tr>
      <w:tr>
        <w:trPr/>
        <w:tc>
          <w:tcPr>
            <w:tcW w:w="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Прочее</w:t>
            </w:r>
          </w:p>
        </w:tc>
      </w:tr>
      <w:tr>
        <w:trPr/>
        <w:tc>
          <w:tcPr>
            <w:tcW w:w="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drawing>
                <wp:inline distT="0" distB="0" distL="0" distR="0">
                  <wp:extent cx="259080" cy="259080"/>
                  <wp:effectExtent l="0" t="0" r="0" b="0"/>
                  <wp:docPr id="16" name="Изображение40" descr="Значок &quot;Галочка1&quot;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Изображение40" descr="Значок &quot;Галочка1&quot; со сплошной заливко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2"/>
              <w:widowControl w:val="false"/>
              <w:spacing w:before="0" w:after="1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Кошелек, банковская карта</w:t>
            </w:r>
          </w:p>
        </w:tc>
      </w:tr>
      <w:tr>
        <w:trPr/>
        <w:tc>
          <w:tcPr>
            <w:tcW w:w="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drawing>
                <wp:inline distT="0" distB="0" distL="0" distR="0">
                  <wp:extent cx="259080" cy="259080"/>
                  <wp:effectExtent l="0" t="0" r="0" b="0"/>
                  <wp:docPr id="17" name="Изображение12" descr="Значок &quot;Галочка1&quot;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Изображение12" descr="Значок &quot;Галочка1&quot; со сплошной заливко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Порционные соль, сахар, чай, кофе</w:t>
            </w:r>
          </w:p>
        </w:tc>
      </w:tr>
      <w:tr>
        <w:trPr/>
        <w:tc>
          <w:tcPr>
            <w:tcW w:w="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drawing>
                <wp:inline distT="0" distB="0" distL="0" distR="0">
                  <wp:extent cx="259080" cy="259080"/>
                  <wp:effectExtent l="0" t="0" r="0" b="0"/>
                  <wp:docPr id="18" name="Изображение13" descr="Значок &quot;Галочка1&quot;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Изображение13" descr="Значок &quot;Галочка1&quot; со сплошной заливко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Кружка, ложка и вилка </w:t>
            </w:r>
          </w:p>
        </w:tc>
      </w:tr>
      <w:tr>
        <w:trPr/>
        <w:tc>
          <w:tcPr>
            <w:tcW w:w="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drawing>
                <wp:inline distT="0" distB="0" distL="0" distR="0">
                  <wp:extent cx="259080" cy="259080"/>
                  <wp:effectExtent l="0" t="0" r="0" b="0"/>
                  <wp:docPr id="19" name="Изображение14" descr="Значок &quot;Галочка1&quot;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Изображение14" descr="Значок &quot;Галочка1&quot; со сплошной заливко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2"/>
              <w:widowControl w:val="false"/>
              <w:spacing w:before="0" w:after="1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Бутылка для воды, 1 л</w:t>
            </w:r>
          </w:p>
        </w:tc>
      </w:tr>
      <w:tr>
        <w:trPr/>
        <w:tc>
          <w:tcPr>
            <w:tcW w:w="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drawing>
                <wp:inline distT="0" distB="0" distL="0" distR="0">
                  <wp:extent cx="259080" cy="259080"/>
                  <wp:effectExtent l="0" t="0" r="0" b="0"/>
                  <wp:docPr id="20" name="Изображение15" descr="Значок &quot;Галочка1&quot;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Изображение15" descr="Значок &quot;Галочка1&quot; со сплошной заливко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Банковская карта</w:t>
            </w:r>
          </w:p>
        </w:tc>
      </w:tr>
      <w:tr>
        <w:trPr/>
        <w:tc>
          <w:tcPr>
            <w:tcW w:w="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drawing>
                <wp:inline distT="0" distB="0" distL="0" distR="0">
                  <wp:extent cx="259080" cy="259080"/>
                  <wp:effectExtent l="0" t="0" r="0" b="0"/>
                  <wp:docPr id="21" name="Изображение16" descr="Значок &quot;Галочка1&quot;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Изображение16" descr="Значок &quot;Галочка1&quot; со сплошной заливко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Бутылка с водой 1 литр</w:t>
            </w:r>
          </w:p>
        </w:tc>
      </w:tr>
      <w:tr>
        <w:trPr/>
        <w:tc>
          <w:tcPr>
            <w:tcW w:w="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drawing>
                <wp:inline distT="0" distB="0" distL="0" distR="0">
                  <wp:extent cx="259080" cy="259080"/>
                  <wp:effectExtent l="0" t="0" r="0" b="0"/>
                  <wp:docPr id="22" name="Изображение17" descr="Значок &quot;Галочка1&quot;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Изображение17" descr="Значок &quot;Галочка1&quot; со сплошной заливко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2"/>
              <w:widowControl w:val="false"/>
              <w:spacing w:before="0" w:after="1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Наличные деньги (~10 000 рублей)</w:t>
            </w:r>
          </w:p>
        </w:tc>
      </w:tr>
      <w:tr>
        <w:trPr/>
        <w:tc>
          <w:tcPr>
            <w:tcW w:w="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drawing>
                <wp:inline distT="0" distB="0" distL="0" distR="0">
                  <wp:extent cx="259080" cy="259080"/>
                  <wp:effectExtent l="0" t="0" r="0" b="0"/>
                  <wp:docPr id="23" name="Изображение18" descr="Значок &quot;Галочка1&quot;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Изображение18" descr="Значок &quot;Галочка1&quot; со сплошной заливко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2"/>
              <w:widowControl w:val="false"/>
              <w:spacing w:before="0" w:after="1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Книга для чтения</w:t>
            </w:r>
          </w:p>
        </w:tc>
      </w:tr>
      <w:tr>
        <w:trPr/>
        <w:tc>
          <w:tcPr>
            <w:tcW w:w="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drawing>
                <wp:inline distT="0" distB="0" distL="0" distR="0">
                  <wp:extent cx="259080" cy="259080"/>
                  <wp:effectExtent l="0" t="0" r="0" b="0"/>
                  <wp:docPr id="24" name="Изображение19" descr="Значок &quot;Галочка1&quot;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Изображение19" descr="Значок &quot;Галочка1&quot; со сплошной заливко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Очки для чтения </w:t>
            </w:r>
          </w:p>
        </w:tc>
      </w:tr>
    </w:tbl>
    <w:p>
      <w:pPr>
        <w:pStyle w:val="Normal"/>
        <w:spacing w:lineRule="auto" w:line="240" w:before="0" w:after="20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Задание 5.  Личная аптечка и экстренная помощь</w:t>
      </w:r>
    </w:p>
    <w:p>
      <w:pPr>
        <w:pStyle w:val="Normal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le4"/>
        <w:tblW w:w="9570" w:type="dxa"/>
        <w:jc w:val="left"/>
        <w:tblInd w:w="-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660"/>
        <w:gridCol w:w="2340"/>
        <w:gridCol w:w="2325"/>
        <w:gridCol w:w="4244"/>
      </w:tblGrid>
      <w:tr>
        <w:trPr/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Кол-во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Действие и способ применения</w:t>
            </w:r>
          </w:p>
        </w:tc>
      </w:tr>
      <w:tr>
        <w:trPr/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Бинт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</w:rPr>
              <w:t>2 шт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Для перевязок при ранениях</w:t>
            </w:r>
          </w:p>
        </w:tc>
      </w:tr>
      <w:tr>
        <w:trPr/>
        <w:tc>
          <w:tcPr>
            <w:tcW w:w="6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eastAsia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</w:rPr>
              <w:t>2.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Отталживатель комаров (DEET or Picaridin)</w:t>
            </w:r>
          </w:p>
        </w:tc>
        <w:tc>
          <w:tcPr>
            <w:tcW w:w="23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1 шт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br/>
              <w:t>Защита от насекомых</w:t>
            </w:r>
          </w:p>
        </w:tc>
      </w:tr>
      <w:tr>
        <w:trPr/>
        <w:tc>
          <w:tcPr>
            <w:tcW w:w="6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eastAsia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</w:rPr>
              <w:t>3.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Дротаверин (No-spa)</w:t>
            </w:r>
          </w:p>
        </w:tc>
        <w:tc>
          <w:tcPr>
            <w:tcW w:w="23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1</w:t>
            </w: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 xml:space="preserve"> упаковка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Спазмолитик</w:t>
            </w:r>
          </w:p>
        </w:tc>
      </w:tr>
      <w:tr>
        <w:trPr/>
        <w:tc>
          <w:tcPr>
            <w:tcW w:w="6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eastAsia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</w:rPr>
              <w:t>4.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Лоперамид (Imodium)</w:t>
            </w:r>
          </w:p>
        </w:tc>
        <w:tc>
          <w:tcPr>
            <w:tcW w:w="23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2</w:t>
            </w: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 xml:space="preserve"> упаковка</w:t>
              <w:br/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Против диареи</w:t>
            </w:r>
          </w:p>
        </w:tc>
      </w:tr>
      <w:tr>
        <w:trPr/>
        <w:tc>
          <w:tcPr>
            <w:tcW w:w="6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eastAsia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</w:rPr>
              <w:t>5.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Раствор йода, перекись водорода</w:t>
            </w:r>
          </w:p>
        </w:tc>
        <w:tc>
          <w:tcPr>
            <w:tcW w:w="23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По 1 флакону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Для обработки ран и царапин</w:t>
            </w:r>
          </w:p>
        </w:tc>
      </w:tr>
      <w:tr>
        <w:trPr/>
        <w:tc>
          <w:tcPr>
            <w:tcW w:w="6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eastAsia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</w:rPr>
              <w:t>6.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Терафлю</w:t>
            </w:r>
          </w:p>
        </w:tc>
        <w:tc>
          <w:tcPr>
            <w:tcW w:w="23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 xml:space="preserve">2 </w:t>
            </w: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упаковка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Средство от симптомов простуды</w:t>
            </w:r>
          </w:p>
        </w:tc>
      </w:tr>
      <w:tr>
        <w:trPr/>
        <w:tc>
          <w:tcPr>
            <w:tcW w:w="6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eastAsia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</w:rPr>
              <w:t>7.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Активированный уголь</w:t>
            </w:r>
          </w:p>
        </w:tc>
        <w:tc>
          <w:tcPr>
            <w:tcW w:w="23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color w:val="000000"/>
              </w:rPr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 xml:space="preserve">3 </w:t>
            </w:r>
            <w:r>
              <w:rPr>
                <w:color w:val="000000"/>
              </w:rPr>
              <w:t xml:space="preserve"> упаковка</w:t>
              <w:br/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Средство от отравления</w:t>
            </w:r>
          </w:p>
        </w:tc>
      </w:tr>
      <w:tr>
        <w:trPr/>
        <w:tc>
          <w:tcPr>
            <w:tcW w:w="6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eastAsia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</w:rPr>
              <w:t>8.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Парацетамол</w:t>
            </w:r>
          </w:p>
        </w:tc>
        <w:tc>
          <w:tcPr>
            <w:tcW w:w="23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>
                <w:color w:val="000000"/>
              </w:rPr>
              <w:t xml:space="preserve">2 </w:t>
            </w:r>
            <w:r>
              <w:rPr/>
              <w:t>упаковка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Обезболивающее и жаропонижающее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440" w:right="1277" w:gutter="0" w:header="0" w:top="993" w:footer="0" w:bottom="1231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 hne">
    <w:altName w:val="ui-sans-serif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d9687b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Выделение жирным"/>
    <w:qFormat/>
    <w:rPr>
      <w:b/>
      <w:bCs/>
    </w:rPr>
  </w:style>
  <w:style w:type="character" w:styleId="Style9">
    <w:name w:val="Символ нумерации"/>
    <w:qFormat/>
    <w:rPr/>
  </w:style>
  <w:style w:type="character" w:styleId="Style10">
    <w:name w:val="Маркеры"/>
    <w:qFormat/>
    <w:rPr>
      <w:rFonts w:ascii="OpenSymbol" w:hAnsi="OpenSymbol" w:eastAsia="OpenSymbol" w:cs="OpenSymbol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6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7">
    <w:name w:val="Subtitle"/>
    <w:basedOn w:val="Normal1"/>
    <w:next w:val="Normal1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c7f62"/>
    <w:pPr>
      <w:spacing w:before="0" w:after="0"/>
      <w:ind w:left="720" w:hanging="0"/>
      <w:contextualSpacing/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8">
    <w:name w:val="Table Grid"/>
    <w:basedOn w:val="a1"/>
    <w:uiPriority w:val="39"/>
    <w:rsid w:val="00197a33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3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3.png"/><Relationship Id="rId9" Type="http://schemas.openxmlformats.org/officeDocument/2006/relationships/image" Target="media/image3.png"/><Relationship Id="rId10" Type="http://schemas.openxmlformats.org/officeDocument/2006/relationships/image" Target="media/image3.png"/><Relationship Id="rId11" Type="http://schemas.openxmlformats.org/officeDocument/2006/relationships/image" Target="media/image3.png"/><Relationship Id="rId12" Type="http://schemas.openxmlformats.org/officeDocument/2006/relationships/image" Target="media/image3.png"/><Relationship Id="rId13" Type="http://schemas.openxmlformats.org/officeDocument/2006/relationships/image" Target="media/image3.png"/><Relationship Id="rId14" Type="http://schemas.openxmlformats.org/officeDocument/2006/relationships/image" Target="media/image3.png"/><Relationship Id="rId15" Type="http://schemas.openxmlformats.org/officeDocument/2006/relationships/image" Target="media/image3.png"/><Relationship Id="rId16" Type="http://schemas.openxmlformats.org/officeDocument/2006/relationships/image" Target="media/image3.png"/><Relationship Id="rId17" Type="http://schemas.openxmlformats.org/officeDocument/2006/relationships/image" Target="media/image3.png"/><Relationship Id="rId18" Type="http://schemas.openxmlformats.org/officeDocument/2006/relationships/image" Target="media/image3.png"/><Relationship Id="rId19" Type="http://schemas.openxmlformats.org/officeDocument/2006/relationships/image" Target="media/image3.png"/><Relationship Id="rId20" Type="http://schemas.openxmlformats.org/officeDocument/2006/relationships/image" Target="media/image3.png"/><Relationship Id="rId21" Type="http://schemas.openxmlformats.org/officeDocument/2006/relationships/image" Target="media/image3.png"/><Relationship Id="rId22" Type="http://schemas.openxmlformats.org/officeDocument/2006/relationships/image" Target="media/image3.png"/><Relationship Id="rId23" Type="http://schemas.openxmlformats.org/officeDocument/2006/relationships/image" Target="media/image3.png"/><Relationship Id="rId24" Type="http://schemas.openxmlformats.org/officeDocument/2006/relationships/image" Target="media/image3.png"/><Relationship Id="rId25" Type="http://schemas.openxmlformats.org/officeDocument/2006/relationships/image" Target="media/image3.png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hJTVO/lO72yFS62BJ6Lx3MoKc/bA==">AMUW2mV7zw8fjO/mpLm95WeQNBJUuz5XYjfRUnx8Az9T2cjtgeAWVvNh9V7ZLXIU6RaI7g3hNyN6n+6vamI5ROLX4psIp25/eYQ2ZNZZW2vRURB6dfME/Jg=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LibreOffice/7.3.7.2$Linux_X86_64 LibreOffice_project/30$Build-2</Application>
  <AppVersion>15.0000</AppVersion>
  <Pages>6</Pages>
  <Words>912</Words>
  <Characters>5805</Characters>
  <CharactersWithSpaces>6584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2021-08-21T08:03:00Z</dcterms:created>
  <dc:creator/>
  <dc:description/>
  <dc:language>ru-RU</dc:language>
  <cp:lastModifiedBy/>
  <dcterms:modified xsi:type="dcterms:W3CDTF">2023-05-21T16:41:10Z</dcterms:modified>
  <cp:revision>3</cp:revision>
  <dc:subject/>
  <dc:title/>
</cp:coreProperties>
</file>