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1"/>
        <w:gridCol w:w="1387"/>
        <w:gridCol w:w="1757"/>
        <w:gridCol w:w="2545"/>
        <w:gridCol w:w="23"/>
        <w:gridCol w:w="3637"/>
      </w:tblGrid>
      <w:tr>
        <w:trPr>
          <w:trHeight w:val="623" w:hRule="atLeast"/>
        </w:trPr>
        <w:tc>
          <w:tcPr>
            <w:tcW w:w="9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Комментарий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7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7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7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7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LD Y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7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ADD R</w:t>
            </w:r>
          </w:p>
        </w:tc>
        <w:tc>
          <w:tcPr>
            <w:tcW w:w="254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6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7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7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1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1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1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1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6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0"/>
        <w:gridCol w:w="1248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0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8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 xml:space="preserve">AC = </w:t>
            </w: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&amp;1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BPL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BMI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SUB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 xml:space="preserve">AC = AC -  </w:t>
            </w:r>
            <w:r>
              <w:rPr>
                <w:rFonts w:eastAsia="Liberation Sans" w:cs="Liberation Sans" w:ascii="Liberation Sans" w:hAnsi="Liberation Sans"/>
              </w:rPr>
              <w:t>&amp;1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 JUMP 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8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L: LD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8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S: ST 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&amp;1=</w:t>
            </w: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 xml:space="preserve">AC 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0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8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8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 -2097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Число B = 89</w:t>
            </w:r>
          </w:p>
        </w:tc>
      </w:tr>
      <w:tr>
        <w:trPr>
          <w:trHeight w:val="337" w:hRule="atLeast"/>
        </w:trPr>
        <w:tc>
          <w:tcPr>
            <w:tcW w:w="910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8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F(Y+1) + (F(X) — F(Z+1));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>R = F(Y) +1 + F(X) - F(Z) +1 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12"/>
        </w:rPr>
        <w:t>R = F(Y) + F(X) - F(Z) +2;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2097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2097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2097</m:t>
                  </m:r>
                </m:e>
              </m:eqArr>
            </m:e>
          </m:d>
        </m:oMath>
      </m:oMathPara>
    </w:p>
    <w:p>
      <w:pPr>
        <w:pStyle w:val="Style22"/>
        <w:spacing w:before="0" w:after="0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Здесь -</w:t>
      </w:r>
      <w:r>
        <w:rPr>
          <w:b/>
          <w:bCs/>
          <w:i/>
          <w:iCs/>
          <w:lang w:val="ru-RU"/>
        </w:rPr>
        <w:t>2097</w:t>
      </w:r>
      <w:r>
        <w:rPr>
          <w:b/>
          <w:bCs/>
          <w:i/>
          <w:iCs/>
          <w:lang w:val="ru-RU"/>
        </w:rPr>
        <w:t xml:space="preserve"> и </w:t>
      </w:r>
      <w:r>
        <w:rPr>
          <w:b/>
          <w:bCs/>
          <w:i/>
          <w:iCs/>
          <w:lang w:val="ru-RU"/>
        </w:rPr>
        <w:t>8</w:t>
      </w:r>
      <w:r>
        <w:rPr>
          <w:b/>
          <w:bCs/>
          <w:i/>
          <w:iCs/>
          <w:lang w:val="ru-RU"/>
        </w:rPr>
        <w:t>9 константы подпрограммы</w:t>
      </w:r>
    </w:p>
    <w:p>
      <w:pPr>
        <w:pStyle w:val="Style22"/>
        <w:spacing w:before="0" w:after="0"/>
        <w:rPr/>
      </w:pPr>
      <w:r>
        <w:rPr>
          <w:rStyle w:val="Style20"/>
          <w:b/>
          <w:bCs/>
          <w:i/>
          <w:iCs/>
          <w:lang w:val="ru-RU"/>
        </w:rPr>
        <w:t>-</w:t>
      </w:r>
      <w:r>
        <w:rPr>
          <w:rStyle w:val="Style20"/>
          <w:b/>
          <w:bCs/>
          <w:i/>
          <w:iCs/>
          <w:lang w:val="ru-RU"/>
        </w:rPr>
        <w:t>2097</w:t>
      </w:r>
      <w:r>
        <w:rPr>
          <w:rStyle w:val="Style20"/>
          <w:b/>
          <w:bCs/>
          <w:i/>
          <w:iCs/>
          <w:lang w:val="ru-RU"/>
        </w:rPr>
        <w:t xml:space="preserve"> это </w:t>
      </w:r>
      <w:r>
        <w:rPr>
          <w:rStyle w:val="Style20"/>
          <w:b/>
          <w:bCs/>
          <w:i/>
          <w:iCs/>
          <w:lang w:val="ru-RU"/>
        </w:rPr>
        <w:t>A</w:t>
      </w:r>
      <w:r>
        <w:rPr>
          <w:rStyle w:val="Style20"/>
          <w:b/>
          <w:bCs/>
          <w:i/>
          <w:iCs/>
          <w:lang w:val="ru-RU"/>
        </w:rPr>
        <w:t xml:space="preserve"> с адресом 6</w:t>
      </w:r>
      <w:r>
        <w:rPr>
          <w:rStyle w:val="Style20"/>
          <w:b/>
          <w:bCs/>
          <w:i/>
          <w:iCs/>
          <w:lang w:val="ru-RU"/>
        </w:rPr>
        <w:t>BB</w:t>
      </w:r>
    </w:p>
    <w:p>
      <w:pPr>
        <w:pStyle w:val="Style22"/>
        <w:widowControl/>
        <w:numPr>
          <w:ilvl w:val="0"/>
          <w:numId w:val="0"/>
        </w:numPr>
        <w:spacing w:before="0" w:after="0"/>
        <w:ind w:left="360" w:hanging="0"/>
        <w:rPr>
          <w:bCs/>
          <w:sz w:val="24"/>
          <w:szCs w:val="12"/>
        </w:rPr>
      </w:pPr>
      <w:r>
        <w:rPr>
          <w:rStyle w:val="Style20"/>
          <w:b/>
          <w:bCs/>
          <w:i/>
          <w:iCs/>
          <w:sz w:val="24"/>
          <w:szCs w:val="12"/>
          <w:lang w:val="ru-RU"/>
        </w:rPr>
        <w:t>8</w:t>
      </w:r>
      <w:r>
        <w:rPr>
          <w:rStyle w:val="Style20"/>
          <w:b/>
          <w:bCs/>
          <w:i/>
          <w:iCs/>
          <w:sz w:val="24"/>
          <w:szCs w:val="12"/>
          <w:lang w:val="ru-RU"/>
        </w:rPr>
        <w:t xml:space="preserve">9 это </w:t>
      </w:r>
      <w:r>
        <w:rPr>
          <w:rStyle w:val="Style20"/>
          <w:b/>
          <w:bCs/>
          <w:i/>
          <w:iCs/>
          <w:sz w:val="24"/>
          <w:szCs w:val="12"/>
          <w:lang w:val="ru-RU"/>
        </w:rPr>
        <w:t>B</w:t>
      </w:r>
      <w:r>
        <w:rPr>
          <w:rStyle w:val="Style20"/>
          <w:b/>
          <w:bCs/>
          <w:i/>
          <w:iCs/>
          <w:sz w:val="24"/>
          <w:szCs w:val="12"/>
          <w:lang w:val="ru-RU"/>
        </w:rPr>
        <w:t xml:space="preserve"> с адресом 6</w:t>
      </w:r>
      <w:r>
        <w:rPr>
          <w:rStyle w:val="Style20"/>
          <w:b/>
          <w:bCs/>
          <w:i/>
          <w:iCs/>
          <w:sz w:val="24"/>
          <w:szCs w:val="12"/>
          <w:lang w:val="ru-RU"/>
        </w:rPr>
        <w:t>BC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5661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widowControl/>
        <w:numPr>
          <w:ilvl w:val="0"/>
          <w:numId w:val="0"/>
        </w:numPr>
        <w:spacing w:before="0" w:after="0"/>
        <w:ind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Расположение данных в памяти</w:t>
      </w:r>
    </w:p>
    <w:p>
      <w:pPr>
        <w:pStyle w:val="Style22"/>
        <w:spacing w:lineRule="auto" w:line="252" w:before="0" w:after="0"/>
        <w:rPr/>
      </w:pPr>
      <w:r>
        <w:rPr/>
      </w:r>
    </w:p>
    <w:p>
      <w:pPr>
        <w:pStyle w:val="Style22"/>
        <w:widowControl/>
        <w:numPr>
          <w:ilvl w:val="0"/>
          <w:numId w:val="0"/>
        </w:numPr>
        <w:spacing w:before="0" w:after="0"/>
        <w:ind w:firstLine="360"/>
        <w:rPr>
          <w:bCs/>
          <w:sz w:val="24"/>
          <w:szCs w:val="12"/>
        </w:rPr>
      </w:pPr>
      <w:r>
        <w:rPr>
          <w:rFonts w:ascii="Calibri" w:hAnsi="Calibri"/>
          <w:b/>
          <w:bCs/>
          <w:color w:val="000000"/>
          <w:sz w:val="24"/>
          <w:szCs w:val="12"/>
        </w:rPr>
        <w:t>Основная программа: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2B3 — 2C9 — команды;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2CA, 2CB, 2CC — исходные данные;</w:t>
      </w:r>
    </w:p>
    <w:p>
      <w:pPr>
        <w:pStyle w:val="Style37"/>
        <w:widowControl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2CD — итоговый результат</w:t>
      </w:r>
    </w:p>
    <w:p>
      <w:pPr>
        <w:pStyle w:val="Style37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before="0" w:after="0"/>
        <w:ind w:firstLine="36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Подпрограмма:</w:t>
      </w:r>
    </w:p>
    <w:p>
      <w:pPr>
        <w:pStyle w:val="Style22"/>
        <w:numPr>
          <w:ilvl w:val="0"/>
          <w:numId w:val="2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6</w:t>
      </w:r>
      <w:r>
        <w:rPr>
          <w:rStyle w:val="Style20"/>
          <w:rFonts w:ascii="Calibri" w:hAnsi="Calibri"/>
          <w:color w:val="000000"/>
        </w:rPr>
        <w:t>AD</w:t>
      </w:r>
      <w:r>
        <w:rPr>
          <w:rStyle w:val="Style20"/>
          <w:rFonts w:ascii="Calibri" w:hAnsi="Calibri"/>
          <w:color w:val="000000"/>
        </w:rPr>
        <w:t>-</w:t>
      </w:r>
      <w:r>
        <w:rPr>
          <w:rStyle w:val="Style20"/>
          <w:rFonts w:ascii="Calibri" w:hAnsi="Calibri"/>
          <w:color w:val="000000"/>
        </w:rPr>
        <w:t>6BA</w:t>
      </w:r>
      <w:r>
        <w:rPr>
          <w:rStyle w:val="Style20"/>
          <w:color w:val="000000"/>
        </w:rPr>
        <w:t xml:space="preserve">– </w:t>
      </w:r>
      <w:r>
        <w:rPr>
          <w:rStyle w:val="Style20"/>
          <w:rFonts w:ascii="Calibri" w:hAnsi="Calibri"/>
          <w:color w:val="000000"/>
        </w:rPr>
        <w:t>команды;</w:t>
      </w:r>
    </w:p>
    <w:p>
      <w:pPr>
        <w:pStyle w:val="Style22"/>
        <w:numPr>
          <w:ilvl w:val="0"/>
          <w:numId w:val="2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6</w:t>
      </w:r>
      <w:r>
        <w:rPr>
          <w:rStyle w:val="Style20"/>
          <w:rFonts w:ascii="Calibri" w:hAnsi="Calibri"/>
          <w:color w:val="000000"/>
        </w:rPr>
        <w:t>BB</w:t>
      </w:r>
      <w:r>
        <w:rPr>
          <w:rStyle w:val="Style20"/>
          <w:rFonts w:ascii="Calibri" w:hAnsi="Calibri"/>
          <w:color w:val="000000"/>
        </w:rPr>
        <w:t>, 6</w:t>
      </w:r>
      <w:r>
        <w:rPr>
          <w:rStyle w:val="Style20"/>
          <w:rFonts w:ascii="Calibri" w:hAnsi="Calibri"/>
          <w:color w:val="000000"/>
        </w:rPr>
        <w:t>BC</w:t>
      </w:r>
      <w:r>
        <w:rPr>
          <w:rStyle w:val="Style20"/>
          <w:color w:val="000000"/>
        </w:rPr>
        <w:t xml:space="preserve">– </w:t>
      </w:r>
      <w:r>
        <w:rPr>
          <w:rStyle w:val="Style20"/>
          <w:rFonts w:ascii="Calibri" w:hAnsi="Calibri"/>
          <w:color w:val="000000"/>
        </w:rPr>
        <w:t>константы подпрограммы.</w:t>
      </w:r>
    </w:p>
    <w:p>
      <w:pPr>
        <w:pStyle w:val="Style22"/>
        <w:widowControl/>
        <w:numPr>
          <w:ilvl w:val="0"/>
          <w:numId w:val="0"/>
        </w:numPr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Адреса первой и последней выполняемой команды</w:t>
      </w:r>
    </w:p>
    <w:p>
      <w:pPr>
        <w:pStyle w:val="Style22"/>
        <w:spacing w:lineRule="auto" w:line="252" w:before="0" w:after="0"/>
        <w:rPr/>
      </w:pPr>
      <w:r>
        <w:rPr/>
      </w:r>
    </w:p>
    <w:p>
      <w:pPr>
        <w:pStyle w:val="Style22"/>
        <w:spacing w:before="0" w:after="0"/>
        <w:ind w:firstLine="36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Основная программа:</w:t>
      </w:r>
    </w:p>
    <w:p>
      <w:pPr>
        <w:pStyle w:val="Style22"/>
        <w:numPr>
          <w:ilvl w:val="0"/>
          <w:numId w:val="3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 xml:space="preserve">Адрес первой команды: </w:t>
      </w:r>
      <w:r>
        <w:rPr>
          <w:rStyle w:val="Style20"/>
          <w:rFonts w:ascii="Calibri" w:hAnsi="Calibri"/>
          <w:color w:val="000000"/>
        </w:rPr>
        <w:t>2B3</w:t>
      </w:r>
    </w:p>
    <w:p>
      <w:pPr>
        <w:pStyle w:val="Style22"/>
        <w:numPr>
          <w:ilvl w:val="0"/>
          <w:numId w:val="3"/>
        </w:numPr>
        <w:tabs>
          <w:tab w:val="clear" w:pos="720"/>
        </w:tabs>
        <w:spacing w:before="0" w:after="0"/>
        <w:ind w:left="72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Адрес последней команды: </w:t>
      </w:r>
      <w:r>
        <w:rPr>
          <w:rFonts w:ascii="Calibri" w:hAnsi="Calibri"/>
          <w:color w:val="000000"/>
        </w:rPr>
        <w:t>2C9</w:t>
      </w:r>
    </w:p>
    <w:p>
      <w:pPr>
        <w:pStyle w:val="Style22"/>
        <w:widowControl/>
        <w:numPr>
          <w:ilvl w:val="0"/>
          <w:numId w:val="0"/>
        </w:numPr>
        <w:tabs>
          <w:tab w:val="clear" w:pos="720"/>
        </w:tabs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widowControl/>
        <w:numPr>
          <w:ilvl w:val="0"/>
          <w:numId w:val="0"/>
        </w:numPr>
        <w:tabs>
          <w:tab w:val="clear" w:pos="720"/>
        </w:tabs>
        <w:spacing w:before="0" w:after="0"/>
        <w:ind w:left="360" w:hanging="0"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22"/>
        <w:tabs>
          <w:tab w:val="clear" w:pos="720"/>
        </w:tabs>
        <w:spacing w:before="0" w:after="0"/>
        <w:ind w:left="360" w:hanging="0"/>
        <w:rPr>
          <w:rFonts w:ascii="Calibri" w:hAnsi="Calibri"/>
          <w:b/>
          <w:b/>
          <w:color w:val="000000"/>
        </w:rPr>
      </w:pPr>
      <w:r>
        <w:rPr>
          <w:rFonts w:ascii="Calibri" w:hAnsi="Calibri"/>
          <w:b/>
          <w:color w:val="000000"/>
        </w:rPr>
        <w:t>Подпрограмма:</w:t>
      </w:r>
    </w:p>
    <w:p>
      <w:pPr>
        <w:pStyle w:val="Style22"/>
        <w:numPr>
          <w:ilvl w:val="0"/>
          <w:numId w:val="4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первой команды: 6</w:t>
      </w:r>
      <w:r>
        <w:rPr>
          <w:rStyle w:val="Style20"/>
          <w:rFonts w:ascii="Calibri" w:hAnsi="Calibri"/>
          <w:color w:val="000000"/>
        </w:rPr>
        <w:t>AD</w:t>
      </w:r>
    </w:p>
    <w:p>
      <w:pPr>
        <w:pStyle w:val="Style22"/>
        <w:numPr>
          <w:ilvl w:val="0"/>
          <w:numId w:val="4"/>
        </w:numPr>
        <w:tabs>
          <w:tab w:val="clear" w:pos="720"/>
        </w:tabs>
        <w:spacing w:before="0" w:after="0"/>
        <w:ind w:left="720" w:hanging="360"/>
        <w:rPr/>
      </w:pPr>
      <w:r>
        <w:rPr>
          <w:rStyle w:val="Style20"/>
          <w:rFonts w:ascii="Calibri" w:hAnsi="Calibri"/>
          <w:color w:val="000000"/>
        </w:rPr>
        <w:t>Адрес последней команды: 6</w:t>
      </w:r>
      <w:r>
        <w:rPr>
          <w:rStyle w:val="Style20"/>
          <w:rFonts w:ascii="Calibri" w:hAnsi="Calibri"/>
          <w:color w:val="000000"/>
        </w:rPr>
        <w:t>BA</w:t>
      </w:r>
    </w:p>
    <w:p>
      <w:pPr>
        <w:pStyle w:val="Normal"/>
        <w:spacing w:lineRule="auto" w:line="252" w:before="0" w:after="0"/>
        <w:rPr/>
      </w:pPr>
      <w:r>
        <w:rPr>
          <w:rStyle w:val="Style20"/>
          <w:b/>
          <w:color w:val="000000"/>
          <w:sz w:val="32"/>
        </w:rPr>
        <w:t>Область представления</w:t>
      </w:r>
    </w:p>
    <w:p>
      <w:pPr>
        <w:pStyle w:val="Style22"/>
        <w:spacing w:lineRule="auto" w:line="252" w:before="0" w:after="0"/>
        <w:rPr/>
      </w:pPr>
      <w:r>
        <w:rPr>
          <w:rStyle w:val="Style20"/>
          <w:color w:val="000000"/>
        </w:rPr>
        <w:t>X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Y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Z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  <w:lang w:val="ru-RU"/>
        </w:rPr>
        <w:t>A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  <w:lang w:val="ru-RU"/>
        </w:rPr>
        <w:t>B</w:t>
      </w:r>
      <w:r>
        <w:rPr>
          <w:rStyle w:val="Style20"/>
          <w:color w:val="000000"/>
          <w:lang w:val="ru-RU"/>
        </w:rPr>
        <w:t xml:space="preserve">, </w:t>
      </w:r>
      <w:r>
        <w:rPr>
          <w:rStyle w:val="Style20"/>
          <w:color w:val="000000"/>
        </w:rPr>
        <w:t>R</w:t>
      </w:r>
      <w:r>
        <w:rPr>
          <w:rStyle w:val="Style20"/>
          <w:color w:val="000000"/>
          <w:lang w:val="ru-RU"/>
        </w:rPr>
        <w:t xml:space="preserve"> – целые знаковые шестнадцатеричные числа в дополнительном коде.</w:t>
      </w:r>
    </w:p>
    <w:p>
      <w:pPr>
        <w:pStyle w:val="Style22"/>
        <w:spacing w:lineRule="auto" w:line="252" w:before="0" w:after="0"/>
        <w:rPr>
          <w:rFonts w:ascii="Times New Roman" w:hAnsi="Times New Roman"/>
          <w:b/>
          <w:b/>
          <w:color w:val="000000"/>
          <w:sz w:val="32"/>
          <w:lang w:val="ru-RU"/>
        </w:rPr>
      </w:pPr>
      <w:r>
        <w:rPr>
          <w:b/>
          <w:color w:val="000000"/>
          <w:sz w:val="32"/>
          <w:lang w:val="ru-RU"/>
        </w:rPr>
        <w:t>Область допустимых значений</w:t>
      </w:r>
    </w:p>
    <w:p>
      <w:pPr>
        <w:pStyle w:val="Style22"/>
        <w:spacing w:lineRule="auto" w:line="252" w:before="0" w:after="0"/>
        <w:rPr/>
      </w:pPr>
      <w:r>
        <w:rPr>
          <w:rStyle w:val="Style20"/>
          <w:color w:val="000000"/>
          <w:lang w:val="ru-RU"/>
        </w:rPr>
        <w:t>A</w:t>
      </w:r>
      <w:r>
        <w:rPr>
          <w:rStyle w:val="Style20"/>
          <w:color w:val="000000"/>
          <w:lang w:val="ru-RU"/>
        </w:rPr>
        <w:t xml:space="preserve"> </w:t>
      </w:r>
      <w:r>
        <w:rPr>
          <w:rStyle w:val="Style20"/>
          <w:color w:val="000000"/>
          <w:lang w:val="ru-RU"/>
        </w:rPr>
        <w:t xml:space="preserve">= </w:t>
      </w:r>
      <w:r>
        <w:rPr>
          <w:rStyle w:val="Style20"/>
          <w:color w:val="000000"/>
          <w:lang w:val="ru-RU"/>
        </w:rPr>
        <w:t>F7CE</w:t>
      </w:r>
      <w:r>
        <w:rPr>
          <w:rStyle w:val="Style20"/>
          <w:color w:val="000000"/>
          <w:lang w:val="ru-RU"/>
        </w:rPr>
        <w:t>(16)</w:t>
      </w:r>
      <w:r>
        <w:rPr>
          <w:rStyle w:val="Style20"/>
          <w:color w:val="000000"/>
          <w:lang w:val="ru-RU"/>
        </w:rPr>
        <w:t xml:space="preserve"> </w:t>
      </w:r>
      <w:r>
        <w:rPr>
          <w:rStyle w:val="Style20"/>
          <w:color w:val="000000"/>
          <w:lang w:val="ru-RU"/>
        </w:rPr>
        <w:t>= -2</w:t>
      </w:r>
      <w:r>
        <w:rPr>
          <w:rStyle w:val="Style20"/>
          <w:color w:val="000000"/>
          <w:lang w:val="ru-RU"/>
        </w:rPr>
        <w:t>097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>B</w:t>
      </w: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 xml:space="preserve"> </w:t>
      </w:r>
      <w:r>
        <w:rPr>
          <w:rStyle w:val="Style20"/>
          <w:bCs/>
          <w:color w:val="000000"/>
          <w:sz w:val="24"/>
          <w:szCs w:val="12"/>
          <w:lang w:val="ru-RU"/>
        </w:rPr>
        <w:t xml:space="preserve">= </w:t>
      </w:r>
      <w:r>
        <w:rPr>
          <w:rStyle w:val="Style20"/>
          <w:bCs/>
          <w:color w:val="000000"/>
          <w:sz w:val="24"/>
          <w:szCs w:val="12"/>
          <w:lang w:val="ru-RU"/>
        </w:rPr>
        <w:t>0059</w:t>
      </w:r>
      <w:r>
        <w:rPr>
          <w:rStyle w:val="Style20"/>
          <w:bCs/>
          <w:color w:val="000000"/>
          <w:sz w:val="24"/>
          <w:szCs w:val="12"/>
          <w:lang w:val="ru-RU"/>
        </w:rPr>
        <w:t>(16)</w:t>
      </w:r>
      <w:r>
        <w:rPr>
          <w:rStyle w:val="Style20"/>
          <w:rFonts w:ascii="Calibri" w:hAnsi="Calibri"/>
          <w:bCs/>
          <w:color w:val="000000"/>
          <w:sz w:val="24"/>
          <w:szCs w:val="12"/>
          <w:lang w:val="ru-RU"/>
        </w:rPr>
        <w:t xml:space="preserve"> </w:t>
      </w:r>
      <w:r>
        <w:rPr>
          <w:rStyle w:val="Style20"/>
          <w:bCs/>
          <w:color w:val="000000"/>
          <w:sz w:val="24"/>
          <w:szCs w:val="12"/>
          <w:lang w:val="ru-RU"/>
        </w:rPr>
        <w:t xml:space="preserve">= </w:t>
      </w:r>
      <w:r>
        <w:rPr>
          <w:rStyle w:val="Style20"/>
          <w:bCs/>
          <w:color w:val="000000"/>
          <w:sz w:val="24"/>
          <w:szCs w:val="12"/>
          <w:lang w:val="ru-RU"/>
        </w:rPr>
        <w:t>89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bCs/>
          <w:color w:val="000000"/>
          <w:sz w:val="24"/>
          <w:szCs w:val="12"/>
          <w:lang w:val="ru-RU"/>
        </w:rPr>
        <w:t xml:space="preserve">A и B </w:t>
      </w:r>
      <w:r>
        <w:rPr>
          <w:rStyle w:val="Style20"/>
          <w:rFonts w:eastAsia="Liberation Serif" w:cs="Liberation Serif"/>
          <w:b/>
          <w:bCs/>
          <w:color w:val="000000"/>
          <w:sz w:val="28"/>
          <w:szCs w:val="12"/>
          <w:lang w:val="ru-RU"/>
        </w:rPr>
        <w:t>Константы подпрограммы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ascii="Times New Roman" w:hAnsi="Times New Roman" w:eastAsia="Liberation Serif" w:cs="Liberation Serif"/>
          <w:b/>
          <w:b/>
          <w:sz w:val="28"/>
          <w:lang w:val="ru-RU"/>
        </w:rPr>
      </w:pPr>
      <w:r>
        <w:rPr>
          <w:rFonts w:ascii="Calibri" w:hAnsi="Calibri"/>
          <w:bCs/>
          <w:color w:val="000000"/>
          <w:sz w:val="24"/>
          <w:szCs w:val="12"/>
        </w:rPr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Calibri" w:hAnsi="Calibri"/>
          <w:bCs/>
          <w:color w:val="000000"/>
          <w:sz w:val="24"/>
          <w:szCs w:val="12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Для того чтобы определить ОДЗ, проанализируем данную функцию. При значении аргумента функции в промежутке [-2^15; 0] и [2108, 2^15 - 1], функция вернет значение -2097. При использовании любого значения из заданного промежутка в функции не возникнет переполнения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ascii="Times New Roman" w:hAnsi="Times New Roman" w:eastAsia="Liberation Serif" w:cs="Liberation Serif"/>
          <w:b/>
          <w:b/>
          <w:sz w:val="28"/>
          <w:lang w:val="ru-RU"/>
        </w:rPr>
      </w:pPr>
      <w:r>
        <w:rPr>
          <w:rFonts w:ascii="Calibri" w:hAnsi="Calibri"/>
          <w:bCs/>
          <w:color w:val="000000"/>
          <w:sz w:val="24"/>
          <w:szCs w:val="12"/>
        </w:rPr>
      </w:r>
    </w:p>
    <w:p>
      <w:pPr>
        <w:pStyle w:val="Style22"/>
        <w:spacing w:lineRule="auto" w:line="252" w:before="0" w:after="0"/>
        <w:rPr/>
      </w:pPr>
      <w:r>
        <w:rPr>
          <w:rStyle w:val="Style20"/>
          <w:b w:val="false"/>
          <w:bCs w:val="false"/>
          <w:color w:val="000000"/>
          <w:lang w:val="ru-RU"/>
        </w:rPr>
        <w:t xml:space="preserve">При оставшихся значениях аргумента функция вернет выражение </w:t>
      </w:r>
      <w:r>
        <w:rPr>
          <w:rStyle w:val="Style20"/>
          <w:b w:val="false"/>
          <w:bCs w:val="false"/>
          <w:color w:val="000000"/>
          <w:lang w:val="ru-RU"/>
        </w:rPr>
        <w:t>x -</w:t>
      </w:r>
      <w:r>
        <w:rPr>
          <w:rStyle w:val="Style20"/>
          <w:b w:val="false"/>
          <w:bCs w:val="false"/>
          <w:color w:val="000000"/>
          <w:lang w:val="ru-RU"/>
        </w:rPr>
        <w:t xml:space="preserve"> </w:t>
      </w:r>
      <w:r>
        <w:rPr>
          <w:rStyle w:val="Style20"/>
          <w:b w:val="false"/>
          <w:bCs w:val="false"/>
          <w:color w:val="000000"/>
          <w:lang w:val="ru-RU"/>
        </w:rPr>
        <w:t>89</w:t>
      </w:r>
      <w:r>
        <w:rPr>
          <w:rStyle w:val="Style20"/>
          <w:b w:val="false"/>
          <w:bCs w:val="false"/>
          <w:color w:val="000000"/>
          <w:lang w:val="ru-RU"/>
        </w:rPr>
        <w:t>. На промежутке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 xml:space="preserve"> </w:t>
      </w: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[1, -2097] эта функция монотонно убывющая, поэтому рассмотрим минимальное и максимальное значение:</w:t>
      </w:r>
    </w:p>
    <w:p>
      <w:pPr>
        <w:pStyle w:val="Style22"/>
        <w:spacing w:before="0" w:after="0"/>
        <w:rPr>
          <w:color w:val="000000"/>
        </w:rPr>
      </w:pPr>
      <w:r>
        <w:rPr>
          <w:color w:val="000000"/>
        </w:rPr>
        <w:t>f(m</w:t>
      </w:r>
      <w:r>
        <w:rPr>
          <w:color w:val="000000"/>
        </w:rPr>
        <w:t>ax</w:t>
      </w:r>
      <w:r>
        <w:rPr>
          <w:color w:val="000000"/>
        </w:rPr>
        <w:t>) = f(1) = -</w:t>
      </w:r>
      <w:r>
        <w:rPr>
          <w:color w:val="000000"/>
        </w:rPr>
        <w:t>88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f(min) = f(-2097) = - 2186</w:t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Fonts w:ascii="Times New Roman" w:hAnsi="Times New Roman"/>
          <w:bCs/>
          <w:color w:val="000000"/>
          <w:sz w:val="24"/>
          <w:szCs w:val="12"/>
          <w:lang w:val="ru-RU"/>
        </w:rPr>
      </w:pPr>
      <w:r>
        <w:rPr>
          <w:rStyle w:val="Style20"/>
          <w:rFonts w:eastAsia="Liberation Serif" w:cs="Liberation Serif"/>
          <w:b w:val="false"/>
          <w:bCs w:val="false"/>
          <w:color w:val="000000"/>
          <w:sz w:val="28"/>
          <w:szCs w:val="12"/>
          <w:lang w:val="ru-RU"/>
        </w:rPr>
        <w:t>что означает, что на всем промежутке значений аргумента, результат функции будет находиться на отрезке [-88; -2186].</w:t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  <w:t>В обоих случаях переполнения нет.</w:t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2"/>
        <w:spacing w:lineRule="auto" w:line="252" w:before="0" w:after="0"/>
        <w:rPr>
          <w:rFonts w:ascii="Times New Roman" w:hAnsi="Times New Roman"/>
          <w:color w:val="000000"/>
        </w:rPr>
      </w:pPr>
      <w:r>
        <w:rPr>
          <w:color w:val="000000"/>
        </w:rPr>
        <w:t>Значит, ОДЗ: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</w:rPr>
        <w:t>Y, Z</w:t>
      </w:r>
      <w:r>
        <w:rPr>
          <w:rStyle w:val="Style20"/>
          <w:color w:val="000000"/>
        </w:rPr>
        <w:t> </w:t>
      </w:r>
      <w:r>
        <w:rPr>
          <w:rStyle w:val="Style20"/>
          <w:color w:val="000000"/>
        </w:rPr>
        <w:t>ϵ</w:t>
      </w:r>
      <w:r>
        <w:rPr>
          <w:rStyle w:val="Style20"/>
          <w:color w:val="000000"/>
        </w:rPr>
        <w:t xml:space="preserve"> </w:t>
      </w:r>
      <w:r>
        <w:rPr>
          <w:rStyle w:val="Style20"/>
          <w:color w:val="000000"/>
        </w:rPr>
        <w:t>[-32768; 32766] (т. е. [-</w:t>
      </w:r>
      <w:r>
        <w:rPr>
          <w:rStyle w:val="Style20"/>
          <w:color w:val="000000"/>
        </w:rPr>
        <w:t>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 xml:space="preserve">; </w:t>
      </w:r>
      <w:r>
        <w:rPr>
          <w:rStyle w:val="Style20"/>
          <w:color w:val="000000"/>
        </w:rPr>
        <w:t>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]);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</w:rPr>
        <w:t>Xϵ [-32768; 32766] (т. е. [-</w:t>
      </w:r>
      <w:r>
        <w:rPr>
          <w:rStyle w:val="Style20"/>
          <w:color w:val="000000"/>
        </w:rPr>
        <w:t>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 xml:space="preserve">; </w:t>
      </w:r>
      <w:r>
        <w:rPr>
          <w:rStyle w:val="Style20"/>
          <w:color w:val="000000"/>
        </w:rPr>
        <w:t>2</w:t>
      </w:r>
      <w:r>
        <w:rPr>
          <w:rStyle w:val="Style20"/>
          <w:color w:val="000000"/>
          <w:vertAlign w:val="superscript"/>
        </w:rPr>
        <w:t>15</w:t>
      </w:r>
      <w:r>
        <w:rPr>
          <w:rStyle w:val="Style20"/>
          <w:color w:val="000000"/>
        </w:rPr>
        <w:t>- 1]);</w:t>
      </w:r>
    </w:p>
    <w:p>
      <w:pPr>
        <w:pStyle w:val="Style22"/>
        <w:numPr>
          <w:ilvl w:val="0"/>
          <w:numId w:val="5"/>
        </w:numPr>
        <w:tabs>
          <w:tab w:val="clear" w:pos="720"/>
        </w:tabs>
        <w:spacing w:before="0" w:after="0"/>
        <w:ind w:left="715" w:hanging="360"/>
        <w:rPr/>
      </w:pPr>
      <w:r>
        <w:rPr>
          <w:rStyle w:val="Style20"/>
          <w:color w:val="000000"/>
          <w:lang w:val="ru-RU"/>
        </w:rPr>
        <w:t xml:space="preserve">Результат </w:t>
      </w:r>
      <w:r>
        <w:rPr>
          <w:rStyle w:val="Style20"/>
          <w:color w:val="000000"/>
        </w:rPr>
        <w:t>R</w:t>
      </w:r>
      <w:r>
        <w:rPr>
          <w:rStyle w:val="Style20"/>
          <w:color w:val="000000"/>
        </w:rPr>
        <w:t> </w:t>
      </w:r>
      <w:r>
        <w:rPr>
          <w:rStyle w:val="Style20"/>
          <w:color w:val="000000"/>
        </w:rPr>
        <w:t>ϵ</w:t>
      </w:r>
      <w:r>
        <w:rPr>
          <w:rStyle w:val="Style20"/>
          <w:color w:val="000000"/>
          <w:lang w:val="ru-RU"/>
        </w:rPr>
        <w:t xml:space="preserve"> </w:t>
      </w:r>
      <w:r>
        <w:rPr>
          <w:rStyle w:val="Style20"/>
          <w:color w:val="000000"/>
          <w:lang w:val="ru-RU"/>
        </w:rPr>
        <w:t>[-</w:t>
      </w:r>
      <w:r>
        <w:rPr>
          <w:rStyle w:val="Style20"/>
          <w:color w:val="000000"/>
          <w:lang w:val="ru-RU"/>
        </w:rPr>
        <w:t>2097</w:t>
      </w:r>
      <w:r>
        <w:rPr>
          <w:rStyle w:val="Style20"/>
          <w:color w:val="000000"/>
          <w:lang w:val="ru-RU"/>
        </w:rPr>
        <w:t xml:space="preserve">; </w:t>
      </w:r>
      <w:r>
        <w:rPr>
          <w:rStyle w:val="Style20"/>
          <w:color w:val="000000"/>
          <w:lang w:val="ru-RU"/>
        </w:rPr>
        <w:t>89</w:t>
      </w:r>
      <w:r>
        <w:rPr>
          <w:rStyle w:val="Style20"/>
          <w:color w:val="000000"/>
          <w:lang w:val="ru-RU"/>
        </w:rPr>
        <w:t xml:space="preserve">] (с учетом заданных </w:t>
      </w:r>
      <w:r>
        <w:rPr>
          <w:rStyle w:val="Style20"/>
          <w:color w:val="000000"/>
          <w:lang w:val="ru-RU"/>
        </w:rPr>
        <w:t>A</w:t>
      </w:r>
      <w:r>
        <w:rPr>
          <w:rStyle w:val="Style20"/>
          <w:color w:val="000000"/>
          <w:lang w:val="ru-RU"/>
        </w:rPr>
        <w:t xml:space="preserve"> </w:t>
      </w:r>
      <w:r>
        <w:rPr>
          <w:rStyle w:val="Style20"/>
          <w:color w:val="000000"/>
          <w:lang w:val="ru-RU"/>
        </w:rPr>
        <w:t xml:space="preserve">и </w:t>
      </w:r>
      <w:r>
        <w:rPr>
          <w:rStyle w:val="Style20"/>
          <w:color w:val="000000"/>
          <w:lang w:val="ru-RU"/>
        </w:rPr>
        <w:t>B</w:t>
      </w:r>
      <w:r>
        <w:rPr>
          <w:rStyle w:val="Style20"/>
          <w:color w:val="000000"/>
          <w:lang w:val="ru-RU"/>
        </w:rPr>
        <w:t>).</w:t>
      </w:r>
    </w:p>
    <w:p>
      <w:pPr>
        <w:pStyle w:val="Style22"/>
        <w:spacing w:before="0" w:after="0"/>
        <w:rPr>
          <w:rStyle w:val="Style20"/>
          <w:rFonts w:eastAsia="Liberation Serif" w:cs="Liberation Serif"/>
          <w:b w:val="false"/>
          <w:b w:val="false"/>
          <w:bCs w:val="false"/>
          <w:sz w:val="28"/>
        </w:rPr>
      </w:pPr>
      <w:r>
        <w:rPr>
          <w:bCs/>
          <w:color w:val="000000"/>
          <w:sz w:val="24"/>
          <w:szCs w:val="12"/>
          <w:lang w:val="ru-RU"/>
        </w:rPr>
      </w:r>
    </w:p>
    <w:p>
      <w:pPr>
        <w:pStyle w:val="Style22"/>
        <w:widowControl/>
        <w:tabs>
          <w:tab w:val="clear" w:pos="720"/>
        </w:tabs>
        <w:spacing w:lineRule="auto" w:line="252" w:before="0" w:after="0"/>
        <w:ind w:hanging="0"/>
        <w:rPr>
          <w:rStyle w:val="Style20"/>
          <w:rFonts w:eastAsia="Liberation Serif" w:cs="Liberation Serif"/>
          <w:b w:val="false"/>
          <w:b w:val="false"/>
          <w:bCs w:val="false"/>
          <w:sz w:val="28"/>
        </w:rPr>
      </w:pPr>
      <w:r>
        <w:rPr>
          <w:bCs/>
          <w:color w:val="000000"/>
          <w:sz w:val="24"/>
          <w:szCs w:val="12"/>
          <w:lang w:val="ru-RU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95484244"/>
    </w:sdtPr>
    <w:sdtContent>
      <w:p>
        <w:pPr>
          <w:pStyle w:val="Style28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1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6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Index Heading"/>
    <w:basedOn w:val="Style21"/>
    <w:pPr/>
    <w:rPr/>
  </w:style>
  <w:style w:type="paragraph" w:styleId="Style30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1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2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paragraph" w:styleId="Style3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6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7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Application>LibreOffice/7.3.7.2$Linux_X86_64 LibreOffice_project/30$Build-2</Application>
  <AppVersion>15.0000</AppVersion>
  <Pages>5</Pages>
  <Words>763</Words>
  <Characters>3520</Characters>
  <CharactersWithSpaces>4077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2023-05-24T05:28:24Z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