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right="24" w:hanging="0"/>
        <w:jc w:val="center"/>
        <w:rPr>
          <w:rFonts w:eastAsia="Times New Roman" w:cs="Times New Roman"/>
          <w:caps/>
          <w:spacing w:val="1"/>
          <w:szCs w:val="24"/>
        </w:rPr>
      </w:pPr>
      <w:r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right="24" w:hanging="0"/>
        <w:jc w:val="center"/>
        <w:rPr>
          <w:rFonts w:eastAsia="Times New Roman" w:cs="Times New Roman"/>
          <w:b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spacing w:val="1"/>
          <w:szCs w:val="24"/>
        </w:rPr>
      </w:pPr>
      <w:r>
        <w:rPr>
          <w:rFonts w:cs="Times New Roman"/>
          <w:spacing w:val="1"/>
          <w:szCs w:val="24"/>
        </w:rPr>
        <w:t>Федеральное государственное автономное</w:t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spacing w:val="1"/>
          <w:szCs w:val="24"/>
        </w:rPr>
      </w:pPr>
      <w:r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firstLine="181"/>
        <w:jc w:val="center"/>
        <w:rPr>
          <w:rFonts w:eastAsia="Times New Roman" w:cs="Times New Roman"/>
          <w:szCs w:val="24"/>
        </w:rPr>
      </w:pPr>
      <w:r>
        <w:rPr>
          <w:rFonts w:cs="Times New Roman"/>
          <w:spacing w:val="1"/>
          <w:szCs w:val="24"/>
        </w:rPr>
        <w:t>«</w:t>
      </w:r>
      <w:r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firstLine="181"/>
        <w:jc w:val="center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информационных технологий, механики и оптики»</w:t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b/>
          <w:b/>
          <w:bCs/>
          <w:caps/>
          <w:szCs w:val="24"/>
        </w:rPr>
      </w:pPr>
      <w:r>
        <w:rPr>
          <w:rFonts w:eastAsia="Times New Roman" w:cs="Times New Roman"/>
          <w:b/>
          <w:bCs/>
          <w:caps/>
          <w:szCs w:val="24"/>
        </w:rPr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b/>
          <w:b/>
          <w:bCs/>
          <w:caps/>
          <w:szCs w:val="24"/>
        </w:rPr>
      </w:pPr>
      <w:r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>
      <w:pPr>
        <w:pStyle w:val="Style27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27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7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6481" w:hanging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cs="Times New Roman"/>
          <w:b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ЛАБОРАТОРНАЯ РАБОТА № 5</w:t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</w:t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‘</w:t>
      </w:r>
      <w:r>
        <w:rPr>
          <w:rFonts w:cs="Times New Roman"/>
          <w:sz w:val="32"/>
          <w:szCs w:val="32"/>
        </w:rPr>
        <w:t>Основы профессиональной деятельности’</w:t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eastAsia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Вариант № 8611</w:t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4320" w:hanging="432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eastAsia="Times New Roman" w:cs="Times New Roman"/>
          <w:i/>
          <w:i/>
          <w:szCs w:val="24"/>
        </w:rPr>
      </w:pPr>
      <w:r>
        <w:rPr>
          <w:rFonts w:cs="Times New Roman"/>
          <w:i/>
          <w:szCs w:val="24"/>
        </w:rPr>
        <w:t>Выполнил:</w:t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Студент</w:t>
      </w:r>
      <w:r>
        <w:rPr>
          <w:rFonts w:eastAsia="Times New Roman"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группы </w:t>
      </w:r>
      <w:r>
        <w:rPr>
          <w:rFonts w:cs="Times New Roman"/>
          <w:szCs w:val="24"/>
          <w:lang w:val="en-US"/>
        </w:rPr>
        <w:t>P</w:t>
      </w:r>
      <w:r>
        <w:rPr>
          <w:rFonts w:cs="Times New Roman"/>
          <w:szCs w:val="24"/>
        </w:rPr>
        <w:t>3115</w:t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Собитов Анвархон  А.</w:t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cs="Times New Roman"/>
          <w:i/>
          <w:i/>
          <w:szCs w:val="24"/>
        </w:rPr>
      </w:pPr>
      <w:r>
        <w:rPr>
          <w:rFonts w:cs="Times New Roman"/>
          <w:i/>
          <w:szCs w:val="24"/>
        </w:rPr>
        <w:t>Преподаватель:</w:t>
      </w:r>
    </w:p>
    <w:p>
      <w:pPr>
        <w:pStyle w:val="Normal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cs="Times New Roman"/>
          <w:i/>
          <w:i/>
          <w:szCs w:val="24"/>
        </w:rPr>
      </w:pPr>
      <w:r>
        <w:rPr>
          <w:rFonts w:cs="Times New Roman"/>
          <w:i/>
          <w:szCs w:val="24"/>
        </w:rPr>
        <w:t>Абузов Ярослав  А.</w:t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                               </w:t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ab/>
        <w:tab/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ab/>
        <w:tab/>
        <w:t xml:space="preserve">     </w:t>
      </w:r>
      <w:r>
        <w:rPr/>
        <w:drawing>
          <wp:inline distT="0" distB="0" distL="0" distR="0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9"/>
        <w:jc w:val="center"/>
        <w:rPr>
          <w:rFonts w:cs="Times New Roman"/>
        </w:rPr>
      </w:pPr>
      <w:r>
        <w:rPr>
          <w:rFonts w:cs="Times New Roman"/>
        </w:rPr>
        <w:t>Санкт-Петербург, 2023</w:t>
      </w:r>
    </w:p>
    <w:p>
      <w:pPr>
        <w:pStyle w:val="Normal"/>
        <w:suppressAutoHyphens w:val="false"/>
        <w:rPr>
          <w:bCs/>
          <w:sz w:val="28"/>
          <w:szCs w:val="18"/>
        </w:rPr>
      </w:pPr>
      <w:r>
        <w:rPr>
          <w:bCs/>
          <w:sz w:val="28"/>
          <w:szCs w:val="18"/>
        </w:rPr>
      </w:r>
    </w:p>
    <w:p>
      <w:pPr>
        <w:pStyle w:val="Style23"/>
        <w:suppressAutoHyphens w:val="false"/>
        <w:spacing w:before="0" w:after="16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bookmarkStart w:id="0" w:name="__RefHeading___Toc127641422"/>
      <w:bookmarkEnd w:id="0"/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11111"/>
          <w:spacing w:val="0"/>
          <w:sz w:val="44"/>
          <w:lang w:val="ru-RU"/>
        </w:rPr>
        <w:t>Текст задания</w:t>
      </w:r>
    </w:p>
    <w:p>
      <w:pPr>
        <w:pStyle w:val="Style23"/>
        <w:suppressAutoHyphens w:val="false"/>
        <w:spacing w:before="0" w:after="16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11111"/>
          <w:spacing w:val="0"/>
          <w:sz w:val="24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>
      <w:pPr>
        <w:pStyle w:val="Style23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40"/>
        <w:ind w:left="709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11111"/>
          <w:spacing w:val="0"/>
          <w:sz w:val="24"/>
        </w:rPr>
        <w:t>Программа осуществляет асинхронный ввод данных с ВУ-3</w:t>
      </w:r>
    </w:p>
    <w:p>
      <w:pPr>
        <w:pStyle w:val="Style23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40"/>
        <w:ind w:left="709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11111"/>
          <w:spacing w:val="0"/>
          <w:sz w:val="24"/>
        </w:rPr>
        <w:t>Программа начинается с адреса 467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11111"/>
          <w:spacing w:val="0"/>
          <w:sz w:val="18"/>
        </w:rPr>
        <w:t>16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11111"/>
          <w:spacing w:val="0"/>
          <w:sz w:val="24"/>
        </w:rPr>
        <w:t>. Размещаемая строка находится по адресу 590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11111"/>
          <w:spacing w:val="0"/>
          <w:sz w:val="18"/>
        </w:rPr>
        <w:t>16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11111"/>
          <w:spacing w:val="0"/>
          <w:sz w:val="24"/>
        </w:rPr>
        <w:t>.</w:t>
      </w:r>
    </w:p>
    <w:p>
      <w:pPr>
        <w:pStyle w:val="Style23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40"/>
        <w:ind w:left="709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11111"/>
          <w:spacing w:val="0"/>
          <w:sz w:val="24"/>
        </w:rPr>
        <w:t>Строка должна быть представлена в кодировке КОИ-8.</w:t>
      </w:r>
    </w:p>
    <w:p>
      <w:pPr>
        <w:pStyle w:val="Style23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11111"/>
          <w:spacing w:val="0"/>
          <w:sz w:val="24"/>
        </w:rPr>
        <w:t>Формат представления строки в памяти: </w:t>
      </w:r>
      <w:r>
        <w:rPr>
          <w:rStyle w:val="Style21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11111"/>
          <w:spacing w:val="0"/>
          <w:sz w:val="20"/>
        </w:rPr>
        <w:t>АДР1: СИМВ2 СИМВ1 АДР2: СИМВ4 СИМВ3 ... СТОП_СИМВ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11111"/>
          <w:spacing w:val="0"/>
          <w:sz w:val="24"/>
        </w:rPr>
        <w:t>.</w:t>
      </w:r>
    </w:p>
    <w:p>
      <w:pPr>
        <w:pStyle w:val="Style23"/>
        <w:widowControl/>
        <w:numPr>
          <w:ilvl w:val="0"/>
          <w:numId w:val="0"/>
        </w:numPr>
        <w:spacing w:before="0" w:after="0"/>
        <w:ind w:left="0" w:right="0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Style23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40"/>
        <w:ind w:left="709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11111"/>
          <w:spacing w:val="0"/>
          <w:sz w:val="24"/>
        </w:rPr>
        <w:t>Ввод или вывод строки должен быть завершен по символу c кодом 00 (NUL). Стоп символ является обычным символом строки и подчиняется тем же правилам расположения в памяти что и другие символы строки.</w:t>
      </w:r>
    </w:p>
    <w:p>
      <w:pPr>
        <w:pStyle w:val="Normal"/>
        <w:suppressAutoHyphens w:val="false"/>
        <w:spacing w:before="0" w:after="160"/>
        <w:rPr>
          <w:color w:val="111111"/>
        </w:rPr>
      </w:pPr>
      <w:r>
        <w:rPr>
          <w:color w:val="111111"/>
        </w:rPr>
      </w:r>
    </w:p>
    <w:p>
      <w:pPr>
        <w:pStyle w:val="1"/>
        <w:ind w:left="-15" w:hanging="0"/>
        <w:rPr/>
      </w:pPr>
      <w:r>
        <w:rPr/>
      </w:r>
      <w:r>
        <w:br w:type="page"/>
      </w:r>
    </w:p>
    <w:p>
      <w:pPr>
        <w:pStyle w:val="3"/>
        <w:numPr>
          <w:ilvl w:val="0"/>
          <w:numId w:val="0"/>
        </w:numPr>
        <w:spacing w:lineRule="auto" w:line="240" w:before="0" w:after="240"/>
        <w:ind w:left="360" w:right="0" w:hanging="0"/>
        <w:jc w:val="center"/>
        <w:rPr>
          <w:sz w:val="28"/>
          <w:szCs w:val="28"/>
        </w:rPr>
      </w:pPr>
      <w:bookmarkStart w:id="1" w:name="_Toc1365349251"/>
      <w:r>
        <w:rPr>
          <w:rFonts w:eastAsia="Times New Roman" w:cs="Times New Roman"/>
          <w:bCs/>
          <w:color w:val="111111"/>
          <w:sz w:val="28"/>
          <w:szCs w:val="28"/>
          <w:u w:val="single"/>
          <w:lang w:val="ru-RU"/>
        </w:rPr>
        <w:t xml:space="preserve">Код на </w:t>
      </w:r>
      <w:r>
        <w:rPr>
          <w:rFonts w:eastAsia="Times New Roman" w:cs="Times New Roman"/>
          <w:bCs/>
          <w:color w:val="111111"/>
          <w:sz w:val="28"/>
          <w:szCs w:val="28"/>
          <w:u w:val="single"/>
          <w:lang w:val="en-US"/>
        </w:rPr>
        <w:t>Assembler</w:t>
      </w:r>
      <w:bookmarkEnd w:id="1"/>
    </w:p>
    <w:p>
      <w:pPr>
        <w:pStyle w:val="Normal"/>
        <w:spacing w:lineRule="auto" w:line="12" w:before="0" w:after="0"/>
        <w:rPr>
          <w:color w:val="111111"/>
        </w:rPr>
      </w:pPr>
      <w:r>
        <w:rPr/>
      </w:r>
      <w:bookmarkStart w:id="2" w:name="_Toc1365349252"/>
      <w:bookmarkStart w:id="3" w:name="_Toc136534925"/>
      <w:bookmarkStart w:id="4" w:name="_Toc1365349252"/>
      <w:bookmarkStart w:id="5" w:name="_Toc136534925"/>
      <w:bookmarkEnd w:id="4"/>
      <w:bookmarkEnd w:id="5"/>
    </w:p>
    <w:p>
      <w:pPr>
        <w:pStyle w:val="Normal"/>
        <w:spacing w:before="0" w:after="0"/>
        <w:rPr>
          <w:color w:val="111111"/>
        </w:rPr>
      </w:pPr>
      <w:r>
        <w:rPr>
          <w:color w:val="111111"/>
        </w:rPr>
        <w:t xml:space="preserve">ORG     0x467 </w:t>
        <w:tab/>
        <w:tab/>
        <w:t>; Адрес начала программы</w:t>
      </w:r>
    </w:p>
    <w:p>
      <w:pPr>
        <w:pStyle w:val="Normal"/>
        <w:spacing w:before="0" w:after="0"/>
        <w:rPr>
          <w:color w:val="111111"/>
        </w:rPr>
      </w:pPr>
      <w:r>
        <w:rPr>
          <w:color w:val="111111"/>
        </w:rPr>
        <w:t xml:space="preserve">res:   WORD 0x590 </w:t>
        <w:tab/>
        <w:t>; Ссылка на результат</w:t>
      </w:r>
    </w:p>
    <w:p>
      <w:pPr>
        <w:pStyle w:val="Normal"/>
        <w:spacing w:before="0" w:after="0"/>
        <w:rPr>
          <w:color w:val="111111"/>
        </w:rPr>
      </w:pPr>
      <w:r>
        <w:rPr>
          <w:color w:val="111111"/>
        </w:rPr>
        <w:t xml:space="preserve">finish: WORD 0x00   </w:t>
        <w:tab/>
        <w:t>; Стоп-символ</w:t>
      </w:r>
    </w:p>
    <w:p>
      <w:pPr>
        <w:pStyle w:val="Normal"/>
        <w:spacing w:before="0" w:after="0"/>
        <w:rPr>
          <w:color w:val="111111"/>
        </w:rPr>
      </w:pPr>
      <w:r>
        <w:rPr>
          <w:color w:val="111111"/>
        </w:rPr>
        <w:t>temp:</w:t>
        <w:tab/>
        <w:t xml:space="preserve">WORD ?      </w:t>
        <w:tab/>
        <w:t>; Ячейка для записи нечетных символов</w:t>
      </w:r>
    </w:p>
    <w:p>
      <w:pPr>
        <w:pStyle w:val="Normal"/>
        <w:spacing w:before="0" w:after="0"/>
        <w:rPr>
          <w:color w:val="111111"/>
        </w:rPr>
      </w:pPr>
      <w:r>
        <w:rPr>
          <w:color w:val="111111"/>
        </w:rPr>
        <w:t xml:space="preserve"> </w:t>
      </w:r>
    </w:p>
    <w:p>
      <w:pPr>
        <w:pStyle w:val="Normal"/>
        <w:spacing w:before="0" w:after="0"/>
        <w:rPr>
          <w:color w:val="111111"/>
        </w:rPr>
      </w:pPr>
      <w:r>
        <w:rPr>
          <w:color w:val="111111"/>
        </w:rPr>
      </w:r>
    </w:p>
    <w:p>
      <w:pPr>
        <w:pStyle w:val="Normal"/>
        <w:spacing w:before="0" w:after="0"/>
        <w:rPr>
          <w:color w:val="111111"/>
        </w:rPr>
      </w:pPr>
      <w:r>
        <w:rPr>
          <w:color w:val="111111"/>
        </w:rPr>
        <w:t>START: CLA</w:t>
        <w:tab/>
        <w:tab/>
        <w:t>; Очистка аккумулятора</w:t>
      </w:r>
    </w:p>
    <w:p>
      <w:pPr>
        <w:pStyle w:val="Normal"/>
        <w:spacing w:before="0" w:after="0"/>
        <w:rPr>
          <w:color w:val="111111"/>
        </w:rPr>
      </w:pPr>
      <w:r>
        <w:rPr>
          <w:color w:val="111111"/>
        </w:rPr>
        <w:t>s1:</w:t>
        <w:tab/>
        <w:t>IN 7</w:t>
        <w:tab/>
        <w:tab/>
        <w:tab/>
        <w:t>; Ожидание ввода нечетного символа</w:t>
      </w:r>
    </w:p>
    <w:p>
      <w:pPr>
        <w:pStyle w:val="Normal"/>
        <w:spacing w:before="0" w:after="0"/>
        <w:rPr>
          <w:color w:val="111111"/>
        </w:rPr>
      </w:pPr>
      <w:r>
        <w:rPr>
          <w:color w:val="111111"/>
        </w:rPr>
        <w:t xml:space="preserve">  </w:t>
      </w:r>
      <w:r>
        <w:rPr>
          <w:color w:val="111111"/>
        </w:rPr>
        <w:tab/>
        <w:t>AND #0x40</w:t>
        <w:tab/>
        <w:t>; Проверка на наличие введенного символа</w:t>
      </w:r>
    </w:p>
    <w:p>
      <w:pPr>
        <w:pStyle w:val="Normal"/>
        <w:spacing w:before="0" w:after="0"/>
        <w:rPr>
          <w:color w:val="111111"/>
        </w:rPr>
      </w:pPr>
      <w:r>
        <w:rPr>
          <w:color w:val="111111"/>
        </w:rPr>
        <w:t xml:space="preserve"> </w:t>
      </w:r>
      <w:r>
        <w:rPr>
          <w:color w:val="111111"/>
        </w:rPr>
        <w:tab/>
        <w:t>BEQ s1</w:t>
        <w:tab/>
        <w:t xml:space="preserve">       ; Нет - "Спин-луп"</w:t>
      </w:r>
    </w:p>
    <w:p>
      <w:pPr>
        <w:pStyle w:val="Normal"/>
        <w:spacing w:before="0" w:after="0"/>
        <w:rPr>
          <w:color w:val="111111"/>
        </w:rPr>
      </w:pPr>
      <w:r>
        <w:rPr>
          <w:color w:val="111111"/>
        </w:rPr>
        <w:tab/>
        <w:t>IN 6</w:t>
        <w:tab/>
        <w:tab/>
        <w:t>; Вывод байта в AC</w:t>
      </w:r>
    </w:p>
    <w:p>
      <w:pPr>
        <w:pStyle w:val="Normal"/>
        <w:spacing w:before="0" w:after="0"/>
        <w:rPr>
          <w:color w:val="111111"/>
        </w:rPr>
      </w:pPr>
      <w:r>
        <w:rPr>
          <w:color w:val="111111"/>
        </w:rPr>
        <w:tab/>
        <w:t>ST (res)</w:t>
        <w:tab/>
        <w:t>; Сохраняем символ в результат</w:t>
      </w:r>
    </w:p>
    <w:p>
      <w:pPr>
        <w:pStyle w:val="Normal"/>
        <w:spacing w:before="0" w:after="0"/>
        <w:rPr>
          <w:color w:val="111111"/>
        </w:rPr>
      </w:pPr>
      <w:r>
        <w:rPr>
          <w:color w:val="111111"/>
        </w:rPr>
        <w:tab/>
        <w:t>ST temp</w:t>
        <w:tab/>
        <w:t xml:space="preserve">   ; Сохраняем символ во временную переменную</w:t>
      </w:r>
    </w:p>
    <w:p>
      <w:pPr>
        <w:pStyle w:val="Normal"/>
        <w:spacing w:before="0" w:after="0"/>
        <w:rPr>
          <w:color w:val="111111"/>
        </w:rPr>
      </w:pPr>
      <w:r>
        <w:rPr>
          <w:color w:val="111111"/>
        </w:rPr>
        <w:tab/>
        <w:t>CMP finish</w:t>
        <w:tab/>
        <w:t>; Проверяем на стоп-символ</w:t>
      </w:r>
    </w:p>
    <w:p>
      <w:pPr>
        <w:pStyle w:val="Normal"/>
        <w:spacing w:before="0" w:after="0"/>
        <w:rPr>
          <w:color w:val="111111"/>
        </w:rPr>
      </w:pPr>
      <w:r>
        <w:rPr>
          <w:color w:val="111111"/>
        </w:rPr>
        <w:tab/>
        <w:t>BEQ exit</w:t>
        <w:tab/>
        <w:t>; Если стоп-символ - выход</w:t>
      </w:r>
    </w:p>
    <w:p>
      <w:pPr>
        <w:pStyle w:val="Normal"/>
        <w:spacing w:before="0" w:after="0"/>
        <w:rPr>
          <w:color w:val="111111"/>
        </w:rPr>
      </w:pPr>
      <w:r>
        <w:rPr>
          <w:color w:val="111111"/>
        </w:rPr>
        <w:tab/>
        <w:t>CLA</w:t>
        <w:tab/>
        <w:tab/>
        <w:t>; Очистка аккумулятора</w:t>
      </w:r>
    </w:p>
    <w:p>
      <w:pPr>
        <w:pStyle w:val="Normal"/>
        <w:spacing w:before="0" w:after="0"/>
        <w:rPr>
          <w:color w:val="111111"/>
        </w:rPr>
      </w:pPr>
      <w:r>
        <w:rPr>
          <w:color w:val="111111"/>
        </w:rPr>
        <w:t>s2:</w:t>
        <w:tab/>
        <w:t>IN 7</w:t>
        <w:tab/>
        <w:tab/>
        <w:t xml:space="preserve"> Ожидание ввода четного символа</w:t>
      </w:r>
    </w:p>
    <w:p>
      <w:pPr>
        <w:pStyle w:val="Normal"/>
        <w:spacing w:before="0" w:after="0"/>
        <w:rPr>
          <w:color w:val="111111"/>
        </w:rPr>
      </w:pPr>
      <w:r>
        <w:rPr>
          <w:color w:val="111111"/>
        </w:rPr>
        <w:tab/>
        <w:t>AND #0x40       ; Проверка на наличие введенного символа</w:t>
      </w:r>
    </w:p>
    <w:p>
      <w:pPr>
        <w:pStyle w:val="Normal"/>
        <w:spacing w:before="0" w:after="0"/>
        <w:rPr>
          <w:color w:val="111111"/>
        </w:rPr>
      </w:pPr>
      <w:r>
        <w:rPr>
          <w:color w:val="111111"/>
        </w:rPr>
        <w:tab/>
        <w:t>BEQ s2</w:t>
        <w:tab/>
        <w:t xml:space="preserve">   ; Нет - "Спин-луп"</w:t>
      </w:r>
    </w:p>
    <w:p>
      <w:pPr>
        <w:pStyle w:val="Normal"/>
        <w:spacing w:before="0" w:after="0"/>
        <w:rPr>
          <w:color w:val="111111"/>
        </w:rPr>
      </w:pPr>
      <w:r>
        <w:rPr>
          <w:color w:val="111111"/>
        </w:rPr>
        <w:tab/>
        <w:t>IN 6</w:t>
        <w:tab/>
        <w:t xml:space="preserve">             ; Вывод байта в AC</w:t>
      </w:r>
    </w:p>
    <w:p>
      <w:pPr>
        <w:pStyle w:val="Normal"/>
        <w:spacing w:before="0" w:after="0"/>
        <w:rPr>
          <w:color w:val="111111"/>
        </w:rPr>
      </w:pPr>
      <w:r>
        <w:rPr>
          <w:color w:val="111111"/>
        </w:rPr>
        <w:tab/>
        <w:t>SWAB</w:t>
        <w:tab/>
        <w:tab/>
        <w:t>; Перемещаем четный символ в старший байт</w:t>
      </w:r>
    </w:p>
    <w:p>
      <w:pPr>
        <w:pStyle w:val="Normal"/>
        <w:spacing w:before="0" w:after="0"/>
        <w:rPr>
          <w:color w:val="111111"/>
        </w:rPr>
      </w:pPr>
      <w:r>
        <w:rPr>
          <w:color w:val="111111"/>
        </w:rPr>
        <w:tab/>
        <w:t>OR temp</w:t>
        <w:tab/>
        <w:t xml:space="preserve"> ; Совмещаем с 1-м символом</w:t>
      </w:r>
    </w:p>
    <w:p>
      <w:pPr>
        <w:pStyle w:val="Normal"/>
        <w:spacing w:before="0" w:after="0"/>
        <w:rPr>
          <w:color w:val="111111"/>
        </w:rPr>
      </w:pPr>
      <w:r>
        <w:rPr>
          <w:color w:val="111111"/>
        </w:rPr>
        <w:tab/>
        <w:t>ST (res)</w:t>
        <w:tab/>
        <w:t>; Сохраняем в память по ссылки</w:t>
      </w:r>
    </w:p>
    <w:p>
      <w:pPr>
        <w:pStyle w:val="Normal"/>
        <w:spacing w:before="0" w:after="0"/>
        <w:rPr>
          <w:color w:val="111111"/>
        </w:rPr>
      </w:pPr>
      <w:r>
        <w:rPr>
          <w:color w:val="111111"/>
        </w:rPr>
        <w:tab/>
        <w:t>SUB temp</w:t>
        <w:tab/>
        <w:t>; Вычитаем 1-й символ</w:t>
      </w:r>
    </w:p>
    <w:p>
      <w:pPr>
        <w:pStyle w:val="Normal"/>
        <w:spacing w:before="0" w:after="0"/>
        <w:rPr>
          <w:color w:val="111111"/>
        </w:rPr>
      </w:pPr>
      <w:r>
        <w:rPr>
          <w:color w:val="111111"/>
        </w:rPr>
        <w:tab/>
        <w:t>SWAB</w:t>
        <w:tab/>
        <w:tab/>
        <w:t>; Перемещаем четный символ в младший байт</w:t>
      </w:r>
    </w:p>
    <w:p>
      <w:pPr>
        <w:pStyle w:val="Normal"/>
        <w:spacing w:before="0" w:after="0"/>
        <w:rPr>
          <w:color w:val="111111"/>
        </w:rPr>
      </w:pPr>
      <w:r>
        <w:rPr>
          <w:color w:val="111111"/>
        </w:rPr>
        <w:tab/>
        <w:t>CMP finish</w:t>
        <w:tab/>
        <w:t>; Проверяем на стоп-символ</w:t>
      </w:r>
    </w:p>
    <w:p>
      <w:pPr>
        <w:pStyle w:val="Normal"/>
        <w:spacing w:before="0" w:after="0"/>
        <w:rPr>
          <w:color w:val="111111"/>
        </w:rPr>
      </w:pPr>
      <w:r>
        <w:rPr>
          <w:color w:val="111111"/>
        </w:rPr>
        <w:tab/>
        <w:t>BEQ exit</w:t>
        <w:tab/>
        <w:t>; Если стоп-символ - выход</w:t>
      </w:r>
    </w:p>
    <w:p>
      <w:pPr>
        <w:pStyle w:val="Normal"/>
        <w:spacing w:before="0" w:after="0"/>
        <w:rPr>
          <w:color w:val="111111"/>
        </w:rPr>
      </w:pPr>
      <w:r>
        <w:rPr>
          <w:color w:val="111111"/>
        </w:rPr>
        <w:tab/>
        <w:t>LD (res)+</w:t>
        <w:tab/>
        <w:t>; Инкрементируем ссылку на результат</w:t>
      </w:r>
    </w:p>
    <w:p>
      <w:pPr>
        <w:pStyle w:val="Normal"/>
        <w:spacing w:before="0" w:after="0"/>
        <w:rPr>
          <w:color w:val="111111"/>
        </w:rPr>
      </w:pPr>
      <w:r>
        <w:rPr>
          <w:color w:val="111111"/>
        </w:rPr>
        <w:tab/>
        <w:t>CLA</w:t>
        <w:tab/>
        <w:tab/>
        <w:t>; Очистка аккумулятора</w:t>
      </w:r>
    </w:p>
    <w:p>
      <w:pPr>
        <w:pStyle w:val="Normal"/>
        <w:spacing w:before="0" w:after="0"/>
        <w:rPr>
          <w:color w:val="111111"/>
        </w:rPr>
      </w:pPr>
      <w:r>
        <w:rPr>
          <w:color w:val="111111"/>
        </w:rPr>
        <w:tab/>
        <w:t>JUMP s1</w:t>
        <w:tab/>
        <w:t xml:space="preserve"> ; Возвращаемся в начало цикла</w:t>
      </w:r>
    </w:p>
    <w:p>
      <w:pPr>
        <w:pStyle w:val="Normal"/>
        <w:spacing w:before="0" w:after="0"/>
        <w:rPr>
          <w:color w:val="111111"/>
        </w:rPr>
      </w:pPr>
      <w:r>
        <w:rPr>
          <w:color w:val="111111"/>
        </w:rPr>
        <w:t xml:space="preserve"> </w:t>
      </w:r>
    </w:p>
    <w:p>
      <w:pPr>
        <w:pStyle w:val="Normal"/>
        <w:spacing w:before="0" w:after="0"/>
        <w:rPr>
          <w:color w:val="111111"/>
        </w:rPr>
      </w:pPr>
      <w:r>
        <w:rPr>
          <w:color w:val="111111"/>
        </w:rPr>
        <w:t>exit: HLT</w:t>
        <w:tab/>
        <w:t xml:space="preserve">  </w:t>
        <w:tab/>
        <w:t>; Остановка программы</w:t>
      </w:r>
    </w:p>
    <w:p>
      <w:pPr>
        <w:pStyle w:val="Normal"/>
        <w:spacing w:before="0" w:after="0"/>
        <w:rPr>
          <w:color w:val="111111"/>
        </w:rPr>
      </w:pPr>
      <w:r>
        <w:rPr>
          <w:color w:val="111111"/>
        </w:rPr>
      </w:r>
    </w:p>
    <w:p>
      <w:pPr>
        <w:pStyle w:val="Normal"/>
        <w:spacing w:before="0" w:after="0"/>
        <w:rPr>
          <w:color w:val="111111"/>
        </w:rPr>
      </w:pPr>
      <w:r>
        <w:rPr>
          <w:color w:val="111111"/>
        </w:rPr>
      </w:r>
    </w:p>
    <w:p>
      <w:pPr>
        <w:pStyle w:val="Normal"/>
        <w:spacing w:before="0" w:after="0"/>
        <w:rPr>
          <w:color w:val="111111"/>
        </w:rPr>
      </w:pPr>
      <w:r>
        <w:rPr>
          <w:color w:val="111111"/>
        </w:rPr>
      </w:r>
    </w:p>
    <w:p>
      <w:pPr>
        <w:pStyle w:val="Normal"/>
        <w:spacing w:before="0" w:after="0"/>
        <w:rPr>
          <w:color w:val="111111"/>
        </w:rPr>
      </w:pPr>
      <w:r>
        <w:rPr>
          <w:color w:val="111111"/>
        </w:rPr>
      </w:r>
    </w:p>
    <w:p>
      <w:pPr>
        <w:pStyle w:val="Normal"/>
        <w:spacing w:before="0" w:after="0"/>
        <w:rPr>
          <w:color w:val="111111"/>
        </w:rPr>
      </w:pPr>
      <w:r>
        <w:rPr>
          <w:color w:val="111111"/>
        </w:rPr>
      </w:r>
    </w:p>
    <w:p>
      <w:pPr>
        <w:pStyle w:val="Normal"/>
        <w:spacing w:before="0" w:after="0"/>
        <w:rPr>
          <w:color w:val="111111"/>
        </w:rPr>
      </w:pPr>
      <w:r>
        <w:rPr>
          <w:color w:val="111111"/>
        </w:rPr>
      </w:r>
    </w:p>
    <w:p>
      <w:pPr>
        <w:pStyle w:val="Normal"/>
        <w:spacing w:before="0" w:after="0"/>
        <w:rPr>
          <w:color w:val="111111"/>
        </w:rPr>
      </w:pPr>
      <w:r>
        <w:rPr>
          <w:rFonts w:eastAsia="Times New Roman" w:cs="Times New Roman"/>
          <w:b/>
          <w:bCs/>
          <w:sz w:val="24"/>
          <w:szCs w:val="24"/>
          <w:lang w:val="ru-RU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Cs/>
          <w:color w:val="111111"/>
          <w:sz w:val="24"/>
          <w:szCs w:val="24"/>
        </w:rPr>
      </w:pPr>
      <w:r>
        <w:rPr>
          <w:rFonts w:eastAsia="Times New Roman" w:cs="Times New Roman"/>
          <w:bCs/>
          <w:color w:val="111111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Cs/>
          <w:color w:val="111111"/>
          <w:sz w:val="24"/>
          <w:szCs w:val="24"/>
        </w:rPr>
      </w:pPr>
      <w:r>
        <w:rPr>
          <w:rFonts w:eastAsia="Times New Roman" w:cs="Times New Roman"/>
          <w:bCs/>
          <w:color w:val="111111"/>
          <w:sz w:val="24"/>
          <w:szCs w:val="24"/>
        </w:rPr>
      </w:r>
    </w:p>
    <w:p>
      <w:pPr>
        <w:pStyle w:val="Normal"/>
        <w:spacing w:before="0" w:after="0"/>
        <w:ind w:left="-5" w:hanging="0"/>
        <w:rPr>
          <w:rFonts w:ascii="Times New Roman" w:hAnsi="Times New Roman" w:eastAsia="Times New Roman" w:cs="Times New Roman"/>
          <w:b/>
          <w:b/>
          <w:bCs/>
          <w:sz w:val="32"/>
          <w:szCs w:val="24"/>
          <w:lang w:val="ru-RU"/>
        </w:rPr>
      </w:pPr>
      <w:r>
        <w:rPr>
          <w:rFonts w:eastAsia="Times New Roman" w:cs="Times New Roman"/>
          <w:b/>
          <w:bCs/>
          <w:sz w:val="32"/>
          <w:szCs w:val="24"/>
          <w:lang w:val="ru-RU"/>
        </w:rPr>
        <w:t>Область представления</w:t>
      </w:r>
    </w:p>
    <w:p>
      <w:pPr>
        <w:pStyle w:val="Normal"/>
        <w:spacing w:before="0" w:after="0"/>
        <w:ind w:left="-5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ru-RU"/>
        </w:rPr>
      </w:pPr>
      <w:r>
        <w:rPr>
          <w:rFonts w:eastAsia="Times New Roman" w:cs="Times New Roman"/>
          <w:b/>
          <w:bCs/>
          <w:sz w:val="24"/>
          <w:szCs w:val="24"/>
          <w:lang w:val="ru-RU"/>
        </w:rPr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rFonts w:eastAsia="Times New Roman" w:cs="Times New Roman"/>
          <w:bCs/>
          <w:sz w:val="24"/>
          <w:szCs w:val="24"/>
        </w:rPr>
        <w:t>res</w:t>
      </w:r>
      <w:r>
        <w:rPr>
          <w:rFonts w:eastAsia="Times New Roman" w:cs="Times New Roman"/>
          <w:bCs/>
          <w:sz w:val="24"/>
          <w:szCs w:val="24"/>
          <w:lang w:val="ru-RU"/>
        </w:rPr>
        <w:t xml:space="preserve"> – 11-разрядная ячейка со ссылкой на результат.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rFonts w:eastAsia="Times New Roman" w:cs="Times New Roman"/>
          <w:bCs/>
          <w:sz w:val="24"/>
          <w:szCs w:val="24"/>
        </w:rPr>
        <w:t>finish – 16-</w:t>
      </w:r>
      <w:r>
        <w:rPr>
          <w:rFonts w:eastAsia="Times New Roman" w:cs="Times New Roman"/>
          <w:bCs/>
          <w:sz w:val="24"/>
          <w:szCs w:val="24"/>
          <w:lang w:val="ru-RU"/>
        </w:rPr>
        <w:t>разрядная константа.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rFonts w:eastAsia="Times New Roman" w:cs="Times New Roman"/>
          <w:bCs/>
          <w:sz w:val="24"/>
          <w:szCs w:val="24"/>
        </w:rPr>
        <w:t>temp</w:t>
      </w:r>
      <w:r>
        <w:rPr>
          <w:rFonts w:eastAsia="Times New Roman" w:cs="Times New Roman"/>
          <w:bCs/>
          <w:sz w:val="24"/>
          <w:szCs w:val="24"/>
          <w:lang w:val="ru-RU"/>
        </w:rPr>
        <w:t xml:space="preserve"> – 16-разрядная ячейка для временного хранения введенных символов.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rFonts w:eastAsia="Times New Roman" w:cs="Times New Roman"/>
          <w:bCs/>
          <w:sz w:val="24"/>
          <w:szCs w:val="24"/>
          <w:lang w:val="ru-RU"/>
        </w:rPr>
        <w:t>590- ? – 16-разрядные ячейки, хранящие в себе по два символа в кодировке Windows-1251.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/>
          <w:bCs/>
          <w:sz w:val="24"/>
          <w:szCs w:val="24"/>
          <w:lang w:val="ru-RU"/>
        </w:rPr>
      </w:r>
    </w:p>
    <w:p>
      <w:pPr>
        <w:pStyle w:val="Normal"/>
        <w:spacing w:before="0" w:after="0"/>
        <w:ind w:left="-5" w:hanging="0"/>
        <w:rPr>
          <w:rFonts w:ascii="Times New Roman" w:hAnsi="Times New Roman" w:eastAsia="Times New Roman" w:cs="Times New Roman"/>
          <w:b/>
          <w:b/>
          <w:bCs/>
          <w:sz w:val="32"/>
          <w:szCs w:val="24"/>
          <w:lang w:val="ru-RU"/>
        </w:rPr>
      </w:pPr>
      <w:r>
        <w:rPr>
          <w:rFonts w:eastAsia="Times New Roman" w:cs="Times New Roman"/>
          <w:b/>
          <w:bCs/>
          <w:sz w:val="32"/>
          <w:szCs w:val="24"/>
          <w:lang w:val="ru-RU"/>
        </w:rPr>
        <w:t>Расположение данных в памяти</w:t>
      </w:r>
    </w:p>
    <w:p>
      <w:pPr>
        <w:pStyle w:val="Normal"/>
        <w:spacing w:before="0" w:after="0"/>
        <w:ind w:left="-5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ru-RU"/>
        </w:rPr>
      </w:pPr>
      <w:r>
        <w:rPr>
          <w:rFonts w:eastAsia="Times New Roman" w:cs="Times New Roman"/>
          <w:b/>
          <w:bCs/>
          <w:sz w:val="24"/>
          <w:szCs w:val="24"/>
          <w:lang w:val="ru-RU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cs="Times New Roman"/>
          <w:bCs/>
          <w:color w:val="000000"/>
          <w:sz w:val="24"/>
          <w:szCs w:val="12"/>
          <w:lang w:val="ru-RU"/>
        </w:rPr>
        <w:t>46A-483</w:t>
      </w:r>
      <w:r>
        <w:rPr>
          <w:rFonts w:cs="Times New Roman"/>
          <w:bCs/>
          <w:color w:val="000000"/>
          <w:sz w:val="24"/>
          <w:szCs w:val="12"/>
        </w:rPr>
        <w:t xml:space="preserve"> – </w:t>
      </w:r>
      <w:r>
        <w:rPr>
          <w:rFonts w:cs="Times New Roman"/>
          <w:bCs/>
          <w:color w:val="000000"/>
          <w:sz w:val="24"/>
          <w:szCs w:val="12"/>
          <w:lang w:val="ru-RU"/>
        </w:rPr>
        <w:t>команды</w:t>
      </w:r>
      <w:r>
        <w:rPr>
          <w:rFonts w:cs="Times New Roman"/>
          <w:bCs/>
          <w:color w:val="000000"/>
          <w:sz w:val="24"/>
          <w:szCs w:val="12"/>
        </w:rPr>
        <w:t>;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cs="Times New Roman"/>
          <w:bCs/>
          <w:color w:val="000000"/>
          <w:sz w:val="24"/>
          <w:szCs w:val="12"/>
          <w:lang w:val="ru-RU"/>
        </w:rPr>
        <w:t>467, 468, 469– исходные данные</w:t>
      </w:r>
      <w:r>
        <w:rPr>
          <w:rFonts w:cs="Times New Roman"/>
          <w:bCs/>
          <w:color w:val="000000"/>
          <w:sz w:val="24"/>
          <w:szCs w:val="12"/>
        </w:rPr>
        <w:t>;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eastAsia="Times New Roman" w:cs="Times New Roman"/>
          <w:bCs/>
          <w:sz w:val="24"/>
          <w:szCs w:val="24"/>
          <w:lang w:val="ru-RU"/>
        </w:rPr>
        <w:t xml:space="preserve">590 - ? </w:t>
      </w:r>
      <w:r>
        <w:rPr>
          <w:rFonts w:cs="Times New Roman"/>
          <w:bCs/>
          <w:color w:val="000000"/>
          <w:sz w:val="24"/>
          <w:szCs w:val="12"/>
          <w:lang w:val="ru-RU"/>
        </w:rPr>
        <w:t>– результат</w:t>
      </w:r>
      <w:r>
        <w:rPr>
          <w:rFonts w:cs="Times New Roman"/>
          <w:bCs/>
          <w:color w:val="000000"/>
          <w:sz w:val="24"/>
          <w:szCs w:val="12"/>
        </w:rPr>
        <w:t>.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pPr>
      <w:r>
        <w:rPr>
          <w:rFonts w:cs="Times New Roman"/>
          <w:bCs/>
          <w:color w:val="000000"/>
          <w:sz w:val="24"/>
          <w:szCs w:val="12"/>
          <w:lang w:val="ru-RU"/>
        </w:rPr>
      </w:r>
    </w:p>
    <w:p>
      <w:pPr>
        <w:pStyle w:val="Normal"/>
        <w:spacing w:before="0" w:after="0"/>
        <w:ind w:left="-5" w:hanging="0"/>
        <w:rPr>
          <w:rFonts w:ascii="Times New Roman" w:hAnsi="Times New Roman" w:eastAsia="Times New Roman" w:cs="Times New Roman"/>
          <w:b/>
          <w:b/>
          <w:bCs/>
          <w:sz w:val="32"/>
          <w:szCs w:val="24"/>
          <w:lang w:val="ru-RU"/>
        </w:rPr>
      </w:pPr>
      <w:r>
        <w:rPr>
          <w:rFonts w:eastAsia="Times New Roman" w:cs="Times New Roman"/>
          <w:b/>
          <w:bCs/>
          <w:sz w:val="32"/>
          <w:szCs w:val="24"/>
          <w:lang w:val="ru-RU"/>
        </w:rPr>
        <w:t>Адреса первой и последней выполняемой команды</w:t>
      </w:r>
    </w:p>
    <w:p>
      <w:pPr>
        <w:pStyle w:val="Normal"/>
        <w:spacing w:before="0" w:after="0"/>
        <w:ind w:left="-5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ru-RU"/>
        </w:rPr>
      </w:pPr>
      <w:r>
        <w:rPr>
          <w:rFonts w:eastAsia="Times New Roman" w:cs="Times New Roman"/>
          <w:b/>
          <w:bCs/>
          <w:sz w:val="24"/>
          <w:szCs w:val="24"/>
          <w:lang w:val="ru-RU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/>
      </w:pPr>
      <w:r>
        <w:rPr>
          <w:rFonts w:cs="Times New Roman"/>
          <w:bCs/>
          <w:color w:val="000000"/>
          <w:sz w:val="24"/>
          <w:szCs w:val="12"/>
          <w:lang w:val="ru-RU"/>
        </w:rPr>
        <w:t>Адрес первой команды: 46A</w:t>
      </w:r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  <w:rPr/>
      </w:pPr>
      <w:r>
        <w:rPr>
          <w:rFonts w:cs="Times New Roman"/>
          <w:bCs/>
          <w:color w:val="000000"/>
          <w:sz w:val="24"/>
          <w:szCs w:val="12"/>
          <w:lang w:val="ru-RU"/>
        </w:rPr>
        <w:t>Адрес последней команды: 483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pPr>
      <w:r>
        <w:rPr>
          <w:rFonts w:cs="Times New Roman"/>
          <w:bCs/>
          <w:color w:val="000000"/>
          <w:sz w:val="24"/>
          <w:szCs w:val="12"/>
          <w:lang w:val="ru-RU"/>
        </w:rPr>
      </w:r>
    </w:p>
    <w:p>
      <w:pPr>
        <w:pStyle w:val="Normal"/>
        <w:spacing w:before="0" w:after="0"/>
        <w:ind w:left="-5" w:hanging="0"/>
        <w:rPr/>
      </w:pPr>
      <w:r>
        <w:rPr>
          <w:rFonts w:eastAsia="Times New Roman" w:cs="Times New Roman"/>
          <w:b/>
          <w:bCs/>
          <w:sz w:val="32"/>
          <w:szCs w:val="24"/>
          <w:lang w:val="ru-RU"/>
        </w:rPr>
        <w:t>Область допустимых значений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ru-RU"/>
        </w:rPr>
      </w:pPr>
      <w:r>
        <w:rPr>
          <w:rFonts w:eastAsia="Times New Roman" w:cs="Times New Roman"/>
          <w:b/>
          <w:bCs/>
          <w:sz w:val="24"/>
          <w:szCs w:val="24"/>
          <w:lang w:val="ru-RU"/>
        </w:rPr>
      </w:r>
    </w:p>
    <w:p>
      <w:pPr>
        <w:pStyle w:val="Style38"/>
        <w:numPr>
          <w:ilvl w:val="0"/>
          <w:numId w:val="5"/>
        </w:numPr>
        <w:spacing w:before="0" w:after="0"/>
        <w:contextualSpacing/>
        <w:rPr/>
      </w:pPr>
      <w:r>
        <w:rPr>
          <w:bCs/>
          <w:sz w:val="24"/>
          <w:szCs w:val="12"/>
          <w:lang w:val="en-US"/>
        </w:rPr>
        <w:t>res</w:t>
      </w:r>
      <w:r>
        <w:rPr>
          <w:bCs/>
          <w:sz w:val="24"/>
          <w:szCs w:val="12"/>
        </w:rPr>
        <w:t xml:space="preserve"> (указатель на ячейки массива, хранящий результат ввода) </w:t>
      </w:r>
      <w:r>
        <w:rPr>
          <w:rFonts w:cs="Cambria Math" w:ascii="Cambria Math" w:hAnsi="Cambria Math"/>
          <w:bCs/>
          <w:sz w:val="24"/>
          <w:szCs w:val="12"/>
        </w:rPr>
        <w:t xml:space="preserve">∈ </w:t>
      </w:r>
      <w:r>
        <w:rPr>
          <w:bCs/>
          <w:sz w:val="24"/>
          <w:szCs w:val="12"/>
        </w:rPr>
        <w:t>[562;2047]</w:t>
      </w:r>
    </w:p>
    <w:p>
      <w:pPr>
        <w:pStyle w:val="Style38"/>
        <w:numPr>
          <w:ilvl w:val="0"/>
          <w:numId w:val="5"/>
        </w:numPr>
        <w:spacing w:before="0" w:after="0"/>
        <w:contextualSpacing/>
        <w:rPr/>
      </w:pPr>
      <w:r>
        <w:rPr>
          <w:bCs/>
          <w:sz w:val="24"/>
          <w:szCs w:val="12"/>
          <w:lang w:val="en-US"/>
        </w:rPr>
        <w:t>temp</w:t>
      </w:r>
      <w:r>
        <w:rPr>
          <w:bCs/>
          <w:sz w:val="24"/>
          <w:szCs w:val="12"/>
        </w:rPr>
        <w:t xml:space="preserve"> (ячейка для записи нечетных символов) </w:t>
      </w:r>
      <w:r>
        <w:rPr>
          <w:rFonts w:cs="Cambria Math" w:ascii="Cambria Math" w:hAnsi="Cambria Math"/>
          <w:bCs/>
          <w:sz w:val="24"/>
          <w:szCs w:val="12"/>
        </w:rPr>
        <w:t xml:space="preserve">∈ </w:t>
      </w:r>
      <w:r>
        <w:rPr>
          <w:bCs/>
          <w:sz w:val="24"/>
          <w:szCs w:val="12"/>
        </w:rPr>
        <w:t>[0;255], т.к. в нее записывается только 1 символ из 8 бит.</w:t>
      </w:r>
    </w:p>
    <w:p>
      <w:pPr>
        <w:pStyle w:val="Normal"/>
        <w:numPr>
          <w:ilvl w:val="0"/>
          <w:numId w:val="5"/>
        </w:numPr>
        <w:rPr/>
      </w:pPr>
      <w:r>
        <w:rPr>
          <w:rFonts w:eastAsia="Times New Roman" w:cs="Times New Roman"/>
          <w:bCs/>
          <w:color w:val="000000"/>
          <w:sz w:val="24"/>
          <w:szCs w:val="12"/>
          <w:lang w:val="ru-RU"/>
        </w:rPr>
        <w:t>Введенный символ: [00; FF]</w:t>
      </w:r>
    </w:p>
    <w:p>
      <w:pPr>
        <w:pStyle w:val="Style38"/>
        <w:widowControl/>
        <w:suppressAutoHyphens w:val="false"/>
        <w:spacing w:before="0" w:after="0"/>
        <w:ind w:left="0" w:hanging="0"/>
        <w:contextualSpacing/>
        <w:rPr/>
      </w:pPr>
      <w:r>
        <w:rPr>
          <w:bCs/>
          <w:sz w:val="24"/>
          <w:szCs w:val="12"/>
        </w:rPr>
        <w:t xml:space="preserve">Адрес первого элемента массива равен 590 по условию. Т.к. 2047 – 590 =1457  – кол-во ячеек, которые могут использоваться для записи результата =&gt; 1457*2 = 2914 – максимально возможное кол-во введенных символов (т.к. в данной кодировке символ занимает 1 байт), включая обязательный стоп-символ =&gt; Кол-во введенных символов </w:t>
      </w:r>
      <w:r>
        <w:rPr>
          <w:rFonts w:cs="Cambria Math" w:ascii="Cambria Math" w:hAnsi="Cambria Math"/>
          <w:bCs/>
          <w:sz w:val="24"/>
          <w:szCs w:val="12"/>
        </w:rPr>
        <w:t xml:space="preserve">∈ </w:t>
      </w:r>
      <w:r>
        <w:rPr>
          <w:bCs/>
          <w:sz w:val="24"/>
          <w:szCs w:val="12"/>
        </w:rPr>
        <w:t>[1;2970].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cs="Times New Roman"/>
          <w:bCs/>
          <w:sz w:val="24"/>
          <w:szCs w:val="24"/>
          <w:lang w:val="ru-RU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1"/>
        <w:ind w:left="-5" w:hanging="10"/>
        <w:rPr/>
      </w:pPr>
      <w:bookmarkStart w:id="6" w:name="__RefHeading___Toc127641424"/>
      <w:bookmarkEnd w:id="6"/>
      <w:r>
        <w:rPr>
          <w:sz w:val="44"/>
          <w:lang w:val="ru-RU"/>
        </w:rPr>
        <w:t>Вывод</w:t>
      </w:r>
      <w:r>
        <w:rPr>
          <w:sz w:val="20"/>
          <w:lang w:val="ru-RU"/>
        </w:rPr>
        <w:t xml:space="preserve"> </w:t>
      </w:r>
    </w:p>
    <w:p>
      <w:pPr>
        <w:pStyle w:val="Normal"/>
        <w:spacing w:before="0" w:after="22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/>
          <w:sz w:val="28"/>
          <w:lang w:val="ru-RU"/>
        </w:rPr>
        <w:t xml:space="preserve"> </w:t>
      </w:r>
    </w:p>
    <w:p>
      <w:pPr>
        <w:pStyle w:val="Normal"/>
        <w:spacing w:before="0" w:after="0"/>
        <w:ind w:left="-5" w:hanging="0"/>
        <w:rPr/>
      </w:pPr>
      <w:r>
        <w:rPr>
          <w:rFonts w:cs="Times New Roman"/>
          <w:sz w:val="24"/>
          <w:szCs w:val="24"/>
          <w:lang w:val="ru-RU"/>
        </w:rPr>
        <w:t>При выполнении данной лабораторной работы я познакомился с асинхронным вводом-выводом данных в БЭВМ, узнал о внешних устройствах, их регистрах и принципах работы. Также, я познакомился с представлением данных в различных кодировках и попрактиковался с вводом данных на ВУ-3.</w:t>
      </w:r>
    </w:p>
    <w:p>
      <w:pPr>
        <w:pStyle w:val="Normal"/>
        <w:spacing w:before="0" w:after="0"/>
        <w:ind w:left="-5" w:hanging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spacing w:before="0" w:after="0"/>
        <w:ind w:left="-5" w:hanging="0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val="ru-RU"/>
        </w:rPr>
      </w:pPr>
      <w:r>
        <w:rPr/>
      </w:r>
    </w:p>
    <w:sectPr>
      <w:footerReference w:type="default" r:id="rId3"/>
      <w:type w:val="nextPage"/>
      <w:pgSz w:w="12240" w:h="15840"/>
      <w:pgMar w:left="1440" w:right="1440" w:gutter="0" w:header="0" w:top="1440" w:footer="72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ui-monospace">
    <w:altName w:val="SFMono-Regular"/>
    <w:charset w:val="01"/>
    <w:family w:val="roman"/>
    <w:pitch w:val="variable"/>
  </w:font>
  <w:font w:name="Cambria Math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12089942"/>
    </w:sdtPr>
    <w:sdtContent>
      <w:p>
        <w:pPr>
          <w:pStyle w:val="Style29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  <w:r>
          <w:rPr/>
          <w:tab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f61d1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9e5031"/>
    <w:pPr>
      <w:keepNext w:val="true"/>
      <w:keepLines/>
      <w:spacing w:before="240" w:after="0"/>
      <w:outlineLvl w:val="0"/>
    </w:pPr>
    <w:rPr>
      <w:rFonts w:eastAsia="" w:cs="" w:cstheme="majorBidi" w:eastAsiaTheme="majorEastAsia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466569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2F5496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9e5031"/>
    <w:pPr>
      <w:keepNext w:val="true"/>
      <w:keepLines/>
      <w:spacing w:before="40" w:after="0"/>
      <w:outlineLvl w:val="2"/>
    </w:pPr>
    <w:rPr>
      <w:rFonts w:eastAsia="" w:cs="" w:cstheme="majorBidi" w:eastAsiaTheme="majorEastAsia"/>
      <w:color w:val="1F3763" w:themeColor="accent1" w:themeShade="7f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Нижний колонтитул Знак"/>
    <w:basedOn w:val="DefaultParagraphFont"/>
    <w:uiPriority w:val="99"/>
    <w:qFormat/>
    <w:rsid w:val="006e1758"/>
    <w:rPr>
      <w:lang w:val="ru-RU"/>
    </w:rPr>
  </w:style>
  <w:style w:type="character" w:styleId="11" w:customStyle="1">
    <w:name w:val="Заголовок 1 Знак"/>
    <w:basedOn w:val="DefaultParagraphFont"/>
    <w:uiPriority w:val="9"/>
    <w:qFormat/>
    <w:rsid w:val="009e5031"/>
    <w:rPr>
      <w:rFonts w:ascii="Times New Roman" w:hAnsi="Times New Roman" w:eastAsia="" w:cs="" w:cstheme="majorBidi" w:eastAsiaTheme="majorEastAsia"/>
      <w:color w:val="2F5496" w:themeColor="accent1" w:themeShade="bf"/>
      <w:sz w:val="32"/>
      <w:szCs w:val="32"/>
      <w:lang w:val="ru-RU"/>
    </w:rPr>
  </w:style>
  <w:style w:type="character" w:styleId="Markedcontent" w:customStyle="1">
    <w:name w:val="markedcontent"/>
    <w:basedOn w:val="DefaultParagraphFont"/>
    <w:qFormat/>
    <w:rsid w:val="00725b67"/>
    <w:rPr/>
  </w:style>
  <w:style w:type="character" w:styleId="Style12">
    <w:name w:val="Интернет-ссылка"/>
    <w:basedOn w:val="DefaultParagraphFont"/>
    <w:uiPriority w:val="99"/>
    <w:unhideWhenUsed/>
    <w:rsid w:val="00413d96"/>
    <w:rPr>
      <w:color w:val="0563C1" w:themeColor="hyperlink"/>
      <w:u w:val="single"/>
    </w:rPr>
  </w:style>
  <w:style w:type="character" w:styleId="21" w:customStyle="1">
    <w:name w:val="Заголовок 2 Знак"/>
    <w:basedOn w:val="DefaultParagraphFont"/>
    <w:uiPriority w:val="9"/>
    <w:qFormat/>
    <w:rsid w:val="00466569"/>
    <w:rPr>
      <w:rFonts w:ascii="Times New Roman" w:hAnsi="Times New Roman" w:eastAsia="" w:cs="" w:cstheme="majorBidi" w:eastAsiaTheme="majorEastAsia"/>
      <w:color w:val="2F5496" w:themeColor="accent1" w:themeShade="bf"/>
      <w:sz w:val="26"/>
      <w:szCs w:val="26"/>
      <w:lang w:val="ru-RU"/>
    </w:rPr>
  </w:style>
  <w:style w:type="character" w:styleId="PlaceholderText">
    <w:name w:val="Placeholder Text"/>
    <w:basedOn w:val="DefaultParagraphFont"/>
    <w:uiPriority w:val="99"/>
    <w:semiHidden/>
    <w:qFormat/>
    <w:rsid w:val="000108cc"/>
    <w:rPr>
      <w:color w:val="808080"/>
    </w:rPr>
  </w:style>
  <w:style w:type="character" w:styleId="31" w:customStyle="1">
    <w:name w:val="Заголовок 3 Знак"/>
    <w:basedOn w:val="DefaultParagraphFont"/>
    <w:uiPriority w:val="9"/>
    <w:qFormat/>
    <w:rsid w:val="009e5031"/>
    <w:rPr>
      <w:rFonts w:ascii="Times New Roman" w:hAnsi="Times New Roman" w:eastAsia="" w:cs="" w:cstheme="majorBidi" w:eastAsiaTheme="majorEastAsia"/>
      <w:color w:val="1F3763" w:themeColor="accent1" w:themeShade="7f"/>
      <w:sz w:val="24"/>
      <w:szCs w:val="24"/>
      <w:lang w:val="ru-RU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7e3192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e702d6"/>
    <w:rPr>
      <w:rFonts w:ascii="Courier New" w:hAnsi="Courier New" w:eastAsia="Times New Roman" w:cs="Courier New"/>
      <w:sz w:val="20"/>
      <w:szCs w:val="20"/>
    </w:rPr>
  </w:style>
  <w:style w:type="character" w:styleId="Style13" w:customStyle="1">
    <w:name w:val="Код Знак"/>
    <w:basedOn w:val="DefaultParagraphFont"/>
    <w:link w:val="Style32"/>
    <w:qFormat/>
    <w:rsid w:val="005c07ac"/>
    <w:rPr>
      <w:rFonts w:ascii="Courier New" w:hAnsi="Courier New" w:cs="Courier New"/>
      <w:sz w:val="18"/>
      <w:lang w:eastAsia="ru-RU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ad39d0"/>
    <w:rPr>
      <w:rFonts w:ascii="Times New Roman" w:hAnsi="Times New Roman"/>
      <w:sz w:val="24"/>
      <w:lang w:val="ru-RU"/>
    </w:rPr>
  </w:style>
  <w:style w:type="character" w:styleId="Qv3wpe" w:customStyle="1">
    <w:name w:val="qv3wpe"/>
    <w:basedOn w:val="DefaultParagraphFont"/>
    <w:qFormat/>
    <w:rsid w:val="00027829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b07ef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nnotationtext"/>
    <w:uiPriority w:val="99"/>
    <w:semiHidden/>
    <w:qFormat/>
    <w:rsid w:val="00eb07ef"/>
    <w:rPr>
      <w:rFonts w:ascii="Times New Roman" w:hAnsi="Times New Roman"/>
      <w:sz w:val="20"/>
      <w:szCs w:val="20"/>
      <w:lang w:val="ru-RU"/>
    </w:rPr>
  </w:style>
  <w:style w:type="character" w:styleId="Style16" w:customStyle="1">
    <w:name w:val="Тема примечания Знак"/>
    <w:basedOn w:val="Style15"/>
    <w:link w:val="Annotationsubject"/>
    <w:uiPriority w:val="99"/>
    <w:semiHidden/>
    <w:qFormat/>
    <w:rsid w:val="00eb07ef"/>
    <w:rPr>
      <w:rFonts w:ascii="Times New Roman" w:hAnsi="Times New Roman"/>
      <w:b/>
      <w:bCs/>
      <w:sz w:val="20"/>
      <w:szCs w:val="20"/>
      <w:lang w:val="ru-RU"/>
    </w:rPr>
  </w:style>
  <w:style w:type="character" w:styleId="Style17">
    <w:name w:val="Ссылка указателя"/>
    <w:qFormat/>
    <w:rPr/>
  </w:style>
  <w:style w:type="character" w:styleId="Style18">
    <w:name w:val="Символ нумерации"/>
    <w:qFormat/>
    <w:rPr/>
  </w:style>
  <w:style w:type="character" w:styleId="Style19">
    <w:name w:val="Маркеры"/>
    <w:qFormat/>
    <w:rPr>
      <w:rFonts w:ascii="OpenSymbol" w:hAnsi="OpenSymbol" w:eastAsia="OpenSymbol" w:cs="OpenSymbol"/>
    </w:rPr>
  </w:style>
  <w:style w:type="character" w:styleId="Style20">
    <w:name w:val="Основной шрифт абзаца"/>
    <w:qFormat/>
    <w:rPr/>
  </w:style>
  <w:style w:type="character" w:styleId="WWCharLFO2LVL1">
    <w:name w:val="WW_CharLFO2LVL1"/>
    <w:qFormat/>
    <w:rPr>
      <w:rFonts w:ascii="OpenSymbol" w:hAnsi="OpenSymbol" w:eastAsia="OpenSymbol" w:cs="OpenSymbol"/>
    </w:rPr>
  </w:style>
  <w:style w:type="character" w:styleId="WWCharLFO2LVL2">
    <w:name w:val="WW_CharLFO2LVL2"/>
    <w:qFormat/>
    <w:rPr>
      <w:rFonts w:ascii="OpenSymbol" w:hAnsi="OpenSymbol" w:eastAsia="OpenSymbol" w:cs="OpenSymbol"/>
    </w:rPr>
  </w:style>
  <w:style w:type="character" w:styleId="WWCharLFO2LVL3">
    <w:name w:val="WW_CharLFO2LVL3"/>
    <w:qFormat/>
    <w:rPr>
      <w:rFonts w:ascii="OpenSymbol" w:hAnsi="OpenSymbol" w:eastAsia="OpenSymbol" w:cs="OpenSymbol"/>
    </w:rPr>
  </w:style>
  <w:style w:type="character" w:styleId="WWCharLFO2LVL4">
    <w:name w:val="WW_CharLFO2LVL4"/>
    <w:qFormat/>
    <w:rPr>
      <w:rFonts w:ascii="OpenSymbol" w:hAnsi="OpenSymbol" w:eastAsia="OpenSymbol" w:cs="OpenSymbol"/>
    </w:rPr>
  </w:style>
  <w:style w:type="character" w:styleId="WWCharLFO2LVL5">
    <w:name w:val="WW_CharLFO2LVL5"/>
    <w:qFormat/>
    <w:rPr>
      <w:rFonts w:ascii="OpenSymbol" w:hAnsi="OpenSymbol" w:eastAsia="OpenSymbol" w:cs="OpenSymbol"/>
    </w:rPr>
  </w:style>
  <w:style w:type="character" w:styleId="WWCharLFO2LVL6">
    <w:name w:val="WW_CharLFO2LVL6"/>
    <w:qFormat/>
    <w:rPr>
      <w:rFonts w:ascii="OpenSymbol" w:hAnsi="OpenSymbol" w:eastAsia="OpenSymbol" w:cs="OpenSymbol"/>
    </w:rPr>
  </w:style>
  <w:style w:type="character" w:styleId="WWCharLFO2LVL7">
    <w:name w:val="WW_CharLFO2LVL7"/>
    <w:qFormat/>
    <w:rPr>
      <w:rFonts w:ascii="OpenSymbol" w:hAnsi="OpenSymbol" w:eastAsia="OpenSymbol" w:cs="OpenSymbol"/>
    </w:rPr>
  </w:style>
  <w:style w:type="character" w:styleId="WWCharLFO2LVL8">
    <w:name w:val="WW_CharLFO2LVL8"/>
    <w:qFormat/>
    <w:rPr>
      <w:rFonts w:ascii="OpenSymbol" w:hAnsi="OpenSymbol" w:eastAsia="OpenSymbol" w:cs="OpenSymbol"/>
    </w:rPr>
  </w:style>
  <w:style w:type="character" w:styleId="WWCharLFO2LVL9">
    <w:name w:val="WW_CharLFO2LVL9"/>
    <w:qFormat/>
    <w:rPr>
      <w:rFonts w:ascii="OpenSymbol" w:hAnsi="OpenSymbol" w:eastAsia="OpenSymbol" w:cs="OpenSymbol"/>
    </w:rPr>
  </w:style>
  <w:style w:type="character" w:styleId="WWCharLFO3LVL1">
    <w:name w:val="WW_CharLFO3LVL1"/>
    <w:qFormat/>
    <w:rPr>
      <w:rFonts w:ascii="OpenSymbol" w:hAnsi="OpenSymbol" w:eastAsia="OpenSymbol" w:cs="OpenSymbol"/>
    </w:rPr>
  </w:style>
  <w:style w:type="character" w:styleId="WWCharLFO3LVL2">
    <w:name w:val="WW_CharLFO3LVL2"/>
    <w:qFormat/>
    <w:rPr>
      <w:rFonts w:ascii="OpenSymbol" w:hAnsi="OpenSymbol" w:eastAsia="OpenSymbol" w:cs="OpenSymbol"/>
    </w:rPr>
  </w:style>
  <w:style w:type="character" w:styleId="WWCharLFO3LVL3">
    <w:name w:val="WW_CharLFO3LVL3"/>
    <w:qFormat/>
    <w:rPr>
      <w:rFonts w:ascii="OpenSymbol" w:hAnsi="OpenSymbol" w:eastAsia="OpenSymbol" w:cs="OpenSymbol"/>
    </w:rPr>
  </w:style>
  <w:style w:type="character" w:styleId="WWCharLFO3LVL4">
    <w:name w:val="WW_CharLFO3LVL4"/>
    <w:qFormat/>
    <w:rPr>
      <w:rFonts w:ascii="OpenSymbol" w:hAnsi="OpenSymbol" w:eastAsia="OpenSymbol" w:cs="OpenSymbol"/>
    </w:rPr>
  </w:style>
  <w:style w:type="character" w:styleId="WWCharLFO3LVL5">
    <w:name w:val="WW_CharLFO3LVL5"/>
    <w:qFormat/>
    <w:rPr>
      <w:rFonts w:ascii="OpenSymbol" w:hAnsi="OpenSymbol" w:eastAsia="OpenSymbol" w:cs="OpenSymbol"/>
    </w:rPr>
  </w:style>
  <w:style w:type="character" w:styleId="WWCharLFO3LVL6">
    <w:name w:val="WW_CharLFO3LVL6"/>
    <w:qFormat/>
    <w:rPr>
      <w:rFonts w:ascii="OpenSymbol" w:hAnsi="OpenSymbol" w:eastAsia="OpenSymbol" w:cs="OpenSymbol"/>
    </w:rPr>
  </w:style>
  <w:style w:type="character" w:styleId="WWCharLFO3LVL7">
    <w:name w:val="WW_CharLFO3LVL7"/>
    <w:qFormat/>
    <w:rPr>
      <w:rFonts w:ascii="OpenSymbol" w:hAnsi="OpenSymbol" w:eastAsia="OpenSymbol" w:cs="OpenSymbol"/>
    </w:rPr>
  </w:style>
  <w:style w:type="character" w:styleId="WWCharLFO3LVL8">
    <w:name w:val="WW_CharLFO3LVL8"/>
    <w:qFormat/>
    <w:rPr>
      <w:rFonts w:ascii="OpenSymbol" w:hAnsi="OpenSymbol" w:eastAsia="OpenSymbol" w:cs="OpenSymbol"/>
    </w:rPr>
  </w:style>
  <w:style w:type="character" w:styleId="WWCharLFO3LVL9">
    <w:name w:val="WW_CharLFO3LVL9"/>
    <w:qFormat/>
    <w:rPr>
      <w:rFonts w:ascii="OpenSymbol" w:hAnsi="OpenSymbol" w:eastAsia="OpenSymbol" w:cs="OpenSymbol"/>
    </w:rPr>
  </w:style>
  <w:style w:type="character" w:styleId="WWCharLFO4LVL1">
    <w:name w:val="WW_CharLFO4LVL1"/>
    <w:qFormat/>
    <w:rPr>
      <w:rFonts w:ascii="OpenSymbol" w:hAnsi="OpenSymbol" w:eastAsia="OpenSymbol" w:cs="OpenSymbol"/>
    </w:rPr>
  </w:style>
  <w:style w:type="character" w:styleId="WWCharLFO4LVL2">
    <w:name w:val="WW_CharLFO4LVL2"/>
    <w:qFormat/>
    <w:rPr>
      <w:rFonts w:ascii="OpenSymbol" w:hAnsi="OpenSymbol" w:eastAsia="OpenSymbol" w:cs="OpenSymbol"/>
    </w:rPr>
  </w:style>
  <w:style w:type="character" w:styleId="WWCharLFO4LVL3">
    <w:name w:val="WW_CharLFO4LVL3"/>
    <w:qFormat/>
    <w:rPr>
      <w:rFonts w:ascii="OpenSymbol" w:hAnsi="OpenSymbol" w:eastAsia="OpenSymbol" w:cs="OpenSymbol"/>
    </w:rPr>
  </w:style>
  <w:style w:type="character" w:styleId="WWCharLFO4LVL4">
    <w:name w:val="WW_CharLFO4LVL4"/>
    <w:qFormat/>
    <w:rPr>
      <w:rFonts w:ascii="OpenSymbol" w:hAnsi="OpenSymbol" w:eastAsia="OpenSymbol" w:cs="OpenSymbol"/>
    </w:rPr>
  </w:style>
  <w:style w:type="character" w:styleId="WWCharLFO4LVL5">
    <w:name w:val="WW_CharLFO4LVL5"/>
    <w:qFormat/>
    <w:rPr>
      <w:rFonts w:ascii="OpenSymbol" w:hAnsi="OpenSymbol" w:eastAsia="OpenSymbol" w:cs="OpenSymbol"/>
    </w:rPr>
  </w:style>
  <w:style w:type="character" w:styleId="WWCharLFO4LVL6">
    <w:name w:val="WW_CharLFO4LVL6"/>
    <w:qFormat/>
    <w:rPr>
      <w:rFonts w:ascii="OpenSymbol" w:hAnsi="OpenSymbol" w:eastAsia="OpenSymbol" w:cs="OpenSymbol"/>
    </w:rPr>
  </w:style>
  <w:style w:type="character" w:styleId="WWCharLFO4LVL7">
    <w:name w:val="WW_CharLFO4LVL7"/>
    <w:qFormat/>
    <w:rPr>
      <w:rFonts w:ascii="OpenSymbol" w:hAnsi="OpenSymbol" w:eastAsia="OpenSymbol" w:cs="OpenSymbol"/>
    </w:rPr>
  </w:style>
  <w:style w:type="character" w:styleId="WWCharLFO4LVL8">
    <w:name w:val="WW_CharLFO4LVL8"/>
    <w:qFormat/>
    <w:rPr>
      <w:rFonts w:ascii="OpenSymbol" w:hAnsi="OpenSymbol" w:eastAsia="OpenSymbol" w:cs="OpenSymbol"/>
    </w:rPr>
  </w:style>
  <w:style w:type="character" w:styleId="WWCharLFO4LVL9">
    <w:name w:val="WW_CharLFO4LVL9"/>
    <w:qFormat/>
    <w:rPr>
      <w:rFonts w:ascii="OpenSymbol" w:hAnsi="OpenSymbol" w:eastAsia="OpenSymbol" w:cs="OpenSymbol"/>
    </w:rPr>
  </w:style>
  <w:style w:type="character" w:styleId="WWCharLFO5LVL1">
    <w:name w:val="WW_CharLFO5LVL1"/>
    <w:qFormat/>
    <w:rPr>
      <w:rFonts w:ascii="OpenSymbol" w:hAnsi="OpenSymbol" w:eastAsia="OpenSymbol" w:cs="OpenSymbol"/>
    </w:rPr>
  </w:style>
  <w:style w:type="character" w:styleId="WWCharLFO5LVL2">
    <w:name w:val="WW_CharLFO5LVL2"/>
    <w:qFormat/>
    <w:rPr>
      <w:rFonts w:ascii="OpenSymbol" w:hAnsi="OpenSymbol" w:eastAsia="OpenSymbol" w:cs="OpenSymbol"/>
    </w:rPr>
  </w:style>
  <w:style w:type="character" w:styleId="WWCharLFO5LVL3">
    <w:name w:val="WW_CharLFO5LVL3"/>
    <w:qFormat/>
    <w:rPr>
      <w:rFonts w:ascii="OpenSymbol" w:hAnsi="OpenSymbol" w:eastAsia="OpenSymbol" w:cs="OpenSymbol"/>
    </w:rPr>
  </w:style>
  <w:style w:type="character" w:styleId="WWCharLFO5LVL4">
    <w:name w:val="WW_CharLFO5LVL4"/>
    <w:qFormat/>
    <w:rPr>
      <w:rFonts w:ascii="OpenSymbol" w:hAnsi="OpenSymbol" w:eastAsia="OpenSymbol" w:cs="OpenSymbol"/>
    </w:rPr>
  </w:style>
  <w:style w:type="character" w:styleId="WWCharLFO5LVL5">
    <w:name w:val="WW_CharLFO5LVL5"/>
    <w:qFormat/>
    <w:rPr>
      <w:rFonts w:ascii="OpenSymbol" w:hAnsi="OpenSymbol" w:eastAsia="OpenSymbol" w:cs="OpenSymbol"/>
    </w:rPr>
  </w:style>
  <w:style w:type="character" w:styleId="WWCharLFO5LVL6">
    <w:name w:val="WW_CharLFO5LVL6"/>
    <w:qFormat/>
    <w:rPr>
      <w:rFonts w:ascii="OpenSymbol" w:hAnsi="OpenSymbol" w:eastAsia="OpenSymbol" w:cs="OpenSymbol"/>
    </w:rPr>
  </w:style>
  <w:style w:type="character" w:styleId="WWCharLFO5LVL7">
    <w:name w:val="WW_CharLFO5LVL7"/>
    <w:qFormat/>
    <w:rPr>
      <w:rFonts w:ascii="OpenSymbol" w:hAnsi="OpenSymbol" w:eastAsia="OpenSymbol" w:cs="OpenSymbol"/>
    </w:rPr>
  </w:style>
  <w:style w:type="character" w:styleId="WWCharLFO5LVL8">
    <w:name w:val="WW_CharLFO5LVL8"/>
    <w:qFormat/>
    <w:rPr>
      <w:rFonts w:ascii="OpenSymbol" w:hAnsi="OpenSymbol" w:eastAsia="OpenSymbol" w:cs="OpenSymbol"/>
    </w:rPr>
  </w:style>
  <w:style w:type="character" w:styleId="WWCharLFO5LVL9">
    <w:name w:val="WW_CharLFO5LVL9"/>
    <w:qFormat/>
    <w:rPr>
      <w:rFonts w:ascii="OpenSymbol" w:hAnsi="OpenSymbol" w:eastAsia="OpenSymbol" w:cs="OpenSymbol"/>
    </w:rPr>
  </w:style>
  <w:style w:type="character" w:styleId="Style21">
    <w:name w:val="Исходный текст"/>
    <w:qFormat/>
    <w:rPr>
      <w:rFonts w:ascii="Liberation Mono" w:hAnsi="Liberation Mono" w:eastAsia="Liberation Mono" w:cs="Liberation Mono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Lohit Devanagari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7" w:customStyle="1">
    <w:name w:val="По умолчанию"/>
    <w:next w:val="Normal"/>
    <w:qFormat/>
    <w:rsid w:val="00df61d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2"/>
      <w:lang w:val="ru-RU" w:eastAsia="ru-RU" w:bidi="ar-SA"/>
    </w:rPr>
  </w:style>
  <w:style w:type="paragraph" w:styleId="Style28">
    <w:name w:val="Колонтитул"/>
    <w:basedOn w:val="Normal"/>
    <w:qFormat/>
    <w:pPr/>
    <w:rPr/>
  </w:style>
  <w:style w:type="paragraph" w:styleId="Style29">
    <w:name w:val="Footer"/>
    <w:basedOn w:val="Normal"/>
    <w:link w:val="Style11"/>
    <w:uiPriority w:val="99"/>
    <w:unhideWhenUsed/>
    <w:rsid w:val="006e175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0">
    <w:name w:val="Index Heading"/>
    <w:basedOn w:val="Style22"/>
    <w:pPr/>
    <w:rPr/>
  </w:style>
  <w:style w:type="paragraph" w:styleId="Style31">
    <w:name w:val="TOC Heading"/>
    <w:basedOn w:val="1"/>
    <w:next w:val="Normal"/>
    <w:uiPriority w:val="39"/>
    <w:unhideWhenUsed/>
    <w:qFormat/>
    <w:rsid w:val="007b77a9"/>
    <w:pPr>
      <w:suppressAutoHyphens w:val="false"/>
      <w:outlineLvl w:val="9"/>
    </w:pPr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413d96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583e76"/>
    <w:pPr>
      <w:spacing w:before="0" w:after="100"/>
      <w:ind w:left="220" w:hanging="0"/>
    </w:pPr>
    <w:rPr/>
  </w:style>
  <w:style w:type="paragraph" w:styleId="NoSpacing">
    <w:name w:val="No Spacing"/>
    <w:uiPriority w:val="1"/>
    <w:qFormat/>
    <w:rsid w:val="001b0e9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1b0e97"/>
    <w:pPr>
      <w:spacing w:before="0" w:after="160"/>
      <w:ind w:left="720" w:hanging="0"/>
      <w:contextualSpacing/>
    </w:pPr>
    <w:rPr/>
  </w:style>
  <w:style w:type="paragraph" w:styleId="Style32" w:customStyle="1">
    <w:name w:val="Код"/>
    <w:basedOn w:val="Normal"/>
    <w:link w:val="Style13"/>
    <w:qFormat/>
    <w:rsid w:val="005c07ac"/>
    <w:pPr>
      <w:spacing w:lineRule="auto" w:line="240" w:before="120" w:after="120"/>
    </w:pPr>
    <w:rPr>
      <w:rFonts w:ascii="Courier New" w:hAnsi="Courier New" w:cs="Courier New"/>
      <w:sz w:val="18"/>
      <w:lang w:val="en-US"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e702d6"/>
    <w:pPr>
      <w:suppressAutoHyphens w:val="false"/>
      <w:spacing w:lineRule="auto" w:line="240" w:beforeAutospacing="1" w:afterAutospacing="1"/>
    </w:pPr>
    <w:rPr>
      <w:rFonts w:eastAsia="Times New Roman" w:cs="Times New Roman"/>
      <w:szCs w:val="24"/>
      <w:lang w:eastAsia="ru-RU"/>
    </w:rPr>
  </w:style>
  <w:style w:type="paragraph" w:styleId="Style33">
    <w:name w:val="Header"/>
    <w:basedOn w:val="Normal"/>
    <w:link w:val="Style14"/>
    <w:uiPriority w:val="99"/>
    <w:unhideWhenUsed/>
    <w:rsid w:val="00ad39d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32">
    <w:name w:val="TOC 3"/>
    <w:basedOn w:val="Normal"/>
    <w:next w:val="Normal"/>
    <w:autoRedefine/>
    <w:uiPriority w:val="39"/>
    <w:unhideWhenUsed/>
    <w:rsid w:val="00c27c1c"/>
    <w:pPr>
      <w:spacing w:before="0" w:after="100"/>
      <w:ind w:left="480" w:hanging="0"/>
    </w:pPr>
    <w:rPr/>
  </w:style>
  <w:style w:type="paragraph" w:styleId="Annotationtext">
    <w:name w:val="annotation text"/>
    <w:basedOn w:val="Normal"/>
    <w:link w:val="Style15"/>
    <w:uiPriority w:val="99"/>
    <w:semiHidden/>
    <w:unhideWhenUsed/>
    <w:qFormat/>
    <w:rsid w:val="00eb07e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6"/>
    <w:uiPriority w:val="99"/>
    <w:semiHidden/>
    <w:unhideWhenUsed/>
    <w:qFormat/>
    <w:rsid w:val="00eb07ef"/>
    <w:pPr/>
    <w:rPr>
      <w:b/>
      <w:bCs/>
    </w:rPr>
  </w:style>
  <w:style w:type="paragraph" w:styleId="Style34">
    <w:name w:val="Содержимое таблицы"/>
    <w:basedOn w:val="Normal"/>
    <w:qFormat/>
    <w:pPr>
      <w:widowControl w:val="false"/>
      <w:suppressLineNumbers/>
    </w:pPr>
    <w:rPr/>
  </w:style>
  <w:style w:type="paragraph" w:styleId="Style35">
    <w:name w:val="Заголовок таблицы"/>
    <w:basedOn w:val="Style34"/>
    <w:qFormat/>
    <w:pPr>
      <w:suppressLineNumbers/>
      <w:jc w:val="center"/>
    </w:pPr>
    <w:rPr>
      <w:b/>
      <w:bCs/>
    </w:rPr>
  </w:style>
  <w:style w:type="paragraph" w:styleId="Style36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color w:val="000000"/>
      <w:sz w:val="24"/>
      <w:szCs w:val="24"/>
      <w:lang w:val="ru-RU"/>
    </w:rPr>
  </w:style>
  <w:style w:type="paragraph" w:styleId="Style37">
    <w:name w:val="Без интервала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;Cambria" w:hAnsi="Liberation Serif;Cambria" w:eastAsia="NSimSun" w:cs="Mangal;Courier New"/>
      <w:color w:val="auto"/>
      <w:kern w:val="2"/>
      <w:sz w:val="24"/>
      <w:szCs w:val="21"/>
      <w:lang w:val="ru-RU" w:eastAsia="zh-CN" w:bidi="hi-IN"/>
    </w:rPr>
  </w:style>
  <w:style w:type="paragraph" w:styleId="Style38">
    <w:name w:val="Абзац списка"/>
    <w:basedOn w:val="Normal"/>
    <w:qFormat/>
    <w:pPr>
      <w:widowControl w:val="false"/>
      <w:spacing w:lineRule="auto" w:line="240" w:before="0" w:after="0"/>
      <w:ind w:left="1180" w:hanging="360"/>
    </w:pPr>
    <w:rPr>
      <w:rFonts w:ascii="Times New Roman" w:hAnsi="Times New Roman" w:eastAsia="Times New Roman" w:cs="Times New Roman"/>
      <w:color w:val="000000"/>
      <w:lang w:val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1">
    <w:name w:val="WW8Num11"/>
    <w:qFormat/>
  </w:style>
  <w:style w:type="numbering" w:styleId="WW8Num27">
    <w:name w:val="WW8Num27"/>
    <w:qFormat/>
  </w:style>
  <w:style w:type="numbering" w:styleId="WW8Num25">
    <w:name w:val="WW8Num25"/>
    <w:qFormat/>
  </w:style>
  <w:style w:type="numbering" w:styleId="WW8Num21">
    <w:name w:val="WW8Num2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8539E2-7503-4FD8-A74B-05003EB4F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Application>LibreOffice/7.3.7.2$Linux_X86_64 LibreOffice_project/30$Build-2</Application>
  <AppVersion>15.0000</AppVersion>
  <Pages>4</Pages>
  <Words>550</Words>
  <Characters>3114</Characters>
  <CharactersWithSpaces>3727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2022-12-18T20:47:00Z</dcterms:created>
  <dc:creator>Суханкин Дмитрий Юрьевич</dc:creator>
  <dc:description/>
  <dc:language>ru-RU</dc:language>
  <cp:lastModifiedBy/>
  <dcterms:modified xsi:type="dcterms:W3CDTF">2023-06-07T01:49:57Z</dcterms:modified>
  <cp:revision>123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