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Visión del Proyecto APT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"Crear una plataforma integral y accesible para la compra de componentes de PC, que facilite a los usuarios de todos los niveles la selección, compatibilidad y ensamblaje de equipos, apoyados por una comunidad activa y un asistente de IA inteligente."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La visión de APT es ofrecer un espacio donde tanto principiantes como entusiastas de la tecnología puedan explorar, aprender y adquirir componentes de PC, con la seguridad de que los productos seleccionados sean compatibles y de acuerdo a sus necesidades. APT se convierte en una solución de confianza al proporcionar un foro de discusión, un chatbot de IA para soporte en tiempo real, y una experiencia de usuario amigable e intuitiva.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sz w:val="60"/>
          <w:szCs w:val="60"/>
          <w:rtl w:val="0"/>
        </w:rPr>
        <w:t xml:space="preserve">Visión </w:t>
      </w:r>
      <w:r w:rsidDel="00000000" w:rsidR="00000000" w:rsidRPr="00000000">
        <w:rPr>
          <w:sz w:val="96"/>
          <w:szCs w:val="96"/>
          <w:rtl w:val="0"/>
        </w:rPr>
        <w:t xml:space="preserve"> </w:t>
      </w:r>
      <w:r w:rsidDel="00000000" w:rsidR="00000000" w:rsidRPr="00000000">
        <w:rPr/>
        <w:drawing>
          <wp:inline distB="0" distT="0" distL="0" distR="0">
            <wp:extent cx="5612130" cy="3709035"/>
            <wp:effectExtent b="0" l="0" r="0" t="0"/>
            <wp:docPr id="30611298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09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4 pilares de la Plataforma APT</w:t>
      </w:r>
    </w:p>
    <w:p w:rsidR="00000000" w:rsidDel="00000000" w:rsidP="00000000" w:rsidRDefault="00000000" w:rsidRPr="00000000" w14:paraId="0000000A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Tienda de Componentes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La tienda ofrece un catálogo de componentes de PC, diseñado para facilitar la búsqueda, comparación y compra. Los productos están organizados por categorías (procesadores, tarjetas gráficas, placas madre, etc.) y cuentan con descripciones detalladas, especificaciones técnicas y precios.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Objetivo</w:t>
      </w:r>
      <w:r w:rsidDel="00000000" w:rsidR="00000000" w:rsidRPr="00000000">
        <w:rPr>
          <w:rtl w:val="0"/>
        </w:rPr>
        <w:t xml:space="preserve">: Facilitar la adquisición de componentes con información completa y opciones de filtrado, para que los usuarios encuentren rápidamente lo que necesitan.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Funciones Clave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F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Búsqueda avanzada y filtrado por especificaciones.</w:t>
      </w:r>
    </w:p>
    <w:p w:rsidR="00000000" w:rsidDel="00000000" w:rsidP="00000000" w:rsidRDefault="00000000" w:rsidRPr="00000000" w14:paraId="00000010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Comparación de productos dentro de la tienda.</w:t>
      </w:r>
    </w:p>
    <w:p w:rsidR="00000000" w:rsidDel="00000000" w:rsidP="00000000" w:rsidRDefault="00000000" w:rsidRPr="00000000" w14:paraId="00000011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Evaluación de compatibilidad entre componentes.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Compatibilidad de Componentes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Esta herramienta permite a los usuarios verificar que los componentes seleccionados funcionen correctamente entre sí, evitando problemas de incompatibilidad que podrían afectar el rendimiento o impedir el funcionamiento del sistema.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Objetivo</w:t>
      </w:r>
      <w:r w:rsidDel="00000000" w:rsidR="00000000" w:rsidRPr="00000000">
        <w:rPr>
          <w:rtl w:val="0"/>
        </w:rPr>
        <w:t xml:space="preserve">: Ofrecer una experiencia sin complicaciones para armar una PC compatible y eficiente, ahorrando tiempo y posibles errores.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Funciones Clave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6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Detección de incompatibilidades y cuellos de botella.</w:t>
      </w:r>
    </w:p>
    <w:p w:rsidR="00000000" w:rsidDel="00000000" w:rsidP="00000000" w:rsidRDefault="00000000" w:rsidRPr="00000000" w14:paraId="00000017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Sistema de recomendaciones de componentes alternativos compatibles.</w:t>
      </w:r>
    </w:p>
    <w:p w:rsidR="00000000" w:rsidDel="00000000" w:rsidP="00000000" w:rsidRDefault="00000000" w:rsidRPr="00000000" w14:paraId="00000018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Información detallada sobre posibles conflictos o limitaciones técnicas.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Foro en Línea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Un espacio de comunidad donde los usuarios pueden hacer preguntas, compartir experiencias, y recibir recomendaciones de otros miembros y expertos de la comunidad. El foro está organizado en temas y categorías para facilitar la búsqueda y participación.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Objetivo</w:t>
      </w:r>
      <w:r w:rsidDel="00000000" w:rsidR="00000000" w:rsidRPr="00000000">
        <w:rPr>
          <w:rtl w:val="0"/>
        </w:rPr>
        <w:t xml:space="preserve">: Fomentar una comunidad de apoyo mutuo, donde los usuarios puedan aprender, resolver dudas y compartir sus experiencias en el armado de PCs.</w:t>
      </w:r>
    </w:p>
    <w:p w:rsidR="00000000" w:rsidDel="00000000" w:rsidP="00000000" w:rsidRDefault="00000000" w:rsidRPr="00000000" w14:paraId="0000001C">
      <w:pPr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Funciones Clave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F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Discusión por temas específicos (compatibilidad, rendimiento, ensamblaje).</w:t>
      </w:r>
    </w:p>
    <w:p w:rsidR="00000000" w:rsidDel="00000000" w:rsidP="00000000" w:rsidRDefault="00000000" w:rsidRPr="00000000" w14:paraId="00000020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Roles de usuario (moderadores, administradores) para mantener el orden y calidad.</w:t>
      </w:r>
    </w:p>
    <w:p w:rsidR="00000000" w:rsidDel="00000000" w:rsidP="00000000" w:rsidRDefault="00000000" w:rsidRPr="00000000" w14:paraId="00000021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Herramientas de búsqueda para encontrar respuestas rápidas y temas relevantes.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Chatbot de IA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El asistente virtual utiliza inteligencia artificial para responder preguntas comunes, sugerir componentes personalizados según el perfil del usuario, y proporcionar guías paso a paso para el ensamblaje de la PC.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Objetivo</w:t>
      </w:r>
      <w:r w:rsidDel="00000000" w:rsidR="00000000" w:rsidRPr="00000000">
        <w:rPr>
          <w:rtl w:val="0"/>
        </w:rPr>
        <w:t xml:space="preserve">: Ofrecer soporte en tiempo real a través del ChatBot, accesible las 24 horas, para que los usuarios puedan resolver dudas sin necesidad de esperar o buscar información adicional.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Funciones Clave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6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Recomendaciones personalizadas según el perfil y necesidades del usuario.</w:t>
      </w:r>
    </w:p>
    <w:p w:rsidR="00000000" w:rsidDel="00000000" w:rsidP="00000000" w:rsidRDefault="00000000" w:rsidRPr="00000000" w14:paraId="00000027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Guías interactivas de ensamblaje.</w:t>
      </w:r>
    </w:p>
    <w:p w:rsidR="00000000" w:rsidDel="00000000" w:rsidP="00000000" w:rsidRDefault="00000000" w:rsidRPr="00000000" w14:paraId="00000028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Respuestas a preguntas frecuentes sobre compatibilidad, instalación y más.</w:t>
      </w:r>
    </w:p>
    <w:p w:rsidR="00000000" w:rsidDel="00000000" w:rsidP="00000000" w:rsidRDefault="00000000" w:rsidRPr="00000000" w14:paraId="00000029">
      <w:pPr>
        <w:pStyle w:val="Heading1"/>
        <w:rPr/>
      </w:pPr>
      <w:r w:rsidDel="00000000" w:rsidR="00000000" w:rsidRPr="00000000">
        <w:rPr>
          <w:rtl w:val="0"/>
        </w:rPr>
        <w:t xml:space="preserve">Conclusión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Estos cuatro pilares combinan la experiencia de compra con el soporte técnico y la interacción de la comunidad, logrando una plataforma robusta y accesible para todos los niveles de usuarios. La visión y estos pilares ayudarán a guiar el desarrollo de APT hacia una solución completa en el mercado de componentes de PC.</w:t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29037D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29037D"/>
    <w:rPr>
      <w:rFonts w:asciiTheme="majorHAnsi" w:cstheme="majorBidi" w:eastAsiaTheme="majorEastAsia" w:hAnsiTheme="majorHAnsi"/>
      <w:color w:val="1f3763" w:themeColor="accent1" w:themeShade="00007F"/>
      <w:sz w:val="24"/>
      <w:szCs w:val="24"/>
    </w:rPr>
  </w:style>
  <w:style w:type="character" w:styleId="Ttulo2Car" w:customStyle="1">
    <w:name w:val="Título 2 Car"/>
    <w:basedOn w:val="Fuentedeprrafopredeter"/>
    <w:link w:val="Ttulo2"/>
    <w:uiPriority w:val="9"/>
    <w:rsid w:val="0029037D"/>
    <w:rPr>
      <w:rFonts w:asciiTheme="majorHAnsi" w:cstheme="majorBidi" w:eastAsiaTheme="majorEastAsia" w:hAnsiTheme="majorHAnsi"/>
      <w:color w:val="2f5496" w:themeColor="accent1" w:themeShade="0000BF"/>
      <w:sz w:val="26"/>
      <w:szCs w:val="2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rYKXB8XgDxVgUnZtVD/vzw7M6w==">CgMxLjA4AHIhMWw0cU1VcDc2MlFRRlFhZkduR0ZQdERUamphZE9wd1Ax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2024-10-31T21:50:00Z</dcterms:created>
  <dc:creator>matias pizarro</dc:creator>
</cp:coreProperties>
</file>