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NeuralNet - Capabilities Overview</w:t>
      </w:r>
    </w:p>
    <w:p>
      <w:pPr>
        <w:pStyle w:val="Heading1"/>
        <w:spacing w:after="100" w:before="200"/>
      </w:pPr>
      <w:r>
        <w:t xml:space="preserve">Introduction</w:t>
      </w:r>
    </w:p>
    <w:p>
      <w:pPr>
        <w:spacing w:after="100"/>
      </w:pPr>
      <w:r>
        <w:t xml:space="preserve">Most organisations don't have an AI problem. They have a systems problem.</w:t>
      </w:r>
    </w:p>
    <w:p>
      <w:pPr>
        <w:spacing w:after="300"/>
      </w:pPr>
      <w:r>
        <w:t xml:space="preserve">NeuralNet designs and deploys the AI infrastructure that turns business problems into complete solutions — software, security, agents, avatars, and the oversight layer that makes sure all of it performs.</w:t>
      </w:r>
    </w:p>
    <w:p>
      <w:pPr>
        <w:pStyle w:val="Heading1"/>
        <w:spacing w:after="100" w:before="200"/>
      </w:pPr>
      <w:r>
        <w:t xml:space="preserve">Our Solutions</w:t>
      </w:r>
    </w:p>
    <w:p>
      <w:pPr>
        <w:spacing w:after="200"/>
      </w:pPr>
      <w:r>
        <w:t xml:space="preserve">We build cohesive, interconnected systems rather than isolated AI experiments. Here are our five core systems:</w:t>
      </w:r>
    </w:p>
    <w:p>
      <w:pPr>
        <w:pStyle w:val="Heading2"/>
        <w:spacing w:after="50" w:before="150"/>
      </w:pPr>
      <w:r>
        <w:t xml:space="preserve">1. Software Development</w:t>
      </w:r>
    </w:p>
    <w:p>
      <w:pPr>
        <w:spacing w:after="50"/>
      </w:pPr>
      <w:r>
        <w:rPr>
          <w:b/>
          <w:bCs/>
        </w:rPr>
        <w:t xml:space="preserve">Custom AI software solutions tailored to your specific needs. Deployed to production.</w:t>
      </w:r>
    </w:p>
    <w:p>
      <w:pPr>
        <w:spacing w:after="200"/>
      </w:pPr>
      <w:r>
        <w:t xml:space="preserve">We don't just build software; we build intelligent systems designed to scale with your organization. Our team integrates state-of-the-art LLMs, custom machine learning models, and robust backends to create software that automates complex workflows and unlocks new capabilities.</w:t>
      </w:r>
    </w:p>
    <w:p>
      <w:pPr>
        <w:pStyle w:val="Heading2"/>
        <w:spacing w:after="50" w:before="150"/>
      </w:pPr>
      <w:r>
        <w:t xml:space="preserve">2. Cybersecurity</w:t>
      </w:r>
    </w:p>
    <w:p>
      <w:pPr>
        <w:spacing w:after="50"/>
      </w:pPr>
      <w:r>
        <w:rPr>
          <w:b/>
          <w:bCs/>
        </w:rPr>
        <w:t xml:space="preserve">Penetration testing and an AI-driven Security Operations Centre. Real-time response.</w:t>
      </w:r>
    </w:p>
    <w:p>
      <w:pPr>
        <w:spacing w:after="200"/>
      </w:pPr>
      <w:r>
        <w:t xml:space="preserve">Security is non-negotiable in the age of AI. We provide comprehensive penetration testing to identify vulnerabilities before they are exploited. Furthermore, our AI-driven Security Operations Centre (SOC) offers continuous monitoring, automated threat detection, and real-time incident response to keep your infrastructure secure.</w:t>
      </w:r>
    </w:p>
    <w:p>
      <w:pPr>
        <w:pStyle w:val="Heading2"/>
        <w:spacing w:after="50" w:before="150"/>
      </w:pPr>
      <w:r>
        <w:t xml:space="preserve">3. AI Avatars</w:t>
      </w:r>
    </w:p>
    <w:p>
      <w:pPr>
        <w:spacing w:after="50"/>
      </w:pPr>
      <w:r>
        <w:rPr>
          <w:b/>
          <w:bCs/>
        </w:rPr>
        <w:t xml:space="preserve">Pre-recorded and real-time interactive avatars for training and support.</w:t>
      </w:r>
    </w:p>
    <w:p>
      <w:pPr>
        <w:spacing w:after="200"/>
      </w:pPr>
      <w:r>
        <w:t xml:space="preserve">Transform how you engage with your audience, employees, and customers. Our AI Avatars can be deployed as lifelike, real-time interactive agents for customer service, dynamic training modules, or personalized marketing.</w:t>
      </w:r>
    </w:p>
    <w:p>
      <w:pPr>
        <w:pStyle w:val="Heading2"/>
        <w:spacing w:after="50" w:before="150"/>
      </w:pPr>
      <w:r>
        <w:t xml:space="preserve">4. AI Voice Agents</w:t>
      </w:r>
    </w:p>
    <w:p>
      <w:pPr>
        <w:spacing w:after="50"/>
      </w:pPr>
      <w:r>
        <w:rPr>
          <w:b/>
          <w:bCs/>
        </w:rPr>
        <w:t xml:space="preserve">Conversational AI handling calls instantly. No holds, no transfers, just resolution.</w:t>
      </w:r>
    </w:p>
    <w:p>
      <w:pPr>
        <w:spacing w:after="200"/>
      </w:pPr>
      <w:r>
        <w:t xml:space="preserve">Eliminate wait times and improve customer satisfaction with our advanced AI Voice Agents. Capable of understanding complex queries and natural language, these voice agents can handle a massive volume of inbound and outbound calls simultaneously, ensuring your customers always get the help they need immediately.</w:t>
      </w:r>
    </w:p>
    <w:p>
      <w:pPr>
        <w:pStyle w:val="Heading2"/>
        <w:spacing w:after="50" w:before="150"/>
      </w:pPr>
      <w:r>
        <w:t xml:space="preserve">5. AI Guardian</w:t>
      </w:r>
    </w:p>
    <w:p>
      <w:pPr>
        <w:spacing w:after="50"/>
      </w:pPr>
      <w:r>
        <w:rPr>
          <w:b/>
          <w:bCs/>
        </w:rPr>
        <w:t xml:space="preserve">The oversight system for your entire AI stack.</w:t>
      </w:r>
    </w:p>
    <w:p>
      <w:pPr>
        <w:spacing w:after="300"/>
      </w:pPr>
      <w:r>
        <w:t xml:space="preserve">AI is only as good as its oversight. AI Guardian tracks performance, measures ROI, identifies failure points, and ensures every tool earns its place. It acts as the central intelligence hub for your AI infrastructure, preventing model drift, ensuring compliance, and optimizing resource allocation.</w:t>
      </w:r>
    </w:p>
    <w:p>
      <w:pPr>
        <w:pStyle w:val="Heading1"/>
        <w:spacing w:after="100" w:before="200"/>
      </w:pPr>
      <w:r>
        <w:t xml:space="preserve">Why NeuralNet?</w:t>
      </w:r>
    </w:p>
    <w:p>
      <w:pPr>
        <w:spacing w:after="100"/>
      </w:pPr>
      <w:r>
        <w:t xml:space="preserve">We focus on robust infrastructure, security, and measurable ROI. We believe that AI should not be an isolated novelty but a deeply integrated, highly secure, and continually monitored system that drives your business forward.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2026-04-28T14:50:20.491Z</dcterms:created>
  <dcterms:modified xsi:type="dcterms:W3CDTF">2026-04-28T14:50:20.493Z</dcterms:modified>
</cp:coreProperties>
</file>

<file path=docProps/custom.xml><?xml version="1.0" encoding="utf-8"?>
<Properties xmlns="http://schemas.openxmlformats.org/officeDocument/2006/custom-properties" xmlns:vt="http://schemas.openxmlformats.org/officeDocument/2006/docPropsVTypes"/>
</file>