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20: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qzdqzd qzdqzd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548787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714249">
              <w:rPr>
                <w:lang w:bidi="ar-TN"/>
              </w:rPr>
              <w:t xml:space="preserve">19: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714249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714249">
              <w:rPr>
                <w:lang w:bidi="ar-TN"/>
              </w:rPr>
              <w:t xml:space="preserve">  asas asas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714249">
              <w:rPr>
                <w:lang w:bidi="ar-TN"/>
              </w:rPr>
              <w:t xml:space="preserve">55885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714249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804C58" w:rsidTr="00804C58">
        <w:trPr>
          <w:trHeight w:val="5653"/>
        </w:trPr>
        <w:tc>
          <w:tcPr>
            <w:tcW w:w="7813" w:type="dxa"/>
          </w:tcPr>
          <w:p w:rsidR="00377D78" w:rsidRDefault="00377D78" w:rsidP="00EE4644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22: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llkkl kkhg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D760E3">
              <w:rPr>
                <w:lang w:bidi="ar-TN"/>
              </w:rPr>
              <w:t xml:space="preserve">885963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D760E3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D760E3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EE4644">
              <w:rPr>
                <w:lang w:bidi="ar-TN"/>
              </w:rPr>
              <w:t xml:space="preserve">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 xml:space="preserve">20-02-2021: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 w:rsidR="00EE4644">
              <w:rPr>
                <w:lang w:bidi="ar-TN"/>
              </w:rPr>
              <w:t xml:space="preserve">  kjklj lklmk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EE4644">
              <w:rPr>
                <w:lang w:bidi="ar-TN"/>
              </w:rPr>
              <w:t xml:space="preserve">878564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EE4644">
              <w:rPr>
                <w:lang w:bidi="ar-TN"/>
              </w:rPr>
              <w:t xml:space="preserve">1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EE4644">
              <w:rPr>
                <w:lang w:bidi="ar-TN"/>
              </w:rPr>
              <w:t xml:space="preserve">anwer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745EF" w:rsidRDefault="00D760E3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D760E3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218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7</cp:revision>
  <dcterms:created xsi:type="dcterms:W3CDTF">2021-02-12T21:51:00Z</dcterms:created>
  <dcterms:modified xsi:type="dcterms:W3CDTF">2021-02-20T12:34:00Z</dcterms:modified>
</cp:coreProperties>
</file>