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"https://json-schema.org/draft/2020-12/schema",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"market-writer/06-testing/testing.config.schema.json",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Schema",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"schema_version",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"objective",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"global_policies",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"asset_testing",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"winner_selection",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"naming"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"schema_version":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"^[0-9]+\\.[0-9]+\\.[0-9]+$"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"objective":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["primary",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"open_rate_policy"],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"CLICKS"]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["BOUNCES",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"COMPLAINTS"]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"open_rate_policy":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"IGNORE_OPEN_RATE_USE_REPLY_RATE_AS_PROXY"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"global_policies":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"evaluation_window_days",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"max_concurrent_variants_per_context",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"traffic_split_policy",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"guardrail_thresholds"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"evaluation_window_days":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"max_concurrent_variants_per_context":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"traffic_split_policy":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["method",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"default_splits"],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["EQUAL_SPLIT",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"WEIGHTED_SPLIT"]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"default_splits":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"guardrail_thresholds":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["bounce_rate_max",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"unsubscribe_rate_max",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"complaint_rate_max"],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"bounce_rate_max":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"unsubscribe_rate_max":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"complaint_rate_max":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"asset_testing":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["website",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"email_flows",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"email_replies",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"website":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"#/$defs/AssetTestConfig"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"email_flows":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"#/$defs/AssetTestConfig"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"email_replies":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"#/$defs/AssetTestConfig"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"#/$defs/AssetTestConfig"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["signals",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"windows",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"signals":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["primary",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"ignored"],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["BOOKED_CALLS",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"BOOKED_CALL_RATE"]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"REPLY_RATE",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"CLICK_RATE"]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["BOUNCE_RATE",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"UNSUBSCRIBE_RATE",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"COMPLAINT_RATE"]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"ignored":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["OPEN_RATE"]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"windows":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["default_days",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"allow_custom"],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"default_days":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"allow_custom":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"max_days":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["min_sends",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"min_events_primary"],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"min_sends":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subject/flow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winner."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"min_events_primary":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booked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calls)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declaring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winner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metric."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"winner_selection":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"selection_method",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"max_winners_per_context",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"tie_breakers",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"promotion_ttl_days",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"demotion_policy"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"selection_method":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["TOP_N",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"THRESHOLD"]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"max_winners_per_context":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"tie_breakers":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"BOOKED_CALL_RATE",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"REPLIES",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"CLICK_RATE",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"LOWEST_GUARDRAIL_RISK"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"promotion_ttl_days":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"demotion_policy":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["enabled",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"method",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"max_losers_per_context"],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"enabled":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"method":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["BOTTOM_N",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"THRESHOLD"]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"max_losers_per_context":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"threshold":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"naming":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["context_key_fields",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"variant_id_rules"],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"context_key_fields":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["icp_id",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"buyer_stage",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"platform",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"asset_type"]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"variant_id_rules":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["variant_id_format",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"subject_firstline_unit"],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"variant_id_format":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"subject_firstline_unit":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"SUBJECT_AND_FIRST_SENTENCE_ARE_SCORED_AS_A_SINGLE_UNIT"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"$defs":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["asset_type"],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"asset_type":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["WEBSITE",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"EMAIL_FLOW",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"EMAIL_REPLY",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"buyer_stage":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["AWARENESS",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"CONSIDERATION",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"RISK_RESOLUTION",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"READY"]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"platform":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["LinkedIn",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"X",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"YouTube"]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"AssetTestConfig":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"enabled",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"max_variants",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"allowed_variant_targets",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"default_evaluation_window_days",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"enabled":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"max_variants":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"allowed_variant_targets":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"LAYOUT",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"PAGE_COPY",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"FLOW_COPY",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"REPLY_STRATEGY",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"SUBJECT_FIRSTLINE",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"SOCIAL_BLUEPRINT"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"default_evaluation_window_days":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"context_overrides":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"#/$defs/ContextOverride"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"ContextOverride":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["context",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"override"],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"#/$defs/Context"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"override":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"max_variants":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"default_evaluation_window_days":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