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600"/>
              <w:left w:type="dxa" w:w="600"/>
              <w:bottom w:type="dxa" w:w="600"/>
              <w:right w:type="dxa" w:w="600"/>
            </w:tcMar>
          </w:tcPr>
          <w:p>
            <w:pPr>
              <w:jc w:val="center"/>
            </w:pPr>
            <w:r>
              <w:rPr>
                <w:rFonts w:ascii="Arial" w:cs="Arial" w:eastAsia="Arial" w:hAnsi="Arial"/>
                <w:b/>
                <w:bCs/>
                <w:color w:val="FFFFFF"/>
                <w:sz w:val="32"/>
                <w:szCs w:val="32"/>
              </w:rPr>
              <w:t xml:space="preserve">🌾 INDIA AGRI-TECH DEEP-TECH REPORT</w:t>
            </w:r>
          </w:p>
          <w:p>
            <w:pPr>
              <w:spacing w:after="200" w:before="200"/>
              <w:jc w:val="center"/>
            </w:pPr>
            <w:r>
              <w:rPr>
                <w:rFonts w:ascii="Arial" w:cs="Arial" w:eastAsia="Arial" w:hAnsi="Arial"/>
                <w:b/>
                <w:bCs/>
                <w:color w:val="FFFFFF"/>
                <w:sz w:val="52"/>
                <w:szCs w:val="52"/>
              </w:rPr>
              <w:t xml:space="preserve">Top 50 Unsolved Agricultural Problems</w:t>
            </w:r>
          </w:p>
          <w:p>
            <w:pPr>
              <w:jc w:val="center"/>
            </w:pPr>
            <w:r>
              <w:rPr>
                <w:rFonts w:ascii="Arial" w:cs="Arial" w:eastAsia="Arial" w:hAnsi="Arial"/>
                <w:color w:val="A5D6A7"/>
                <w:sz w:val="24"/>
                <w:szCs w:val="24"/>
              </w:rPr>
              <w:t xml:space="preserve">Hardware · Sensors · Robotics · Drones · AI · IoT · Edge Computing</w:t>
            </w:r>
          </w:p>
          <w:p>
            <w:pPr>
              <w:spacing w:after="400" w:before="200"/>
              <w:jc w:val="center"/>
            </w:pPr>
            <w:r>
              <w:rPr>
                <w:rFonts w:ascii="Arial" w:cs="Arial" w:eastAsia="Arial" w:hAnsi="Arial"/>
                <w:color w:val="C8E6C9"/>
                <w:sz w:val="18"/>
                <w:szCs w:val="18"/>
              </w:rPr>
              <w:t xml:space="preserve">Perspectives: Agricultural Scientist · ICAR Researcher · IIT Professor · Startup Founder · VC · Policy Expert</w:t>
            </w:r>
          </w:p>
          <w:p>
            <w:pPr>
              <w:jc w:val="center"/>
            </w:pPr>
            <w:r>
              <w:rPr>
                <w:rFonts w:ascii="Arial" w:cs="Arial" w:eastAsia="Arial" w:hAnsi="Arial"/>
                <w:color w:val="E8F5E9"/>
                <w:sz w:val="20"/>
                <w:szCs w:val="20"/>
              </w:rPr>
              <w:t xml:space="preserve">June 2026 | Compiled for Deep-Tech Startup Founders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120"/>
              <w:left w:type="dxa" w:w="80"/>
              <w:bottom w:type="dxa" w:w="120"/>
              <w:right w:type="dxa" w:w="80"/>
            </w:tcMar>
          </w:tcPr>
          <w:p>
            <w:pPr>
              <w:jc w:val="center"/>
            </w:pPr>
            <w:r>
              <w:rPr>
                <w:rFonts w:ascii="Arial" w:cs="Arial" w:eastAsia="Arial" w:hAnsi="Arial"/>
                <w:b/>
                <w:bCs/>
                <w:color w:val="1B5E20"/>
                <w:sz w:val="28"/>
                <w:szCs w:val="28"/>
              </w:rPr>
              <w:t xml:space="preserve">₹5 Lakh Crore+</w:t>
            </w:r>
          </w:p>
          <w:p>
            <w:pPr>
              <w:jc w:val="center"/>
            </w:pPr>
            <w:r>
              <w:rPr>
                <w:rFonts w:ascii="Arial" w:cs="Arial" w:eastAsia="Arial" w:hAnsi="Arial"/>
                <w:color w:val="424242"/>
                <w:sz w:val="16"/>
                <w:szCs w:val="16"/>
              </w:rPr>
              <w:t xml:space="preserve">Annual Agri Loss
(All Categories)</w:t>
            </w:r>
          </w:p>
        </w:tc>
        <w:tc>
          <w:tcPr>
            <w:tcW w:type="dxa" w:w="2340"/>
            <w:tcBorders>
              <w:top w:val="single" w:color="CCCCCC" w:sz="1"/>
              <w:left w:val="single" w:color="CCCCCC" w:sz="1"/>
              <w:bottom w:val="single" w:color="CCCCCC" w:sz="1"/>
              <w:right w:val="single" w:color="CCCCCC" w:sz="1"/>
            </w:tcBorders>
            <w:shd w:fill="FFF8E1" w:val="clear"/>
            <w:tcMar>
              <w:top w:type="dxa" w:w="120"/>
              <w:left w:type="dxa" w:w="80"/>
              <w:bottom w:type="dxa" w:w="120"/>
              <w:right w:type="dxa" w:w="80"/>
            </w:tcMar>
          </w:tcPr>
          <w:p>
            <w:pPr>
              <w:jc w:val="center"/>
            </w:pPr>
            <w:r>
              <w:rPr>
                <w:rFonts w:ascii="Arial" w:cs="Arial" w:eastAsia="Arial" w:hAnsi="Arial"/>
                <w:b/>
                <w:bCs/>
                <w:color w:val="F57F17"/>
                <w:sz w:val="28"/>
                <w:szCs w:val="28"/>
              </w:rPr>
              <w:t xml:space="preserve">145 Million</w:t>
            </w:r>
          </w:p>
          <w:p>
            <w:pPr>
              <w:jc w:val="center"/>
            </w:pPr>
            <w:r>
              <w:rPr>
                <w:rFonts w:ascii="Arial" w:cs="Arial" w:eastAsia="Arial" w:hAnsi="Arial"/>
                <w:color w:val="424242"/>
                <w:sz w:val="16"/>
                <w:szCs w:val="16"/>
              </w:rPr>
              <w:t xml:space="preserve">Farming Families
Affected</w:t>
            </w:r>
          </w:p>
        </w:tc>
        <w:tc>
          <w:tcPr>
            <w:tcW w:type="dxa" w:w="2340"/>
            <w:tcBorders>
              <w:top w:val="single" w:color="CCCCCC" w:sz="1"/>
              <w:left w:val="single" w:color="CCCCCC" w:sz="1"/>
              <w:bottom w:val="single" w:color="CCCCCC" w:sz="1"/>
              <w:right w:val="single" w:color="CCCCCC" w:sz="1"/>
            </w:tcBorders>
            <w:shd w:fill="E3F2FD" w:val="clear"/>
            <w:tcMar>
              <w:top w:type="dxa" w:w="120"/>
              <w:left w:type="dxa" w:w="80"/>
              <w:bottom w:type="dxa" w:w="120"/>
              <w:right w:type="dxa" w:w="80"/>
            </w:tcMar>
          </w:tcPr>
          <w:p>
            <w:pPr>
              <w:jc w:val="center"/>
            </w:pPr>
            <w:r>
              <w:rPr>
                <w:rFonts w:ascii="Arial" w:cs="Arial" w:eastAsia="Arial" w:hAnsi="Arial"/>
                <w:b/>
                <w:bCs/>
                <w:color w:val="0D47A1"/>
                <w:sz w:val="28"/>
                <w:szCs w:val="28"/>
              </w:rPr>
              <w:t xml:space="preserve">50 Problems</w:t>
            </w:r>
          </w:p>
          <w:p>
            <w:pPr>
              <w:jc w:val="center"/>
            </w:pPr>
            <w:r>
              <w:rPr>
                <w:rFonts w:ascii="Arial" w:cs="Arial" w:eastAsia="Arial" w:hAnsi="Arial"/>
                <w:color w:val="424242"/>
                <w:sz w:val="16"/>
                <w:szCs w:val="16"/>
              </w:rPr>
              <w:t xml:space="preserve">Identified &amp;
Fully Analyzed</w:t>
            </w:r>
          </w:p>
        </w:tc>
        <w:tc>
          <w:tcPr>
            <w:tcW w:type="dxa" w:w="2340"/>
            <w:tcBorders>
              <w:top w:val="single" w:color="CCCCCC" w:sz="1"/>
              <w:left w:val="single" w:color="CCCCCC" w:sz="1"/>
              <w:bottom w:val="single" w:color="CCCCCC" w:sz="1"/>
              <w:right w:val="single" w:color="CCCCCC" w:sz="1"/>
            </w:tcBorders>
            <w:shd w:fill="FFEBEE" w:val="clear"/>
            <w:tcMar>
              <w:top w:type="dxa" w:w="120"/>
              <w:left w:type="dxa" w:w="80"/>
              <w:bottom w:type="dxa" w:w="120"/>
              <w:right w:type="dxa" w:w="80"/>
            </w:tcMar>
          </w:tcPr>
          <w:p>
            <w:pPr>
              <w:jc w:val="center"/>
            </w:pPr>
            <w:r>
              <w:rPr>
                <w:rFonts w:ascii="Arial" w:cs="Arial" w:eastAsia="Arial" w:hAnsi="Arial"/>
                <w:b/>
                <w:bCs/>
                <w:color w:val="B71C1C"/>
                <w:sz w:val="28"/>
                <w:szCs w:val="28"/>
              </w:rPr>
              <w:t xml:space="preserve">8 Opportunities</w:t>
            </w:r>
          </w:p>
          <w:p>
            <w:pPr>
              <w:jc w:val="center"/>
            </w:pPr>
            <w:r>
              <w:rPr>
                <w:rFonts w:ascii="Arial" w:cs="Arial" w:eastAsia="Arial" w:hAnsi="Arial"/>
                <w:color w:val="424242"/>
                <w:sz w:val="16"/>
                <w:szCs w:val="16"/>
              </w:rPr>
              <w:t xml:space="preserve">₹1000 Crore+
Potential</w:t>
            </w:r>
          </w:p>
        </w:tc>
      </w:tr>
    </w:tbl>
    <w:p>
      <w:r>
        <w:br w:type="page"/>
      </w:r>
    </w:p>
    <w:p>
      <w:pPr>
        <w:pStyle w:val="Heading1"/>
        <w:pBdr>
          <w:bottom w:val="single" w:color="2E7D32" w:sz="8" w:space="4"/>
        </w:pBdr>
        <w:spacing w:after="200" w:before="480"/>
      </w:pPr>
      <w:r>
        <w:rPr>
          <w:rFonts w:ascii="Arial" w:cs="Arial" w:eastAsia="Arial" w:hAnsi="Arial"/>
          <w:b/>
          <w:bCs/>
          <w:color w:val="1B5E20"/>
          <w:sz w:val="36"/>
          <w:szCs w:val="36"/>
        </w:rPr>
        <w:t xml:space="preserve">MASTER OPPORTUNITY RANKING — Top 20 Scored Opportunities</w:t>
      </w:r>
    </w:p>
    <w:p>
      <w:pPr>
        <w:spacing w:after="60" w:before="60"/>
        <w:ind w:left="0"/>
      </w:pPr>
      <w:r>
        <w:rPr>
          <w:rFonts w:ascii="Arial" w:cs="Arial" w:eastAsia="Arial" w:hAnsi="Arial"/>
          <w:color w:val="212121"/>
          <w:sz w:val="20"/>
          <w:szCs w:val="20"/>
        </w:rPr>
        <w:t xml:space="preserve">Each opportunity scored 1–10 across 6 dimensions. Maximum score: 60. Use this table to prioritize your startup focus.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840"/>
        <w:gridCol w:w="840"/>
        <w:gridCol w:w="840"/>
        <w:gridCol w:w="840"/>
        <w:gridCol w:w="840"/>
        <w:gridCol w:w="840"/>
        <w:gridCol w:w="600"/>
        <w:gridCol w:w="1200"/>
      </w:tblGrid>
      <w:tr>
        <w:tc>
          <w:tcPr>
            <w:tcW w:type="dxa" w:w="52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Problem</w:t>
            </w:r>
          </w:p>
        </w:tc>
        <w:tc>
          <w:tcPr>
            <w:tcW w:type="dxa" w:w="84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Demand</w:t>
            </w:r>
          </w:p>
        </w:tc>
        <w:tc>
          <w:tcPr>
            <w:tcW w:type="dxa" w:w="84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Adoption</w:t>
            </w:r>
          </w:p>
        </w:tc>
        <w:tc>
          <w:tcPr>
            <w:tcW w:type="dxa" w:w="84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Revenue</w:t>
            </w:r>
          </w:p>
        </w:tc>
        <w:tc>
          <w:tcPr>
            <w:tcW w:type="dxa" w:w="84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Scale</w:t>
            </w:r>
          </w:p>
        </w:tc>
        <w:tc>
          <w:tcPr>
            <w:tcW w:type="dxa" w:w="84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Impact</w:t>
            </w:r>
          </w:p>
        </w:tc>
        <w:tc>
          <w:tcPr>
            <w:tcW w:type="dxa" w:w="84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Moat</w:t>
            </w:r>
          </w:p>
        </w:tc>
        <w:tc>
          <w:tcPr>
            <w:tcW w:type="dxa" w:w="6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Total</w:t>
            </w:r>
          </w:p>
        </w:tc>
        <w:tc>
          <w:tcPr>
            <w:tcW w:type="dxa" w:w="1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6"/>
                <w:szCs w:val="16"/>
              </w:rPr>
              <w:t xml:space="preserve">Potential</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Precision Soil NPK Sensor</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56/60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P-02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AI Crop Disease Camera</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55/60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Cold Chain IoT + Blockchain</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54/60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P-03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Smart Irrigation Controller</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54/60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Locust Early Warning Network</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6</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51/60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World-First</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P-04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Autonomous Weeding Robot</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6</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52/60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Selective Harvesting Robot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51/60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P-08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AI Fruit Grading Machine</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49/60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P-07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Paddy Transplanting Robot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50/60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P-19</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Crop Yield AI Prediction</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6</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50/60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VRA Spray Drone System</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48/60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P-09</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Smart Fertigation Controller</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48/60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₹300Cr+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Grain Warehouse Monitor</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6</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51/60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P-15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Milk Quality Analyzer</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6</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49/60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Livestock Disease AI Camera</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48/60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P-36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Hyper-Local Weather Station</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6</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48/60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₹300Cr+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P-46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Crop Insurance SAR AI</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6</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49/60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P-44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Carbon Sequestration Sensor</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7</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48/60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P-48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Laser Weeding Robot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47/60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P-50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Modular Autonomous Combine</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4</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9</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48/60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₹1000Cr+</w:t>
            </w:r>
          </w:p>
        </w:tc>
      </w:tr>
    </w:tbl>
    <w:p>
      <w:r>
        <w:br w:type="page"/>
      </w:r>
    </w:p>
    <w:p>
      <w:pPr>
        <w:pStyle w:val="Heading1"/>
        <w:pBdr>
          <w:bottom w:val="single" w:color="2E7D32" w:sz="8" w:space="4"/>
        </w:pBdr>
        <w:spacing w:after="200" w:before="480"/>
      </w:pPr>
      <w:r>
        <w:rPr>
          <w:rFonts w:ascii="Arial" w:cs="Arial" w:eastAsia="Arial" w:hAnsi="Arial"/>
          <w:b/>
          <w:bCs/>
          <w:color w:val="1B5E20"/>
          <w:sz w:val="36"/>
          <w:szCs w:val="36"/>
        </w:rPr>
        <w:t xml:space="preserve">SECTION A: TOP 10 FULLY ANALYZED OPPORTUNITIES</w:t>
      </w:r>
    </w:p>
    <w:p>
      <w:pPr>
        <w:spacing w:after="60" w:before="60"/>
        <w:ind w:left="0"/>
      </w:pPr>
      <w:r>
        <w:rPr>
          <w:rFonts w:ascii="Arial" w:cs="Arial" w:eastAsia="Arial" w:hAnsi="Arial"/>
          <w:color w:val="212121"/>
          <w:sz w:val="20"/>
          <w:szCs w:val="20"/>
        </w:rPr>
        <w:t xml:space="preserve">The following 10 problems are analyzed in complete detail across: Problem Description · Farmer Impact · Economic Loss · Existing Solutions · Research Citations · Technology Gap · Hardware Architecture · Sensor Requirements · AI Architecture · Software Stack · BOM Cost · Manufacturing Feasibility · Patent Opportunities · Competition · Go-to-Market Strategy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40"/>
              <w:left w:type="dxa" w:w="240"/>
              <w:bottom w:type="dxa" w:w="140"/>
              <w:right w:type="dxa" w:w="240"/>
            </w:tcMar>
          </w:tcPr>
          <w:p>
            <w:r>
              <w:rPr>
                <w:rFonts w:ascii="Arial" w:cs="Arial" w:eastAsia="Arial" w:hAnsi="Arial"/>
                <w:b/>
                <w:bCs/>
                <w:color w:val="FFFFFF"/>
                <w:sz w:val="18"/>
                <w:szCs w:val="18"/>
              </w:rPr>
              <w:t xml:space="preserve">RANK #1 | P-01 | ₹1000 Crore+ | Global Potential</w:t>
            </w:r>
          </w:p>
          <w:p>
            <w:pPr>
              <w:spacing w:after="60" w:before="60"/>
            </w:pPr>
            <w:r>
              <w:rPr>
                <w:rFonts w:ascii="Arial" w:cs="Arial" w:eastAsia="Arial" w:hAnsi="Arial"/>
                <w:b/>
                <w:bCs/>
                <w:color w:val="FFFFFF"/>
                <w:sz w:val="30"/>
                <w:szCs w:val="30"/>
              </w:rPr>
              <w:t xml:space="preserve">Precision Soil Health &amp; Nutrient Deficiency Detection</w:t>
            </w:r>
          </w:p>
          <w:p>
            <w:r>
              <w:rPr>
                <w:rFonts w:ascii="Arial" w:cs="Arial" w:eastAsia="Arial" w:hAnsi="Arial"/>
                <w:color w:val="FFECB3"/>
                <w:sz w:val="18"/>
                <w:szCs w:val="18"/>
              </w:rPr>
              <w:t xml:space="preserve">Domain: Soil Science / IoT / Embedded Systems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140 million farming households — virtually all of India</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₹75,000–₹1,00,000 crore/year in wasted fertilizers and lost yield</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No affordable (&lt;₹5,000) portable soil NPK + pH + EC multi-sensor with instant AI-driven fertilizer recommendations exist…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Over 37% of India's agricultural land suffers from soil degradation. India's NPK ratio is 7.7:3.1:1 against a recommended 4:2:1. Farmers apply fertilizers based on tradition and dealer advice, not soil chemistry. The result: nitrogen overuse toxifies soil, potassium and micronutrient deficiencies reduce yield, and ₹2.24 lakh crore in annual fertilizer subsidies are largely wasted. India's Soil Health Card (SHC) scheme has tested 50M+ samples, but results arrive weeks later and are ignored at the field level. No real-time, at-field-edge soil diagnostic exists at an affordable price.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SHC: 6–8 week turnaround, no real-time feedback, ignored at field. IoT sensors: measure moisture, not NPK chemistry. Lab tests: ₹500–2,000/test, unavailable in villages. No portable, affordable, instant soil NPK sensor exists in India.</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ICAR-IISS Bhopal: 'Soil Degradation in India' (2023)</w:t>
            </w:r>
          </w:p>
          <w:p>
            <w:pPr>
              <w:spacing w:after="30" w:before="30"/>
            </w:pPr>
            <w:r>
              <w:rPr>
                <w:rFonts w:ascii="Arial" w:cs="Arial" w:eastAsia="Arial" w:hAnsi="Arial"/>
                <w:color w:val="212121"/>
                <w:sz w:val="18"/>
                <w:szCs w:val="18"/>
              </w:rPr>
              <w:t xml:space="preserve">ICAR-NBSS&amp;LUP: National Soil Map Database</w:t>
            </w:r>
          </w:p>
          <w:p>
            <w:pPr>
              <w:spacing w:after="30" w:before="30"/>
            </w:pPr>
            <w:r>
              <w:rPr>
                <w:rFonts w:ascii="Arial" w:cs="Arial" w:eastAsia="Arial" w:hAnsi="Arial"/>
                <w:color w:val="212121"/>
                <w:sz w:val="18"/>
                <w:szCs w:val="18"/>
              </w:rPr>
              <w:t xml:space="preserve">FAO SOILS Portal: India Country Profile 2024</w:t>
            </w:r>
          </w:p>
          <w:p>
            <w:pPr>
              <w:spacing w:after="30" w:before="30"/>
            </w:pPr>
            <w:r>
              <w:rPr>
                <w:rFonts w:ascii="Arial" w:cs="Arial" w:eastAsia="Arial" w:hAnsi="Arial"/>
                <w:color w:val="212121"/>
                <w:sz w:val="18"/>
                <w:szCs w:val="18"/>
              </w:rPr>
              <w:t xml:space="preserve">Jha et al. (2019): IoT-based Soil Monitoring, Computers &amp; Electronics in Agriculture</w:t>
            </w:r>
          </w:p>
          <w:p>
            <w:pPr>
              <w:spacing w:after="30" w:before="30"/>
            </w:pPr>
            <w:r>
              <w:rPr>
                <w:rFonts w:ascii="Arial" w:cs="Arial" w:eastAsia="Arial" w:hAnsi="Arial"/>
                <w:color w:val="212121"/>
                <w:sz w:val="18"/>
                <w:szCs w:val="18"/>
              </w:rPr>
              <w:t xml:space="preserve">Government: Soil Health Card Mission Annual Report 2023-24, DARE/ICAR</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No affordable (&lt;₹5,000) portable soil NPK + pH + EC multi-sensor with instant AI-driven fertilizer recommendations exists for India. Existing global devices (Veris, Soil Scout) cost ₹2–8 lakh and aren't calibrated for Indian soil types.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Custom electrochemical multi-ion sensor array (N-P-K-pH-EC-moisture) on a soil probe. ESP32-S3 edge MCU. BLE + LoRa dual radio. Replaceable ion-selective electrode cartridges. IP67-rated enclosure. 3000mAh LiPo + solar top-up.</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Ion-selective electrodes for NO3-, PO4 3-, K+; pH glass electrode; EC conductivity cell; resistive soil moisture sensor; DS18B20 temperature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Edge ML on ESP32-S3: soil type classification from EC+pH signature. Cloud: fertilizer recommendation model trained on ICAR soil-crop datasets across 127 Indian soil series. NLP layer for vernacular farmer advisory (Hindi, Kannada, Tamil, Telugu)</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Embedded firmware in C/FreeRTOS. Mobile companion app (Android-first, offline-capable). Cloud dashboard for agronomists and FPOs. FERTNET API integration with ICAR advisories. WhatsApp bot for fertilizer push-alerts.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Target BOM: ₹2,800–3,500 per unit at scale. Electrode cartridges: ₹300–400 (replaceable annually). Retail: ₹8,000–12,000 per device. RaaS model: ₹500/test.</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PCBA at Chennai/Bengaluru EMS clusters. Sensor electrode fabrication partnership with IIT Bombay or CSIR-CSMCRI. Enclosure injection molding at Pune/Rajkot. PLI scheme eligible under electronics category.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Novel multi-ion ISE array architecture for tropical soils; edge AI soil-type disambiguation algorithm; replaceable cartridge electrode system with calibration memory chip</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Sensoterra (Netherlands, moisture only), Soil Scout (Finland, high cost), CropX (Israel, ₹15L+). India: Fasal (moisture/disease, not NPK). Zero affordable in-field NPK tester exists globally at this price point.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ICAR KVK pilot program (650+ KVKs in India — direct government distribution). Phase 2: FPO channel (86,000 FPOs registered as of 2024). Phase 3: MFI and agrochemical dealer bundling (Coromandel, UPL, Bayer dealer network). RaaS model for smallholders via drone service operators.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40"/>
              <w:left w:type="dxa" w:w="240"/>
              <w:bottom w:type="dxa" w:w="140"/>
              <w:right w:type="dxa" w:w="240"/>
            </w:tcMar>
          </w:tcPr>
          <w:p>
            <w:r>
              <w:rPr>
                <w:rFonts w:ascii="Arial" w:cs="Arial" w:eastAsia="Arial" w:hAnsi="Arial"/>
                <w:b/>
                <w:bCs/>
                <w:color w:val="FFFFFF"/>
                <w:sz w:val="18"/>
                <w:szCs w:val="18"/>
              </w:rPr>
              <w:t xml:space="preserve">RANK #2 | P-02 | ₹1000 Crore+ | Global Potential</w:t>
            </w:r>
          </w:p>
          <w:p>
            <w:pPr>
              <w:spacing w:after="60" w:before="60"/>
            </w:pPr>
            <w:r>
              <w:rPr>
                <w:rFonts w:ascii="Arial" w:cs="Arial" w:eastAsia="Arial" w:hAnsi="Arial"/>
                <w:b/>
                <w:bCs/>
                <w:color w:val="FFFFFF"/>
                <w:sz w:val="30"/>
                <w:szCs w:val="30"/>
              </w:rPr>
              <w:t xml:space="preserve">AI-Powered Crop Disease &amp; Pest Detection at Field Edge</w:t>
            </w:r>
          </w:p>
          <w:p>
            <w:r>
              <w:rPr>
                <w:rFonts w:ascii="Arial" w:cs="Arial" w:eastAsia="Arial" w:hAnsi="Arial"/>
                <w:color w:val="FFECB3"/>
                <w:sz w:val="18"/>
                <w:szCs w:val="18"/>
              </w:rPr>
              <w:t xml:space="preserve">Domain: Computer Vision / Edge AI / IoT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145 million farmer families growing susceptible crops (rice, wheat, cotton, tomato, potato, grapes)</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₹90,000–1,20,000 crore/year in preventable crop losses + wasted pesticide</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No autonomous, solar-powered, field-deployable crop disease camera with edge AI inference exists. Gap: the camera must w…</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Pests and diseases cause 20–40% of crop loss in India annually per FAO. Currently, a farmer walks the field, observes symptoms, consults a local dealer (who sells them whatever pesticide earns the most commission), and sprays indiscriminately. Delayed detection means disease spreads to entire fields. Wrong pesticide selection causes resistance. India spends ₹20,000 crore+ annually on pesticides — 30–40% of which is misapplied. Apps like Plantix exist but require good internet, good lighting, and farmer initiative. No autonomous, always-on crop disease surveillance system exists at an affordable price.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Plantix: reactive (farmer must notice first), internet-dependent, low accuracy on early-stage symptoms. NDVI: detects stress after visible damage, 5–10 day satellite revisit cycle. Extension officers: 1:1000+ farmer ratio, impossible to visit regularly.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ICAR-NCIPM: 'Economic Impact of Major Pests' (2022)</w:t>
            </w:r>
          </w:p>
          <w:p>
            <w:pPr>
              <w:spacing w:after="30" w:before="30"/>
            </w:pPr>
            <w:r>
              <w:rPr>
                <w:rFonts w:ascii="Arial" w:cs="Arial" w:eastAsia="Arial" w:hAnsi="Arial"/>
                <w:color w:val="212121"/>
                <w:sz w:val="18"/>
                <w:szCs w:val="18"/>
              </w:rPr>
              <w:t xml:space="preserve">Mohanty et al. (2016): Plant Disease Detection using Deep Learning, Frontiers in Plant Science</w:t>
            </w:r>
          </w:p>
          <w:p>
            <w:pPr>
              <w:spacing w:after="30" w:before="30"/>
            </w:pPr>
            <w:r>
              <w:rPr>
                <w:rFonts w:ascii="Arial" w:cs="Arial" w:eastAsia="Arial" w:hAnsi="Arial"/>
                <w:color w:val="212121"/>
                <w:sz w:val="18"/>
                <w:szCs w:val="18"/>
              </w:rPr>
              <w:t xml:space="preserve">FAO: 'The State of Food and Agriculture 2023' — pest losses section</w:t>
            </w:r>
          </w:p>
          <w:p>
            <w:pPr>
              <w:spacing w:after="30" w:before="30"/>
            </w:pPr>
            <w:r>
              <w:rPr>
                <w:rFonts w:ascii="Arial" w:cs="Arial" w:eastAsia="Arial" w:hAnsi="Arial"/>
                <w:color w:val="212121"/>
                <w:sz w:val="18"/>
                <w:szCs w:val="18"/>
              </w:rPr>
              <w:t xml:space="preserve">ICRISAT: Smart Agriculture for Smallholders Report 2024</w:t>
            </w:r>
          </w:p>
          <w:p>
            <w:pPr>
              <w:spacing w:after="30" w:before="30"/>
            </w:pPr>
            <w:r>
              <w:rPr>
                <w:rFonts w:ascii="Arial" w:cs="Arial" w:eastAsia="Arial" w:hAnsi="Arial"/>
                <w:color w:val="212121"/>
                <w:sz w:val="18"/>
                <w:szCs w:val="18"/>
              </w:rPr>
              <w:t xml:space="preserve">Kulkarni et al. (2023): Edge AI for Crop Disease — IIT Bombay preprint</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No autonomous, solar-powered, field-deployable crop disease camera with edge AI inference exists. Gap: the camera must work offline, in Indian field lighting (bright sun/shade variation), detect 50+ Indian crop diseases with &gt;90% precision, and cost under ₹15,000 installed.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Solar-powered field pole unit: Sony IMX219 or OV5640 camera module. NVIDIA Jetson Nano or Hailo-8L edge AI accelerator. Wide-angle + zoom dual optics. PIR motion trigger + NDVI spectral channel. 4G/LTE modem + LoRa fallback. IP65 enclosure. MPPT solar + 10Ah LiFePO4.</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RGB camera (5MP), NDVI channel (NIR filter), temperature + humidity (SHT40), soil moisture (capacitive), PIR motion detector for auto-capture trigger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Edge: MobileNetV3 / EfficientDet-Lite quantized to INT8 on Hailo-8L — 50+ disease classes. 15ms inference latency. Cloud: model retraining pipeline on new cases. Active learning: flagged uncertain predictions sent to ICAR plant pathologist queue for label correction.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Embedded Linux on Jetson Nano. OTA firmware updates. Cloud: disease outbreak heat-map dashboard for district agriculture officers. WhatsApp alert API for farmer. ICAR NPSS (National Pest Surveillance System) integration.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BOM: ₹9,500–12,000 per unit at 10,000 unit scale. Retail: ₹22,000–28,000. Alternative: RaaS at ₹2,000/acre/season (tech service providers operate units across multiple farms).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PCB assembly in Bengaluru/Chennai EMS. Enclosure at Ahmedabad plastics. Camera module sourced locally (Opt Lab, Mumbai). Jetson Nano from NVIDIA India warehouse. MII (Make in India) eligible.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Dual-mode NDVI + RGB fusion disease detection algorithm; field-adaptive exposure normalization for tropical light conditions; edge active-learning with human-in-loop ICAR annotation pipeline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Trace Genomics (US, lab-based), Peat.ai (Germany, photo app), Agrio (Israel). India: Plantix (app only), Fasal (IoT moisture, not vision). No autonomous field camera competitor in India.</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Maharashtra grapes, Punjab wheat pilot with 500 farmers via ATMA scheme. Phase 2: Cotton belt Vidarbha (highest farmer distress — political + social priority). Phase 3: FPO aggregation model — one unit serves 50-acre cluster. Phase 4: Export to Bangladesh, Vietnam, Kenya (similar crops).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7F17" w:val="clear"/>
            <w:tcMar>
              <w:top w:type="dxa" w:w="140"/>
              <w:left w:type="dxa" w:w="240"/>
              <w:bottom w:type="dxa" w:w="140"/>
              <w:right w:type="dxa" w:w="240"/>
            </w:tcMar>
          </w:tcPr>
          <w:p>
            <w:r>
              <w:rPr>
                <w:rFonts w:ascii="Arial" w:cs="Arial" w:eastAsia="Arial" w:hAnsi="Arial"/>
                <w:b/>
                <w:bCs/>
                <w:color w:val="FFFFFF"/>
                <w:sz w:val="18"/>
                <w:szCs w:val="18"/>
              </w:rPr>
              <w:t xml:space="preserve">RANK #3 | P-03 | ₹500 Crore+ Company</w:t>
            </w:r>
          </w:p>
          <w:p>
            <w:pPr>
              <w:spacing w:after="60" w:before="60"/>
            </w:pPr>
            <w:r>
              <w:rPr>
                <w:rFonts w:ascii="Arial" w:cs="Arial" w:eastAsia="Arial" w:hAnsi="Arial"/>
                <w:b/>
                <w:bCs/>
                <w:color w:val="FFFFFF"/>
                <w:sz w:val="30"/>
                <w:szCs w:val="30"/>
              </w:rPr>
              <w:t xml:space="preserve">Precision Irrigation Controller — Sub-Surface Drip + Soil Moisture AI</w:t>
            </w:r>
          </w:p>
          <w:p>
            <w:r>
              <w:rPr>
                <w:rFonts w:ascii="Arial" w:cs="Arial" w:eastAsia="Arial" w:hAnsi="Arial"/>
                <w:color w:val="FFECB3"/>
                <w:sz w:val="18"/>
                <w:szCs w:val="18"/>
              </w:rPr>
              <w:t xml:space="preserve">Domain: IoT / Embedded / Edge AI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75 million irrigation-dependent farmers</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₹50,000 crore/year in water-related yield loss, groundwater depletion costing ₹30,000 crore/year in future agricultural value</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No closed-loop, soil-data-driven, locally-intelligent (offline-capable) irrigation controller exists in India under ₹8,0…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India uses 688 billion cubic metres of water annually for irrigation — the highest in the world. Irrigation efficiency is only 38% against 55% in developed nations. 75% of India's cropped land is in semi-arid regions. Farmers flood-irrigate based on calendar schedules, not soil-crop water demand. Result: waterlogging, soil salinization, and groundwater depletion. Punjab's groundwater is collapsing at 1m/year. India uses flat-rate electricity for pumps so farmers have zero cost signal to conserve water. Drip and sprinkler systems exist but are static — no dynamic AI-driven scheduling.</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Drip systems are installed but run on manual timers — no intelligence. Fasal sensors excellent but primarily advisory — don't auto-control irrigation. Jain controllers: expensive, need internet, not India-calibrated. No system closes the loop: sense → decide → actuate automatically at &lt;₹10,000 per acre.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ICAR-IARI: 'Water Use Efficiency in Indian Agriculture' (2023)</w:t>
            </w:r>
          </w:p>
          <w:p>
            <w:pPr>
              <w:spacing w:after="30" w:before="30"/>
            </w:pPr>
            <w:r>
              <w:rPr>
                <w:rFonts w:ascii="Arial" w:cs="Arial" w:eastAsia="Arial" w:hAnsi="Arial"/>
                <w:color w:val="212121"/>
                <w:sz w:val="18"/>
                <w:szCs w:val="18"/>
              </w:rPr>
              <w:t xml:space="preserve">CGWB: Groundwater Year Book India 2022-23</w:t>
            </w:r>
          </w:p>
          <w:p>
            <w:pPr>
              <w:spacing w:after="30" w:before="30"/>
            </w:pPr>
            <w:r>
              <w:rPr>
                <w:rFonts w:ascii="Arial" w:cs="Arial" w:eastAsia="Arial" w:hAnsi="Arial"/>
                <w:color w:val="212121"/>
                <w:sz w:val="18"/>
                <w:szCs w:val="18"/>
              </w:rPr>
              <w:t xml:space="preserve">FAO: AQUASTAT — India Country Profile 2023</w:t>
            </w:r>
          </w:p>
          <w:p>
            <w:pPr>
              <w:spacing w:after="30" w:before="30"/>
            </w:pPr>
            <w:r>
              <w:rPr>
                <w:rFonts w:ascii="Arial" w:cs="Arial" w:eastAsia="Arial" w:hAnsi="Arial"/>
                <w:color w:val="212121"/>
                <w:sz w:val="18"/>
                <w:szCs w:val="18"/>
              </w:rPr>
              <w:t xml:space="preserve">Navarro-Hellín et al. (2023): Decision Support IoT System for Irrigation, Computers &amp; Electronics in Agriculture</w:t>
            </w:r>
          </w:p>
          <w:p>
            <w:pPr>
              <w:spacing w:after="30" w:before="30"/>
            </w:pPr>
            <w:r>
              <w:rPr>
                <w:rFonts w:ascii="Arial" w:cs="Arial" w:eastAsia="Arial" w:hAnsi="Arial"/>
                <w:color w:val="212121"/>
                <w:sz w:val="18"/>
                <w:szCs w:val="18"/>
              </w:rPr>
              <w:t xml:space="preserve">ICRISAT: 'Precision Irrigation in Dryland Agriculture' 2024</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No closed-loop, soil-data-driven, locally-intelligent (offline-capable) irrigation controller exists in India under ₹8,000 per acre that integrates directly with existing drip laterals, controls solenoid valves, and makes autonomous watering decisions based on real soil moisture + ET calculations.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Central hub: STM32H7 MCU + LoRa mesh. 4 soil moisture sensors per acre (capacitive, buried 15cm + 30cm). DS18B20 soil temperature. DHT22 ambient. 12V solenoid valve driver board (8-zone). 20W solar panel + 20Ah LiFePO4. Weatherproof IP67 DIN rail enclosure.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Capacitive soil moisture (×4 per acre), DS18B20 temperature, BME280 ambient T/RH/pressure, rain gauge tipping bucket, pyranometer for solar radiation (ET calculation)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Edge: Penman-Monteith ET0 calculation on STM32. Crop-coefficient Kc lookup table by crop stage. Soil moisture deficit computation. Decision rule engine (no cloud needed for core function). Cloud: LSTM model trained on 3-year sensor data per farm for seasonal adjustment. Hyperlocal weather forecast integration (IMD API).</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FreeRTOS on STM32. LoRa mesh for multi-acre farms. Android app for scheduling override + reports. REST API for FPO-level monitoring dashboard. Integration with PMKSY subsidy reporting portal.</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BOM: ₹6,200–7,500 per acre kit at 5,000-unit scale. Retail: ₹14,000–18,000/acre. PMKSY subsidy covers 55% for small farmers → net cost ₹6,300–8,100.</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PCB assembly Bengaluru. Enclosure Rajkot. Solenoid valves: Pune (Rotex, Sharkbite distributors). Soil sensors: domestic capacitive probes available from AgriSens, Bengaluru. Full Made-in-India supply chain achievable.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Multi-depth soil moisture tensor model for root-zone computation; offline ET0 crop model with LoRa mesh synchronization; PMKSY-compatible subsidy usage audit trail embedded in hardware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Netafim (Israel, premium drip), Lindsay Zimmatic (US), Fasal (advisory only, no actuation). No Indian company has a closed-loop, affordable, autonomous irrigation controller with valve actuation. This is the gap.</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Maharashtra sugarcane belt (Pune, Nashik, Kolhapur) — sugarcane is highest water consumer, farmers are commercially sophisticated. Phase 2: PMKSY scheme tie-up for direct subsidy routing. Phase 3: Karnataka grapes, tomato. Phase 4: Middle East export (UAE, Jordan, Egypt — same water stress).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40"/>
              <w:left w:type="dxa" w:w="240"/>
              <w:bottom w:type="dxa" w:w="140"/>
              <w:right w:type="dxa" w:w="240"/>
            </w:tcMar>
          </w:tcPr>
          <w:p>
            <w:r>
              <w:rPr>
                <w:rFonts w:ascii="Arial" w:cs="Arial" w:eastAsia="Arial" w:hAnsi="Arial"/>
                <w:b/>
                <w:bCs/>
                <w:color w:val="FFFFFF"/>
                <w:sz w:val="18"/>
                <w:szCs w:val="18"/>
              </w:rPr>
              <w:t xml:space="preserve">RANK #4 | P-04 | ₹1000 Crore+ | Global Potential</w:t>
            </w:r>
          </w:p>
          <w:p>
            <w:pPr>
              <w:spacing w:after="60" w:before="60"/>
            </w:pPr>
            <w:r>
              <w:rPr>
                <w:rFonts w:ascii="Arial" w:cs="Arial" w:eastAsia="Arial" w:hAnsi="Arial"/>
                <w:b/>
                <w:bCs/>
                <w:color w:val="FFFFFF"/>
                <w:sz w:val="30"/>
                <w:szCs w:val="30"/>
              </w:rPr>
              <w:t xml:space="preserve">Autonomous Robotic Weeding for Indian Field Geometry</w:t>
            </w:r>
          </w:p>
          <w:p>
            <w:r>
              <w:rPr>
                <w:rFonts w:ascii="Arial" w:cs="Arial" w:eastAsia="Arial" w:hAnsi="Arial"/>
                <w:color w:val="FFECB3"/>
                <w:sz w:val="18"/>
                <w:szCs w:val="18"/>
              </w:rPr>
              <w:t xml:space="preserve">Domain: Robotics / Computer Vision / Edge AI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100 million+ farming families growing row crops</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₹55,000 crore/year in weeding labour + ₹15,000 crore in weed-related yield loss</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A low-cost (&lt;₹4 lakh), narrow-profile (&lt;0.6m), GPS + CV-guided weeding robot that can navigate Indian row crops (cotton,…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Weed management costs Indian farmers ₹40,000–60,000 crore/year in lost yield and labour. Manual weeding accounts for 40–60% of total farm labour costs. India faces a structural rural labour migration crisis — farm wages have risen 200% since 2012. Chemical herbicides cause soil toxicity, herbicide-resistant weed species, and banned chemical residues on export produce. Foreign weeding robots (Naio Dino, Carbon Robotics) are designed for flat, large-format Western fields. Indian farms are: small (average 1.1 hectares), irregularly shaped, on uneven terrain, with mixed inter-cropped rows. No weeding robot designed for Indian conditions exists.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Manual labour: scarce and expensive due to MGNREGA pull. Herbicides: Paraquat, Atrazine being banned by EU — destroys export markets. Tractor cultivators: damage crop roots in small/irregular fields. Foreign robots: too wide, too expensive (₹30–50L), not designed for 1m row spacing typical in India.</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ICAR-NCIPM: 'Weed Management in Indian Crops' (2023)</w:t>
            </w:r>
          </w:p>
          <w:p>
            <w:pPr>
              <w:spacing w:after="30" w:before="30"/>
            </w:pPr>
            <w:r>
              <w:rPr>
                <w:rFonts w:ascii="Arial" w:cs="Arial" w:eastAsia="Arial" w:hAnsi="Arial"/>
                <w:color w:val="212121"/>
                <w:sz w:val="18"/>
                <w:szCs w:val="18"/>
              </w:rPr>
              <w:t xml:space="preserve">FAO: 'Weeds and Their Significance in Indian Agriculture' 2022</w:t>
            </w:r>
          </w:p>
          <w:p>
            <w:pPr>
              <w:spacing w:after="30" w:before="30"/>
            </w:pPr>
            <w:r>
              <w:rPr>
                <w:rFonts w:ascii="Arial" w:cs="Arial" w:eastAsia="Arial" w:hAnsi="Arial"/>
                <w:color w:val="212121"/>
                <w:sz w:val="18"/>
                <w:szCs w:val="18"/>
              </w:rPr>
              <w:t xml:space="preserve">Lottes et al. (2018): Fully Convolutional Networks for Crop/Weed Segmentation, IEEE RAL</w:t>
            </w:r>
          </w:p>
          <w:p>
            <w:pPr>
              <w:spacing w:after="30" w:before="30"/>
            </w:pPr>
            <w:r>
              <w:rPr>
                <w:rFonts w:ascii="Arial" w:cs="Arial" w:eastAsia="Arial" w:hAnsi="Arial"/>
                <w:color w:val="212121"/>
                <w:sz w:val="18"/>
                <w:szCs w:val="18"/>
              </w:rPr>
              <w:t xml:space="preserve">Milioto et al. (2018): Real-Time Semantic Segmentation of Crop and Weed Species, ICRA</w:t>
            </w:r>
          </w:p>
          <w:p>
            <w:pPr>
              <w:spacing w:after="30" w:before="30"/>
            </w:pPr>
            <w:r>
              <w:rPr>
                <w:rFonts w:ascii="Arial" w:cs="Arial" w:eastAsia="Arial" w:hAnsi="Arial"/>
                <w:color w:val="212121"/>
                <w:sz w:val="18"/>
                <w:szCs w:val="18"/>
              </w:rPr>
              <w:t xml:space="preserve">IARI-ICAR: 'Status of Weed Science Research in India' 2022</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 low-cost (&lt;₹4 lakh), narrow-profile (&lt;0.6m), GPS + CV-guided weeding robot that can navigate Indian row crops (cotton, soybean, sugarcane, vegetable rows), identify crop vs. weed, and mechanically uproot without herbicide, designed for 1.1–5 hectare Indian smallholder farms.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4-wheel differential drive platform (0.55m wide, 0.8m tall). Brushless BLDC hub motors × 4. RTK-GPS (±2cm accuracy). Intel RealSense D435i stereo depth camera. Jetson Orin Nano (8GB). Mechanical weeding end-effector: rotating finger-wheel + small blade (inter-row) + camera-guided micro-tine (in-row). 48V 40Ah LFP battery. 8-hour field operation.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RTK-GPS + IMU (field navigation), RealSense D435i (crop/weed detection), ultrasonic cliff sensors (field edge detection), current sensors on weeding motor (root resistance detection), rain + soil traction sensor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Jetson Orin: YOLOv8 + instance segmentation for crop row / weed identification at 30fps. Support for 40+ common Indian weed species (trained on ICAR weed image dataset). Row-following algorithm using monocular depth. Cloud: fleet management + field map aggregation.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ROS 2 Humble on Jetson Orin. RTAB-Map for farm-specific SLAM. Telematics dashboard for fleet operators. Offline mode (full 8-hour run with no connectivity). OTA update. FPO collective booking system.</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BOM: ₹1,85,000–2,10,000 per unit at 500-unit scale. Retail: ₹3,80,000–4,50,000. RaaS model: ₹1,500–2,500/acre (pays back for farmer vs ₹4,000–6,000/acre manual weeding).</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BLDC motors: Bengaluru (BLDC Motor India, Nidec India). Chassis fabrication: Pune/Rajkot sheet metal shops. Electronics: Bengaluru EMS. Camera: NVIDIA/Intel India. LFP battery: Panasonic/Exide India. Final assembly: own facility. Startup PLI scheme eligible.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Adaptive narrow-profile weeding robot frame for sub-metre Indian row crop spacing; in-row vs. inter-row weeding mode switching algorithm; RTK + visual odometry fusion for GPS-denied farm navigation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Carbon Robotics (US, laser, ₹1.5Cr), Naio (France, ₹50L), FarmBot (open source, small garden). India: FarmRobo (early stage, limited deployment), IIT Bombay prototypes. Zero commercially deployed affordable Indian weeding robot.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Vegetable farming clusters — Nashik onion, Pune tomato, Karnataka tomato. Phase 2: Cotton in Vidarbha (most acute labour crisis). Phase 3: ICAR-KVK demonstration program. Phase 4: RaaS deployment through FPO networks + custom hire centre model. Phase 5: Export to Southeast Asia.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EBEE" w:val="clear"/>
            <w:tcMar>
              <w:top w:type="dxa" w:w="80"/>
              <w:left w:type="dxa" w:w="60"/>
              <w:bottom w:type="dxa" w:w="80"/>
              <w:right w:type="dxa" w:w="60"/>
            </w:tcMar>
          </w:tcPr>
          <w:p>
            <w:pPr>
              <w:jc w:val="center"/>
            </w:pPr>
            <w:r>
              <w:rPr>
                <w:rFonts w:ascii="Arial" w:cs="Arial" w:eastAsia="Arial" w:hAnsi="Arial"/>
                <w:b/>
                <w:bCs/>
                <w:color w:val="B71C1C"/>
                <w:sz w:val="24"/>
                <w:szCs w:val="24"/>
              </w:rPr>
              <w:t xml:space="preserve">6/10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7F17" w:val="clear"/>
            <w:tcMar>
              <w:top w:type="dxa" w:w="140"/>
              <w:left w:type="dxa" w:w="240"/>
              <w:bottom w:type="dxa" w:w="140"/>
              <w:right w:type="dxa" w:w="240"/>
            </w:tcMar>
          </w:tcPr>
          <w:p>
            <w:r>
              <w:rPr>
                <w:rFonts w:ascii="Arial" w:cs="Arial" w:eastAsia="Arial" w:hAnsi="Arial"/>
                <w:b/>
                <w:bCs/>
                <w:color w:val="FFFFFF"/>
                <w:sz w:val="18"/>
                <w:szCs w:val="18"/>
              </w:rPr>
              <w:t xml:space="preserve">RANK #5 | P-05 | ₹500 Crore+ Company</w:t>
            </w:r>
          </w:p>
          <w:p>
            <w:pPr>
              <w:spacing w:after="60" w:before="60"/>
            </w:pPr>
            <w:r>
              <w:rPr>
                <w:rFonts w:ascii="Arial" w:cs="Arial" w:eastAsia="Arial" w:hAnsi="Arial"/>
                <w:b/>
                <w:bCs/>
                <w:color w:val="FFFFFF"/>
                <w:sz w:val="30"/>
                <w:szCs w:val="30"/>
              </w:rPr>
              <w:t xml:space="preserve">Cold Chain Monitoring &amp; Predictive Spoilage Prevention System</w:t>
            </w:r>
          </w:p>
          <w:p>
            <w:r>
              <w:rPr>
                <w:rFonts w:ascii="Arial" w:cs="Arial" w:eastAsia="Arial" w:hAnsi="Arial"/>
                <w:color w:val="FFECB3"/>
                <w:sz w:val="18"/>
                <w:szCs w:val="18"/>
              </w:rPr>
              <w:t xml:space="preserve">Domain: IoT / Edge Computing / Computer Vision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65 million horticulture farmers; 4.5 lakh cold storage operators; exporters worth ₹52,000 crore</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₹1,52,000 crore/year in post-harvest horticultural losses</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No IoT sensor pod exists that measures temp + humidity + ethylene (C2H4, the ripening trigger) + CO2 in a single ₹3,000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India loses 49.9 MMT of horticultural produce annually worth ₹1.52 lakh crore (NABCONS 2022). Guava: 15% loss. Tomato: 12–13%. Most losses occur in unmonitored cold storage, un-refrigerated trucks, and APMC mandis during loading/unloading. India has 8,186 cold storages (120 MT capacity) but &lt;5% have IoT monitoring. Temperature excursions in transit are unmeasured and unrecorded. Exporters lose international contracts due to inability to prove cold-chain integrity. No end-to-end, low-cost, blockchain-anchored cold chain sensor + computer vision spoilage prediction system exists.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Ebro/Testo loggers: expensive (₹8,000–15,000), no AI, no real-time alert, no blockchain. APEDA traceability: document-based, not sensor-based. No system does: real-time temp + humidity + ethylene sensing → AI spoilage prediction → automatic grade-down alert → blockchain immutable record.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NABCONS 2022: Study to Determine Post-Harvest Losses of Agri Produce in India</w:t>
            </w:r>
          </w:p>
          <w:p>
            <w:pPr>
              <w:spacing w:after="30" w:before="30"/>
            </w:pPr>
            <w:r>
              <w:rPr>
                <w:rFonts w:ascii="Arial" w:cs="Arial" w:eastAsia="Arial" w:hAnsi="Arial"/>
                <w:color w:val="212121"/>
                <w:sz w:val="18"/>
                <w:szCs w:val="18"/>
              </w:rPr>
              <w:t xml:space="preserve">ICAR-CIPHET 2015: Assessment of Quantitative Harvest and Post-Harvest Losses</w:t>
            </w:r>
          </w:p>
          <w:p>
            <w:pPr>
              <w:spacing w:after="30" w:before="30"/>
            </w:pPr>
            <w:r>
              <w:rPr>
                <w:rFonts w:ascii="Arial" w:cs="Arial" w:eastAsia="Arial" w:hAnsi="Arial"/>
                <w:color w:val="212121"/>
                <w:sz w:val="18"/>
                <w:szCs w:val="18"/>
              </w:rPr>
              <w:t xml:space="preserve">FAO 2019: The State of Food and Agriculture — Moving Forward on Food Loss and Waste</w:t>
            </w:r>
          </w:p>
          <w:p>
            <w:pPr>
              <w:spacing w:after="30" w:before="30"/>
            </w:pPr>
            <w:r>
              <w:rPr>
                <w:rFonts w:ascii="Arial" w:cs="Arial" w:eastAsia="Arial" w:hAnsi="Arial"/>
                <w:color w:val="212121"/>
                <w:sz w:val="18"/>
                <w:szCs w:val="18"/>
              </w:rPr>
              <w:t xml:space="preserve">Jedermann et al. (2014): Intelligent Transport and Time Temperature Integrators, Trends in Food Science</w:t>
            </w:r>
          </w:p>
          <w:p>
            <w:pPr>
              <w:spacing w:after="30" w:before="30"/>
            </w:pPr>
            <w:r>
              <w:rPr>
                <w:rFonts w:ascii="Arial" w:cs="Arial" w:eastAsia="Arial" w:hAnsi="Arial"/>
                <w:color w:val="212121"/>
                <w:sz w:val="18"/>
                <w:szCs w:val="18"/>
              </w:rPr>
              <w:t xml:space="preserve">APEDA Annual Report 2023-24: Export standards and cold chain requirements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No IoT sensor pod exists that measures temp + humidity + ethylene (C2H4, the ripening trigger) + CO2 in a single ₹3,000 unit with 60-day battery life, cellular + BLE connectivity, and edge AI to predict days-to-spoilage using commodity-specific models.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Sensor pod: SHT40 temp/humidity + MiCS-5524 ethylene sensor + SCD40 CO2 + MLX90615 surface IR thermometer. nRF52840 BLE + SIM7600 4G module. STM32L4 ultra-low-power MCU. 3000mAh primary lithium (LS33600). IP54 enclosure. QR code for scan-at-checkpoint.</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Electrochemical ethylene (MiCS-5524 or Figaro TGS2600), SHT40 T/RH, SCD40 NDIR CO2, MLX90615 IR surface temp, 3-axis accelerometer (vibration/shock detection for transport)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Edge: crop-specific time-temperature-ethylene integrated spoilage model (TTI). Per-commodity models for mango, tomato, grape, potato, onion. Predicts remaining shelf life ± 12 hours. Cloud: blockchain anchor (Hyperledger Fabric or Polygon) every 6 hours. Anomaly detection for cold chain breach flagging.</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Embedded firmware (Zephyr RTOS on nRF52840). Cloud: Django REST + TimescaleDB for sensor time-series. Blockchain integration module. Mobile scan app for cold store workers. Web dashboard for exporters and APEDA inspectors.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BOM: ₹2,200–2,800 per sensor pod at 10,000-unit scale. Retail: ₹5,500–7,000. SaaS: ₹15,000–40,000/cold storage/year (dashboard + analytics + blockchain certificates).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nRF52840 modules: Nordic Semiconductor via domestic distributors. Ethylene sensor: import (no domestic alternative exists — this is a key supply chain risk). Enclosure: injection mold Mumbai. Full assembly Bengaluru. Export-quality cold chain certificates → APEDA tie-up.</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Integrated ethylene + CO2 + T/RH sensor pod with TTI shelf-life prediction for Indian horticultural commodities; blockchain-anchored cold chain certificate generation from sensor data</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Sensitech (Carrier, US), Controlant (Iceland), monnit (US). India: Varuna (basic), some cold store ERP companies. Zero affordable ethylene-aware, blockchain-ready Indian cold chain sensor.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Nashik grapes for European export (APEDA certification required → immediate regulatory pull). Phase 2: Pune/Bengaluru tomato and onion cold stores. Phase 3: Export compliance SaaS → charge premium for blockchain certificate. Phase 4: Scale to all 8,186 cold stores. Phase 5: Global expansion to Sub-Saharan Africa.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140"/>
              <w:left w:type="dxa" w:w="240"/>
              <w:bottom w:type="dxa" w:w="140"/>
              <w:right w:type="dxa" w:w="240"/>
            </w:tcMar>
          </w:tcPr>
          <w:p>
            <w:r>
              <w:rPr>
                <w:rFonts w:ascii="Arial" w:cs="Arial" w:eastAsia="Arial" w:hAnsi="Arial"/>
                <w:b/>
                <w:bCs/>
                <w:color w:val="FFFFFF"/>
                <w:sz w:val="18"/>
                <w:szCs w:val="18"/>
              </w:rPr>
              <w:t xml:space="preserve">RANK #6 | P-06 | ₹100 Crore+ Company</w:t>
            </w:r>
          </w:p>
          <w:p>
            <w:pPr>
              <w:spacing w:after="60" w:before="60"/>
            </w:pPr>
            <w:r>
              <w:rPr>
                <w:rFonts w:ascii="Arial" w:cs="Arial" w:eastAsia="Arial" w:hAnsi="Arial"/>
                <w:b/>
                <w:bCs/>
                <w:color w:val="FFFFFF"/>
                <w:sz w:val="30"/>
                <w:szCs w:val="30"/>
              </w:rPr>
              <w:t xml:space="preserve">Drone-Based Variable Rate Pesticide Application with Disease Mapping</w:t>
            </w:r>
          </w:p>
          <w:p>
            <w:r>
              <w:rPr>
                <w:rFonts w:ascii="Arial" w:cs="Arial" w:eastAsia="Arial" w:hAnsi="Arial"/>
                <w:color w:val="FFECB3"/>
                <w:sz w:val="18"/>
                <w:szCs w:val="18"/>
              </w:rPr>
              <w:t xml:space="preserve">Domain: Drones / Computer Vision / AI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20 million farmers using or accessible to drone spraying services</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₹6,000–8,000 crore/year in excess pesticide cost; ₹25,000 crore in preventable crop loss due to imprecise treatment</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An integrated mapping + spraying drone or a real-time CV add-on kit for existing spray drones that enables zone-based va…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Agricultural drone spraying in India is growing at 24% CAGR, but 99% of drone spraying is blanket application — applying the same dose across the entire field. This wastes 30–40% of chemical. Precision variable-rate application (VRA) — where the drone adjusts dose based on disease severity map — does not exist in India at an affordable level. The gap: drones need multispectral imaging + AI disease mapping + real-time dose modulation in a single integrated system.</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Current drones: no onboard disease detection. Multispectral drones (DJI Mavic 3M) sold separately from spray drones — operator needs two drones and post-processing software. No integrated system that maps → decides → sprays in one flight.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ICAR: 'Drone Technology in Agriculture' Advisory 2023</w:t>
            </w:r>
          </w:p>
          <w:p>
            <w:pPr>
              <w:spacing w:after="30" w:before="30"/>
            </w:pPr>
            <w:r>
              <w:rPr>
                <w:rFonts w:ascii="Arial" w:cs="Arial" w:eastAsia="Arial" w:hAnsi="Arial"/>
                <w:color w:val="212121"/>
                <w:sz w:val="18"/>
                <w:szCs w:val="18"/>
              </w:rPr>
              <w:t xml:space="preserve">Bah et al. (2019): CrowNet — Deep Learning for Crop Row Detection, IEEE Access</w:t>
            </w:r>
          </w:p>
          <w:p>
            <w:pPr>
              <w:spacing w:after="30" w:before="30"/>
            </w:pPr>
            <w:r>
              <w:rPr>
                <w:rFonts w:ascii="Arial" w:cs="Arial" w:eastAsia="Arial" w:hAnsi="Arial"/>
                <w:color w:val="212121"/>
                <w:sz w:val="18"/>
                <w:szCs w:val="18"/>
              </w:rPr>
              <w:t xml:space="preserve">Su et al. (2021): Wheat Disease Detection via UAV Multispectral Imagery, Frontiers in Plant Science</w:t>
            </w:r>
          </w:p>
          <w:p>
            <w:pPr>
              <w:spacing w:after="30" w:before="30"/>
            </w:pPr>
            <w:r>
              <w:rPr>
                <w:rFonts w:ascii="Arial" w:cs="Arial" w:eastAsia="Arial" w:hAnsi="Arial"/>
                <w:color w:val="212121"/>
                <w:sz w:val="18"/>
                <w:szCs w:val="18"/>
              </w:rPr>
              <w:t xml:space="preserve">IARI-ICAR: 'Precision Pesticide Application' Working Group Report 2024</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An integrated mapping + spraying drone or a real-time CV add-on kit for existing spray drones that enables zone-based variable-rate application from a single flight plan, at &lt;₹3 lakh incremental cost.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Option A: OEM spraying drone with added Micasense RedEdge-P multispectral camera + onboard NVIDIA Jetson Nano for real-time zone classification. Option B: retrofit sensor pod for DJI Agras T30 — snap-on NDVI camera + Raspberry Pi CM4 with VRA algorithm — controls spray pump PWM.</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Multispectral: Red, Green, Blue, Red Edge, NIR channels (5-band). RGB-D camera for canopy height. GPS RTK for precise geo-tagging of disease zones.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Onboard: EfficientNet-Lite disease severity classification from multispectral bands (NDVI, NDRE, GNDVI) → zone map → VRA prescription map generated in-flight. Ground station: post-flight analytics + season-over-season trend map.</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Drone firmware: PX4 autopilot with custom spray controller plugin. Mobile GCS app with disease zone overlay. Cloud: farm prescription map history. API for integration with Garuda/ideaForge GCS software.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Retrofit kit BOM: ₹45,000–65,000. New integrated drone: ₹1.8–2.5L BOM, retail ₹3.5–4.5L. Service model: ₹800–1,200/acre vs ₹500–700 for blanket spray — premium justified by 35% chemical savings.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Drone frame: Domestic (IdeaForge, Throttle Aerospace supply chains). Camera: import initially. Electronics: Bengaluru EMS. DGCA type certification required — budgets 18 months.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In-flight multispectral disease zone classification with real-time VRA prescription map generation; retrofit sensor pod architecture for existing agricultural spray drones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DJI Agras (spray only, no VRA AI), Trimble (US, expensive), Slantrange (US acquisition). India: no integrated VRA drone spray system exists.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Tie-up with Garuda Aerospace or IdeaForge as technology partner (retrofit kit for existing fleet). Phase 2: Maharashtra grape + Maharashtra cotton. Phase 3: DGCA certified, scale to 1,000 drone operators nationwide.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7F17" w:val="clear"/>
            <w:tcMar>
              <w:top w:type="dxa" w:w="140"/>
              <w:left w:type="dxa" w:w="240"/>
              <w:bottom w:type="dxa" w:w="140"/>
              <w:right w:type="dxa" w:w="240"/>
            </w:tcMar>
          </w:tcPr>
          <w:p>
            <w:r>
              <w:rPr>
                <w:rFonts w:ascii="Arial" w:cs="Arial" w:eastAsia="Arial" w:hAnsi="Arial"/>
                <w:b/>
                <w:bCs/>
                <w:color w:val="FFFFFF"/>
                <w:sz w:val="18"/>
                <w:szCs w:val="18"/>
              </w:rPr>
              <w:t xml:space="preserve">RANK #7 | P-07 | ₹500 Crore+ Company</w:t>
            </w:r>
          </w:p>
          <w:p>
            <w:pPr>
              <w:spacing w:after="60" w:before="60"/>
            </w:pPr>
            <w:r>
              <w:rPr>
                <w:rFonts w:ascii="Arial" w:cs="Arial" w:eastAsia="Arial" w:hAnsi="Arial"/>
                <w:b/>
                <w:bCs/>
                <w:color w:val="FFFFFF"/>
                <w:sz w:val="30"/>
                <w:szCs w:val="30"/>
              </w:rPr>
              <w:t xml:space="preserve">Automated Paddy Transplanting &amp; Precision Seeding Robot</w:t>
            </w:r>
          </w:p>
          <w:p>
            <w:r>
              <w:rPr>
                <w:rFonts w:ascii="Arial" w:cs="Arial" w:eastAsia="Arial" w:hAnsi="Arial"/>
                <w:color w:val="FFECB3"/>
                <w:sz w:val="18"/>
                <w:szCs w:val="18"/>
              </w:rPr>
              <w:t xml:space="preserve">Domain: Robotics / Embedded Systems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25 million rice-growing families</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₹18,000 crore/year in delayed/missed transplanting yield loss + ₹22,000 crore in unnecessary labour costs</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A ₹1–1.5L walk-behind or ride-on paddy transplanter that: works on India's irregular bunded fields (&lt;0.5m bund width), 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Rice is India's most important crop — cultivated on 44 million hectares. Transplanting paddy seedlings is one of the most labour-intensive operations: 25–40 labour-days/hectare. India faces acute transplanting labour shortage every kharif season, causing delayed planting which reduces yield by 8–15%. Manual transplanting has a window of only 20–30 days — missing it collapses the season. Existing paddy transplanters are expensive (₹2–4 lakh), designed for flat Japonica rice fields of Japan/Korea, and fail on India's uneven, small, irregular bunded fields. A ₹80,000–1,50,000 autonomous transplanting machine designed for India's paddy field geometry is the gap.</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Japanese transplanters: require puddled flat fields, 6-row minimum, rigid mat seedling trays not available in India. ₹5 lakh price point unaffordable for 1.1 ha average farm.</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ICAR-CRRI: 'Paddy Transplanting Mechanization Status in India' 2023</w:t>
            </w:r>
          </w:p>
          <w:p>
            <w:pPr>
              <w:spacing w:after="30" w:before="30"/>
            </w:pPr>
            <w:r>
              <w:rPr>
                <w:rFonts w:ascii="Arial" w:cs="Arial" w:eastAsia="Arial" w:hAnsi="Arial"/>
                <w:color w:val="212121"/>
                <w:sz w:val="18"/>
                <w:szCs w:val="18"/>
              </w:rPr>
              <w:t xml:space="preserve">TNAU: Paddy Transplanter Performance Evaluation Report 2022</w:t>
            </w:r>
          </w:p>
          <w:p>
            <w:pPr>
              <w:spacing w:after="30" w:before="30"/>
            </w:pPr>
            <w:r>
              <w:rPr>
                <w:rFonts w:ascii="Arial" w:cs="Arial" w:eastAsia="Arial" w:hAnsi="Arial"/>
                <w:color w:val="212121"/>
                <w:sz w:val="18"/>
                <w:szCs w:val="18"/>
              </w:rPr>
              <w:t xml:space="preserve">FAO: 'Mechanization of Rice Transplanting in Asia' 2020</w:t>
            </w:r>
          </w:p>
          <w:p>
            <w:pPr>
              <w:spacing w:after="30" w:before="30"/>
            </w:pPr>
            <w:r>
              <w:rPr>
                <w:rFonts w:ascii="Arial" w:cs="Arial" w:eastAsia="Arial" w:hAnsi="Arial"/>
                <w:color w:val="212121"/>
                <w:sz w:val="18"/>
                <w:szCs w:val="18"/>
              </w:rPr>
              <w:t xml:space="preserve">Khanna et al. (2021): Autonomous Agricultural Robot for Rice Transplanting, Journal of Field Robotics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 ₹1–1.5L walk-behind or ride-on paddy transplanter that: works on India's irregular bunded fields (&lt;0.5m bund width), accepts loose-soil nursery seedlings (not only mat nurseries), adjusts row spacing for different varieties (samba, swarna, IR64), and has GPS-assisted straight-row guidance.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Walk-behind unit: 4-row transplanting mechanism with adjustable 20–30cm row spacing. Honda 5.5HP engine or 48V BLDC electric drivetrain. Depth-sensing ultrasonic sonar for mud depth compensation. GPS + compass for row straightness assist. Paddy-mud-rated sealed bearings and seals.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Ultrasonic sonar (soil depth), GPS compass (row guidance), vibration sensor (jam detection), seedling tray level sensor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Simple PLC logic for jam detection + auto-pause. GPS-assisted heading correction (3° error correction every 5m). Optional: camera-based seedling quality check before insertion.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Embedded CAN bus controller. Simple LCD operator interface. Mobile app: field coverage map, row count, fuel/battery status.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BOM: ₹55,000–75,000 at 2,000-unit scale. Retail: ₹1.1–1.5 lakh. Break-even for farmer: 3–4 seasons on a 1-hectare farm vs manual labour cost. SMAM subsidy: 40–50% on farm machinery.</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Engine/gearbox: Kirloskar, Honda India. Structural fabrication: agricultural equipment hubs Coimbatore, Ludhiana. Transplanting mechanism precision parts: CNC machining Rajkot. Assembly: own facility. ISI certification required.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Adaptive seedling gripper mechanism for loose-root Indian nursery seedlings; mud-depth-compensating float system for variable Indian paddy field water depth</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Yanmar VP6D (Japanese, ₹5L), Kubota SPU-68C (₹4.5L). India: IARI prototype (not commercialized), Mahindra (no transplanter product). Massive unserved market.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Tamil Nadu (Cauvery delta — largest paddy area, highest labour crisis). Phase 2: Andhra, Telangana. Phase 3: Punjab/Haryana for basmati. SMAM subsidy channel (40-50% cost reduction). Custom hire center model for smallholders.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140"/>
              <w:left w:type="dxa" w:w="240"/>
              <w:bottom w:type="dxa" w:w="140"/>
              <w:right w:type="dxa" w:w="240"/>
            </w:tcMar>
          </w:tcPr>
          <w:p>
            <w:r>
              <w:rPr>
                <w:rFonts w:ascii="Arial" w:cs="Arial" w:eastAsia="Arial" w:hAnsi="Arial"/>
                <w:b/>
                <w:bCs/>
                <w:color w:val="FFFFFF"/>
                <w:sz w:val="18"/>
                <w:szCs w:val="18"/>
              </w:rPr>
              <w:t xml:space="preserve">RANK #8 | P-08 | ₹100 Crore+ Company</w:t>
            </w:r>
          </w:p>
          <w:p>
            <w:pPr>
              <w:spacing w:after="60" w:before="60"/>
            </w:pPr>
            <w:r>
              <w:rPr>
                <w:rFonts w:ascii="Arial" w:cs="Arial" w:eastAsia="Arial" w:hAnsi="Arial"/>
                <w:b/>
                <w:bCs/>
                <w:color w:val="FFFFFF"/>
                <w:sz w:val="30"/>
                <w:szCs w:val="30"/>
              </w:rPr>
              <w:t xml:space="preserve">AI-Powered Fruit Grading &amp; Sorting Machine for Mandis and Pack Houses</w:t>
            </w:r>
          </w:p>
          <w:p>
            <w:r>
              <w:rPr>
                <w:rFonts w:ascii="Arial" w:cs="Arial" w:eastAsia="Arial" w:hAnsi="Arial"/>
                <w:color w:val="FFECB3"/>
                <w:sz w:val="18"/>
                <w:szCs w:val="18"/>
              </w:rPr>
              <w:t xml:space="preserve">Domain: Computer Vision / Embedded / Robotics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12 million horticulture farmers + 50,000 pack house operators</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₹25,000 crore/year in export rejection and domestic under-pricing from poor grading</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A 1,000–2,000 fruit/min AI sorting machine on single-phase power, portable (wheels), handling mango/onion/pomegranate/po…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India is the world's 2nd largest fruit and vegetable producer. Post-harvest grading is done manually by low-paid workers who grade based on visual inspection — inconsistent, slow (200–400 fruits/minute), fatiguing, and inaccurate. Export markets reject Indian produce for inconsistent grading. Onion, mango, pomegranate, apple, and potato are grade-rejected in EU markets regularly. Automatic sorting machines exist (MAF Agrobotic, Aweta, Greefa — all European) but cost ₹1–5 crore and require 3-phase power, cement platforms, and technical service engineers — none of which exist at an Indian mandi or farm pack house. A portable, ₹15–25 lakh AI grading machine designed for Indian pack house conditions is the gap.</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European machines: ₹2–5 crore price, 3-phase heavy power, concrete installation, specialized EU technicians for maintenance. Zero Indian service network. Indian pack houses: single-phase power, dirt floors, dust, humidity — European machines fail within months.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ICAR-CIPHET: 'Post-Harvest Technology for Horticulture Crops' 2022</w:t>
            </w:r>
          </w:p>
          <w:p>
            <w:pPr>
              <w:spacing w:after="30" w:before="30"/>
            </w:pPr>
            <w:r>
              <w:rPr>
                <w:rFonts w:ascii="Arial" w:cs="Arial" w:eastAsia="Arial" w:hAnsi="Arial"/>
                <w:color w:val="212121"/>
                <w:sz w:val="18"/>
                <w:szCs w:val="18"/>
              </w:rPr>
              <w:t xml:space="preserve">Sa et al. (2016): DeepFruits — Fruit Detection Using Deep Neural Networks, Sensors</w:t>
            </w:r>
          </w:p>
          <w:p>
            <w:pPr>
              <w:spacing w:after="30" w:before="30"/>
            </w:pPr>
            <w:r>
              <w:rPr>
                <w:rFonts w:ascii="Arial" w:cs="Arial" w:eastAsia="Arial" w:hAnsi="Arial"/>
                <w:color w:val="212121"/>
                <w:sz w:val="18"/>
                <w:szCs w:val="18"/>
              </w:rPr>
              <w:t xml:space="preserve">APEDA Annual Report 2023-24: Export rejection data by commodity</w:t>
            </w:r>
          </w:p>
          <w:p>
            <w:pPr>
              <w:spacing w:after="30" w:before="30"/>
            </w:pPr>
            <w:r>
              <w:rPr>
                <w:rFonts w:ascii="Arial" w:cs="Arial" w:eastAsia="Arial" w:hAnsi="Arial"/>
                <w:color w:val="212121"/>
                <w:sz w:val="18"/>
                <w:szCs w:val="18"/>
              </w:rPr>
              <w:t xml:space="preserve">FAO-ICAR Joint Report: 'Post-Harvest Losses and Value Chains in Indian Horticulture' 2023</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 1,000–2,000 fruit/min AI sorting machine on single-phase power, portable (wheels), handling mango/onion/pomegranate/potato, with surface defect + color + size + weight grading, ₹15–25 lakh, with local Indian after-sales service.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Belt conveyor with individual cup carriers. 4× industrial GigE cameras (Basler acA2440-75gc). 4× LED ring lights (NIR + visible). Load cell per cup (weight). Size measurement via machine vision. Raspberry Pi CM4 cluster (4 nodes) for parallel inference. Air-jet grade separator (6 lanes). Single-phase 7.5kW motor.</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GigE machine vision cameras, NIR cameras for internal defect detection (bruising), load cells (weight), proximity sensors for cup registration, belt encoder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Parallel ResNet-50 inference on 4 CM4 nodes: defect classification (bruise, rot, shape anomaly, color grade) at 1,500+ fruits/min. Per-commodity models: mango, onion, pomegranate, apple, potato. Cloud: grade report generation for FPO export certification.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Embedded: Python + OpenCV + TensorFlow Lite. Touch HMI for operator. Maintenance diagnostic dashboard (built-in). Remote service diagnostics via 4G modem.</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BOM: ₹8,50,000–10,00,000 at 100-unit scale. Retail: ₹18–25 lakh. AMC: ₹1.5–2.5 lakh/year. Payback for pack house: 2–3 seasons on volume premium.</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Conveyor/mechanical: Coimbatore agri-machinery cluster. Electronics: Bengaluru. Cameras: import Basler (no domestic equivalent). Final assembly own facility. BIS certification required.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Multi-node parallel inference architecture for high-throughput fruit grading at Indian pack house scale; NIR surface + sub-surface defect detection algorithm for tropical fruits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MAF Agrobotic, Aweta (European, unaffordable). India: no commercially deployed AI fruit grading machine. Massive whitespace.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Nasik onion exporters (immediate ROI from export premium). Phase 2: Himachal apple pack houses. Phase 3: Alphonso mango Maharashtra. Phase 4: APEDA export certification integration → becomes mandatory for certified exporters.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140"/>
              <w:left w:type="dxa" w:w="240"/>
              <w:bottom w:type="dxa" w:w="140"/>
              <w:right w:type="dxa" w:w="240"/>
            </w:tcMar>
          </w:tcPr>
          <w:p>
            <w:r>
              <w:rPr>
                <w:rFonts w:ascii="Arial" w:cs="Arial" w:eastAsia="Arial" w:hAnsi="Arial"/>
                <w:b/>
                <w:bCs/>
                <w:color w:val="FFFFFF"/>
                <w:sz w:val="18"/>
                <w:szCs w:val="18"/>
              </w:rPr>
              <w:t xml:space="preserve">RANK #9 | P-09 | ₹100 Crore+ Company</w:t>
            </w:r>
          </w:p>
          <w:p>
            <w:pPr>
              <w:spacing w:after="60" w:before="60"/>
            </w:pPr>
            <w:r>
              <w:rPr>
                <w:rFonts w:ascii="Arial" w:cs="Arial" w:eastAsia="Arial" w:hAnsi="Arial"/>
                <w:b/>
                <w:bCs/>
                <w:color w:val="FFFFFF"/>
                <w:sz w:val="30"/>
                <w:szCs w:val="30"/>
              </w:rPr>
              <w:t xml:space="preserve">Smart Fertigation Controller for Drip-Irrigated Horticulture</w:t>
            </w:r>
          </w:p>
          <w:p>
            <w:r>
              <w:rPr>
                <w:rFonts w:ascii="Arial" w:cs="Arial" w:eastAsia="Arial" w:hAnsi="Arial"/>
                <w:color w:val="FFECB3"/>
                <w:sz w:val="18"/>
                <w:szCs w:val="18"/>
              </w:rPr>
              <w:t xml:space="preserve">Domain: IoT / Embedded / Electrochemistry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5 million drip-irrigated horticulture farmers (grapes, pomegranate, banana, tomato, capsicum)</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₹12,000 crore/year in yield loss and fertilizer waste from incorrect fertigation</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A ₹1–1.5 lakh 4-channel automated fertigation controller with in-line EC + pH sensors, peristaltic pump dosing, Bluetoot…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Fertigation (fertilizer + irrigation combined through drip) is practiced on 10 million+ hectares in India. Yet 90% of fertigation is done by manual calculation — farmer measures EC/pH with a handheld meter, mixes fertilizers in a tank, and guesses the right dose. Nutrient imbalances cost 15–25% yield. EC overdose causes salinity burn. Under-dose causes deficiency. Automated fertigation controllers exist (Netafim Fertikit, Rivulis FCI) but cost ₹3–8 lakh and require trained agronomist setup. A ₹80,000–1,50,000 automated fertigation controller that senses EC/pH in real-time and doses 4 liquid fertilizer tanks automatically is the gap.</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Netafim/Rivulis: ₹5+ lakh, require trained installation, Israeli tech company service network (no support in rural Maharashtra/Andhra). No Indian-engineered affordable alternative.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ICAR-IIVR: 'Fertigation in Vegetable Crops' Technical Bulletin 2023</w:t>
            </w:r>
          </w:p>
          <w:p>
            <w:pPr>
              <w:spacing w:after="30" w:before="30"/>
            </w:pPr>
            <w:r>
              <w:rPr>
                <w:rFonts w:ascii="Arial" w:cs="Arial" w:eastAsia="Arial" w:hAnsi="Arial"/>
                <w:color w:val="212121"/>
                <w:sz w:val="18"/>
                <w:szCs w:val="18"/>
              </w:rPr>
              <w:t xml:space="preserve">FAO: 'Fertigation' Manual — Training Manual for Precision Agriculture</w:t>
            </w:r>
          </w:p>
          <w:p>
            <w:pPr>
              <w:spacing w:after="30" w:before="30"/>
            </w:pPr>
            <w:r>
              <w:rPr>
                <w:rFonts w:ascii="Arial" w:cs="Arial" w:eastAsia="Arial" w:hAnsi="Arial"/>
                <w:color w:val="212121"/>
                <w:sz w:val="18"/>
                <w:szCs w:val="18"/>
              </w:rPr>
              <w:t xml:space="preserve">NHB: National Horticulture Board — 'Drip and Fertigation Status Report' 2023</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 ₹1–1.5 lakh 4-channel automated fertigation controller with in-line EC + pH sensors, peristaltic pump dosing, Bluetooth app control, and fertilizer program database for 20+ Indian horticulture crops.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In-line EC sensor (conductivity cell) + pH probe (glass electrode, inline flow-through body). 4× peristaltic pumps (0–4 L/min). ESP32-S3 controller. 7" touch display. 4G modem. DIN rail mount. Stainless steel manifold. IP55 enclosure.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Inline EC (conductivity cell), inline pH (glass electrode), flow meter (paddle wheel), pressure sensor (supply line), solenoid valve position feedback</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Dose calculation model: target EC + pH → reverse compute fertilizer volumes from 4-tank composition. PID controller for EC/pH setpoint tracking. Alert on sensor fouling (EC drift pattern detection). Fertilizer program library: 20+ Indian horticulture crops × growth stage × soil type.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ESP32 embedded firmware. Android app (Bluetooth). Cloud: agronomist-designed program templates. Integration with soil sensor (P-01 device for loop closure).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BOM: ₹42,000–55,000 at 1,000-unit scale. Retail: ₹85,000–1,20,000. AMC sensor replacement: ₹8,000/year. Payback: 1–2 seasons from 20% fertilizer savings.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Peristaltic pumps: Watson-Marlow India distributors or Ravel Hitex India. Sensors: import (Atlas Scientific, US) initially; localize to domestic supplier. Manifold: Pune stainless steel fabricator. Electronics: Bengaluru.</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4-channel demand-driven fertigation controller with real-time inline EC/pH feedback loop for Indian horticulture fertigation programs; fertilizer tank composition reverse-calculation algorithm</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Netafim Fertikit (₹5–8L), Rivulis, Galcon (Israeli). India: no affordable Indian-made automated fertigation controller.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Maharashtra grape + pomegranate belt (Nashik, Solapur). Phase 2: Karnataka capsicum + tomato. Phase 3: Bundling with drip irrigation suppliers (Jain Irrigation, Netafim India, Finolex Plasson). Phase 4: Andhra Pradesh banana.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7/10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40"/>
              <w:left w:type="dxa" w:w="240"/>
              <w:bottom w:type="dxa" w:w="140"/>
              <w:right w:type="dxa" w:w="240"/>
            </w:tcMar>
          </w:tcPr>
          <w:p>
            <w:r>
              <w:rPr>
                <w:rFonts w:ascii="Arial" w:cs="Arial" w:eastAsia="Arial" w:hAnsi="Arial"/>
                <w:b/>
                <w:bCs/>
                <w:color w:val="FFFFFF"/>
                <w:sz w:val="18"/>
                <w:szCs w:val="18"/>
              </w:rPr>
              <w:t xml:space="preserve">RANK #10 | P-10 | ₹1000 Crore+ | Global Potential</w:t>
            </w:r>
          </w:p>
          <w:p>
            <w:pPr>
              <w:spacing w:after="60" w:before="60"/>
            </w:pPr>
            <w:r>
              <w:rPr>
                <w:rFonts w:ascii="Arial" w:cs="Arial" w:eastAsia="Arial" w:hAnsi="Arial"/>
                <w:b/>
                <w:bCs/>
                <w:color w:val="FFFFFF"/>
                <w:sz w:val="30"/>
                <w:szCs w:val="30"/>
              </w:rPr>
              <w:t xml:space="preserve">Locust &amp; Migratory Pest Early Warning Network Using Acoustic + Visual AI Sensors</w:t>
            </w:r>
          </w:p>
          <w:p>
            <w:r>
              <w:rPr>
                <w:rFonts w:ascii="Arial" w:cs="Arial" w:eastAsia="Arial" w:hAnsi="Arial"/>
                <w:color w:val="FFECB3"/>
                <w:sz w:val="18"/>
                <w:szCs w:val="18"/>
              </w:rPr>
              <w:t xml:space="preserve">Domain: IoT / AI / Computer Vision / Edge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color w:val="1B5E20"/>
                <w:sz w:val="17"/>
                <w:szCs w:val="17"/>
              </w:rPr>
              <w:t xml:space="preserve">👨‍🌾 Farmers Affected</w:t>
            </w:r>
          </w:p>
          <w:p>
            <w:pPr>
              <w:spacing w:before="40"/>
            </w:pPr>
            <w:r>
              <w:rPr>
                <w:rFonts w:ascii="Arial" w:cs="Arial" w:eastAsia="Arial" w:hAnsi="Arial"/>
                <w:color w:val="212121"/>
                <w:sz w:val="16"/>
                <w:szCs w:val="16"/>
              </w:rPr>
              <w:t xml:space="preserve">25 million farmers in Rajasthan, Gujarat, MP, Punjab, Haryana — primary locust invasion zones</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r>
              <w:rPr>
                <w:rFonts w:ascii="Arial" w:cs="Arial" w:eastAsia="Arial" w:hAnsi="Arial"/>
                <w:b/>
                <w:bCs/>
                <w:color w:val="B71C1C"/>
                <w:sz w:val="17"/>
                <w:szCs w:val="17"/>
              </w:rPr>
              <w:t xml:space="preserve">💸 Annual Economic Loss</w:t>
            </w:r>
          </w:p>
          <w:p>
            <w:pPr>
              <w:spacing w:before="40"/>
            </w:pPr>
            <w:r>
              <w:rPr>
                <w:rFonts w:ascii="Arial" w:cs="Arial" w:eastAsia="Arial" w:hAnsi="Arial"/>
                <w:color w:val="212121"/>
                <w:sz w:val="16"/>
                <w:szCs w:val="16"/>
              </w:rPr>
              <w:t xml:space="preserve">₹15,000–25,000 crore per invasion event; potential ₹5,000 crore in annual preventable loss</w:t>
            </w:r>
          </w:p>
        </w:tc>
        <w:tc>
          <w:tcPr>
            <w:tcW w:type="dxa" w:w="312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r>
              <w:rPr>
                <w:rFonts w:ascii="Arial" w:cs="Arial" w:eastAsia="Arial" w:hAnsi="Arial"/>
                <w:b/>
                <w:bCs/>
                <w:color w:val="0D47A1"/>
                <w:sz w:val="17"/>
                <w:szCs w:val="17"/>
              </w:rPr>
              <w:t xml:space="preserve">🔬 Technology Gap</w:t>
            </w:r>
          </w:p>
          <w:p>
            <w:pPr>
              <w:spacing w:before="40"/>
            </w:pPr>
            <w:r>
              <w:rPr>
                <w:rFonts w:ascii="Arial" w:cs="Arial" w:eastAsia="Arial" w:hAnsi="Arial"/>
                <w:color w:val="212121"/>
                <w:sz w:val="16"/>
                <w:szCs w:val="16"/>
              </w:rPr>
              <w:t xml:space="preserve">A solar-powered, pole-mounted acoustic + visual sensor node network that detects locust swarm signature (40–60dB broadba…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Problem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The 2020–21 locust invasion destroyed ₹15,000–25,000 crore of Indian crops across 5 states. Desert locust swarms travel at 150km/day, can't be predicted by farmer observation alone, and attack with no warning. India's official locust warning system (DLWSO) relies on field scouts filing paper reports. Radar detection equipment exists (Rothamsted Insect Survey) but costs ₹50–80 lakh per station. FAO's e-locust system is GPS field-reporting, not autonomous sensing. A distributed network of ₹20,000–35,000 sensor nodes using acoustic + computer vision AI to detect early-stage swarm formation and localize swarm position for coordinated pesticide response drone dispatch is a world-first.</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Why Existing Solutions 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Field scouts: 1 scout per district — physically impossible to cover 2,000+ sq km. FAO reporting: reactive (after sighting), not predictive. Chlorpyrifos spraying: aerial requires advance notice of 12–24 hours — by then swarm has moved. No autonomous real-time detection network exists globally.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Research Citations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FAO: Desert Locust Crisis Review 2020-21</w:t>
            </w:r>
          </w:p>
          <w:p>
            <w:pPr>
              <w:spacing w:after="30" w:before="30"/>
            </w:pPr>
            <w:r>
              <w:rPr>
                <w:rFonts w:ascii="Arial" w:cs="Arial" w:eastAsia="Arial" w:hAnsi="Arial"/>
                <w:color w:val="212121"/>
                <w:sz w:val="18"/>
                <w:szCs w:val="18"/>
              </w:rPr>
              <w:t xml:space="preserve">DLWSO ICAR: 'Locust Management in India' 2022</w:t>
            </w:r>
          </w:p>
          <w:p>
            <w:pPr>
              <w:spacing w:after="30" w:before="30"/>
            </w:pPr>
            <w:r>
              <w:rPr>
                <w:rFonts w:ascii="Arial" w:cs="Arial" w:eastAsia="Arial" w:hAnsi="Arial"/>
                <w:color w:val="212121"/>
                <w:sz w:val="18"/>
                <w:szCs w:val="18"/>
              </w:rPr>
              <w:t xml:space="preserve">Müller et al. (2023): Acoustic Detection of Migratory Locusts, Scientific Reports</w:t>
            </w:r>
          </w:p>
          <w:p>
            <w:pPr>
              <w:spacing w:after="30" w:before="30"/>
            </w:pPr>
            <w:r>
              <w:rPr>
                <w:rFonts w:ascii="Arial" w:cs="Arial" w:eastAsia="Arial" w:hAnsi="Arial"/>
                <w:color w:val="212121"/>
                <w:sz w:val="18"/>
                <w:szCs w:val="18"/>
              </w:rPr>
              <w:t xml:space="preserve">Piou et al. (2019): Coupling Satellite Data with Locust Population Models, Remote Sensing in Ecology</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Full Technology Gap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A solar-powered, pole-mounted acoustic + visual sensor node network that detects locust swarm signature (40–60dB broadband chirp at 1–20kHz) + wing-beat visual flash pattern, triangulates swarm position with ±500m accuracy from 3+ nodes, and dispatches drone-spray alert within 2 hours of detection.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Hardware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Node: MEMS microphone array (4×, omnidirectional) + wide-FOV camera (2MP, wide angle). ESP32-S3 with edge ML. LoRa 915MHz mesh network. MPPT solar + 20Ah LFP. GPS. Pole-mount weatherproof enclosure. Base station: 4G gateway + NVIDIA Jetson Nano for regional aggregation.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Sensor Requirements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MEMS microphones × 4 (SPH0645, I2S), OV2640 camera, GPS (NEO-M8N), temperature/humidity, wind speed (ultrasonic anemometer for swarm direction correlation)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AI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Edge on ESP32-S3: acoustic locust frequency signature classifier (SVM on MFCC features). Camera: moth/butterfly vs. locust wing-beat pattern classifier (MobileNet). Base station Jetson Nano: swarm triangulation algorithm from multi-node time-difference-of-arrival. Cloud: swarm trajectory prediction model (wind × direction × historical patterns). SMS/WhatsApp alert pipeline to DLWSO + farmers.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Software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Embedded Zephyr RTOS. LoRa mesh protocol. Dashboard: real-time swarm location map for district agriculture office. Integration with DLWSO + IMD wind data API for trajectory forecast.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BOM Cost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Node BOM: ₹9,500–12,000 at 5,000-node scale. Network of 500 nodes per district (₹5–6 crore per district installed). Government procurement model. Annual maintenance: ₹800/node.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Manufacturing Feasibility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MEMS mic arrays: STMicro/TDK India warehouse. ESP32-S3: Espressif India. Enclosure: Rajkot. Solar: domestic. Pole structure: local fabrication.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Patent Opportunities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Multi-node acoustic locust swarm detection network using TDOA triangulation; combined acoustic + visual locust wing-beat classifier for false-positive rejection; swarm trajectory prediction integrating IMD wind data</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color w:val="1B5E20"/>
                <w:sz w:val="18"/>
                <w:szCs w:val="18"/>
              </w:rPr>
              <w:t xml:space="preserve">🏆 Competition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FAO e-locust (manual reporting, not sensing). Rothamsted Radar (UK, ₹1Cr/station). No autonomous distributed locust detection network exists anywhere in the world. This is a world-first.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 Go-to-Market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12121"/>
                <w:sz w:val="18"/>
                <w:szCs w:val="18"/>
              </w:rPr>
              <w:t xml:space="preserve">Phase 1: Government procurement — DLWSO, Ministry of Agriculture. Phase 2: World Bank / IFAD / FAO funded deployment in Rajasthan + Gujarat. Phase 3: Export to East Africa (Ethiopia, Kenya, Somalia — same locust corridor). Phase 4: Expand to fall armyworm, brown plant hopper detection.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Market Demand</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Adoption Ease</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Revenue Potential</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Scalability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Social Impact</w:t>
            </w:r>
          </w:p>
        </w:tc>
        <w:tc>
          <w:tcPr>
            <w:tcW w:type="dxa" w:w="156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Hard to Copy</w:t>
            </w:r>
          </w:p>
        </w:tc>
      </w:tr>
      <w:tr>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FFEBEE" w:val="clear"/>
            <w:tcMar>
              <w:top w:type="dxa" w:w="80"/>
              <w:left w:type="dxa" w:w="60"/>
              <w:bottom w:type="dxa" w:w="80"/>
              <w:right w:type="dxa" w:w="60"/>
            </w:tcMar>
          </w:tcPr>
          <w:p>
            <w:pPr>
              <w:jc w:val="center"/>
            </w:pPr>
            <w:r>
              <w:rPr>
                <w:rFonts w:ascii="Arial" w:cs="Arial" w:eastAsia="Arial" w:hAnsi="Arial"/>
                <w:b/>
                <w:bCs/>
                <w:color w:val="B71C1C"/>
                <w:sz w:val="24"/>
                <w:szCs w:val="24"/>
              </w:rPr>
              <w:t xml:space="preserve">6/10</w:t>
            </w:r>
          </w:p>
        </w:tc>
        <w:tc>
          <w:tcPr>
            <w:tcW w:type="dxa" w:w="1560"/>
            <w:tcBorders>
              <w:top w:val="single" w:color="CCCCCC" w:sz="1"/>
              <w:left w:val="single" w:color="CCCCCC" w:sz="1"/>
              <w:bottom w:val="single" w:color="CCCCCC" w:sz="1"/>
              <w:right w:val="single" w:color="CCCCCC" w:sz="1"/>
            </w:tcBorders>
            <w:shd w:fill="FFF8E1" w:val="clear"/>
            <w:tcMar>
              <w:top w:type="dxa" w:w="80"/>
              <w:left w:type="dxa" w:w="60"/>
              <w:bottom w:type="dxa" w:w="80"/>
              <w:right w:type="dxa" w:w="60"/>
            </w:tcMar>
          </w:tcPr>
          <w:p>
            <w:pPr>
              <w:jc w:val="center"/>
            </w:pPr>
            <w:r>
              <w:rPr>
                <w:rFonts w:ascii="Arial" w:cs="Arial" w:eastAsia="Arial" w:hAnsi="Arial"/>
                <w:b/>
                <w:bCs/>
                <w:color w:val="F57F17"/>
                <w:sz w:val="24"/>
                <w:szCs w:val="24"/>
              </w:rPr>
              <w:t xml:space="preserve">8/10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9/10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60"/>
              <w:bottom w:type="dxa" w:w="80"/>
              <w:right w:type="dxa" w:w="60"/>
            </w:tcMar>
          </w:tcPr>
          <w:p>
            <w:pPr>
              <w:jc w:val="center"/>
            </w:pPr>
            <w:r>
              <w:rPr>
                <w:rFonts w:ascii="Arial" w:cs="Arial" w:eastAsia="Arial" w:hAnsi="Arial"/>
                <w:b/>
                <w:bCs/>
                <w:color w:val="1B5E20"/>
                <w:sz w:val="24"/>
                <w:szCs w:val="24"/>
              </w:rPr>
              <w:t xml:space="preserve">10/10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r>
              <w:rPr>
                <w:rFonts w:ascii="Arial" w:cs="Arial" w:eastAsia="Arial" w:hAnsi="Arial"/>
                <w:b/>
                <w:bCs/>
                <w:color w:val="FFFFFF"/>
                <w:sz w:val="24"/>
                <w:szCs w:val="24"/>
              </w:rPr>
              <w:t xml:space="preserve">SECTION B: PROBLEMS P-11 TO P-50 — SUMMARY OVERVIEW</w:t>
            </w:r>
          </w:p>
        </w:tc>
      </w:tr>
    </w:tbl>
    <w:p>
      <w:pPr>
        <w:spacing w:after="100" w:before="100"/>
      </w:pPr>
      <w:r>
        <w:t xml:space="preserve"/>
      </w:r>
    </w:p>
    <w:p>
      <w:pPr>
        <w:spacing w:after="60" w:before="60"/>
        <w:ind w:left="0"/>
      </w:pPr>
      <w:r>
        <w:rPr>
          <w:rFonts w:ascii="Arial" w:cs="Arial" w:eastAsia="Arial" w:hAnsi="Arial"/>
          <w:color w:val="212121"/>
          <w:sz w:val="20"/>
          <w:szCs w:val="20"/>
        </w:rPr>
        <w:t xml:space="preserve">The following 40 agricultural deep-tech opportunities are summarized. Each represents a fully buildable startup. Request a full deep-dive document for any specific problem.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1400"/>
        <w:gridCol w:w="2240"/>
        <w:gridCol w:w="1400"/>
      </w:tblGrid>
      <w:tr>
        <w:tc>
          <w:tcPr>
            <w:tcW w:type="dxa" w:w="52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7"/>
                <w:szCs w:val="17"/>
              </w:rPr>
              <w:t xml:space="preserve">ID</w:t>
            </w:r>
          </w:p>
        </w:tc>
        <w:tc>
          <w:tcPr>
            <w:tcW w:type="dxa" w:w="3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7"/>
                <w:szCs w:val="17"/>
              </w:rPr>
              <w:t xml:space="preserve">Problem</w:t>
            </w:r>
          </w:p>
        </w:tc>
        <w:tc>
          <w:tcPr>
            <w:tcW w:type="dxa" w:w="14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7"/>
                <w:szCs w:val="17"/>
              </w:rPr>
              <w:t xml:space="preserve">Tech Domain</w:t>
            </w:r>
          </w:p>
        </w:tc>
        <w:tc>
          <w:tcPr>
            <w:tcW w:type="dxa" w:w="224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7"/>
                <w:szCs w:val="17"/>
              </w:rPr>
              <w:t xml:space="preserve">Annual Loss</w:t>
            </w:r>
          </w:p>
        </w:tc>
        <w:tc>
          <w:tcPr>
            <w:tcW w:type="dxa" w:w="14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17"/>
                <w:szCs w:val="17"/>
              </w:rPr>
              <w:t xml:space="preserve">Potential</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P-11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Groundwater Level &amp; Quality IoT Network for Over-Exploited Aquifers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IoT/Sensors</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₹30,000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P-12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Crop Residue Burning Prevention — Automated Baler + Stubble Sensor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Hardware/IoT</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₹12,000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P-13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Autonomous Greenhouse Environment Controller (Polyhouse AI)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IoT/Edge AI</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₹8,000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₹300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P-14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AI-Powered Seed Quality &amp; Germination Testing Device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Computer Vision/Edge</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₹15,000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Real-Time Milk Quality Analyzer for Village Collection Centers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Sensors/IoT</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₹20,000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P-16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Tractor Fleet Telematics &amp; Predictive Maintenance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IoT/Edge</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₹150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P-17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Autonomous Solar Pump Controller for Remote Farms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Embedded/IoT</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P-18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Portable Mycotoxin (Aflatoxin) Field Test Device for Maize/Groundnut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Biosensor/Optics</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₹300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P-19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AI Crop Yield Prediction with Satellite + Field Sensor Fusion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Remote Sensing/AI</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₹25,000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P-20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Warehouse Grain Storage Monitoring (Temperature/Humidity/CO2/Pest)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IoT/Edge</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₹45,000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P-21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Smart Pond Aquaculture Water Quality Monitor + Auto-Aerator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IoT/Sensors</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₹18,000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₹300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P-22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Selective Harvesting Robot for Tomato/Capsicum/Strawberry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Robotics/CV</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₹30,000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P-23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Autonomous Orchard Spraying Robot (Mango, Grapes, Apple)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Robotics/Drones</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₹12,000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P-24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Paddy Field Methane Emission Monitor + Alternate Wetting/Drying Optimizer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Sensors/IoT</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Carbon market + ₹15,000 Cr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P-25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AI-Based Livestock Disease Detection (FMD, BRD, Lumpy Skin)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Computer Vision/IoT</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₹32,000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P-26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Automated Beehive Health Monitor (Varroa Mite + Colony Collapse)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Sensors/AI</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P-27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Precision Micro-Nutrient Deficiency Detection via Hyperspectral Imaging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Optics/AI</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₹20,000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₹300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P-28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Non-Destructive Internal Fruit Ripeness Tester (NIR Spectrometer)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Optics/Sensors</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P-29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AI Mandi Price Arbitrage + Transport Route Optimizer Hardware Terminal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Edge AI/IoT</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₹40,000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₹300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P-30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Soil Compaction Detection &amp; Variable Rate Tillage Controller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Sensors/Robotics</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₹12,000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P-31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Smart Drip Emitter Clog Detection &amp; Maintenance Alert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Sensors/IoT</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₹6,000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P-32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Autonomous Seeding Robot for Dry-land Small Farms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Robotics/GPS</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₹20,000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P-33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Real-Time Pesticide Residue Analyzer for Farm Gate Export Testing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Biosensor/Optics</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₹15,000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P-34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Precision Pollination Drone for Protected Cultivation &amp; Orchards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Drones/Robotics</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P-35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Biocontrol Agent Drone Delivery System (Trichogramma Egg Cards)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Drones/Bio</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₹5,000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₹150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P-36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Edge AI Weather Station for Hyper-Local Frost + Heatwave Alerts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Sensors/Edge AI</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₹35,000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₹300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P-37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Cattle Body Condition Score AI Camera for Dairy Farms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Computer Vision/IoT</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P-38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Sugarcane Harvester Optimization — Trash-to-Juice Ratio Sensor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Sensors/AI</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₹150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P-39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Solar Dehydration AI Controller with Humidity-Based Drying Optimizer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IoT/Edge AI</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₹12,000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P-40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AI-Powered Irrigation Scheduling from Satellite NDWI + Weather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Remote Sensing/AI</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₹30,000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₹300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P-41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Biomass/Yield Estimation using Low-Cost LIDAR on Tractors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LIDAR/AI</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₹18,000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P-42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Smart FPO Weighbridge with Camera + Fraud Prevention AI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IoT/CV</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₹8,000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₹150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P-43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Real-Time Cotton Moisture &amp; Grade Analyzer at Gin Entry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Sensors/NIR</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P-44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Carbon Sequestration Measurement System for Regenerative Farms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Sensors/AI</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Carbon credit market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P-45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Autonomous Sprinkler Boom for Broadacre Wheat/Soybean Fields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Robotics/IoT</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₹15,000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₹300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P-46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Crop Insurance Damage Assessment using SAR Satellite + Ground Truth</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Remote Sensing/AI</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₹25,000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P-47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Bee Pollen &amp; Honey Adulteration Rapid Field Test Device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Biosensor/Optics</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₹3,000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₹100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P-48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AI Herbicide Spray Robot using Laser Weeding (Carbon Robotics India equiv.)</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Robotics/Laser/CV</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₹40,000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 Cr+</w:t>
            </w:r>
          </w:p>
        </w:tc>
      </w:tr>
      <w:tr>
        <w:tc>
          <w:tcPr>
            <w:tcW w:type="dxa" w:w="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12121"/>
                <w:sz w:val="16"/>
                <w:szCs w:val="16"/>
              </w:rPr>
              <w:t xml:space="preserve">P-49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Precision Aquifer Recharge Site Identification using ERT Field Survey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Geophysics/AI</w:t>
            </w:r>
          </w:p>
        </w:tc>
        <w:tc>
          <w:tcPr>
            <w:tcW w:type="dxa" w:w="2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₹40,000 Cr/yr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12121"/>
                <w:sz w:val="16"/>
                <w:szCs w:val="16"/>
              </w:rPr>
              <w:t xml:space="preserve">₹200 Cr+</w:t>
            </w:r>
          </w:p>
        </w:tc>
      </w:tr>
      <w:tr>
        <w:tc>
          <w:tcPr>
            <w:tcW w:type="dxa" w:w="5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12121"/>
                <w:sz w:val="16"/>
                <w:szCs w:val="16"/>
              </w:rPr>
              <w:t xml:space="preserve">P-50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Autonomous Multi-Crop Harvesting Platform (Modular Combine AI)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Robotics/AI</w:t>
            </w:r>
          </w:p>
        </w:tc>
        <w:tc>
          <w:tcPr>
            <w:tcW w:type="dxa" w:w="2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₹50,000 Cr/yr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12121"/>
                <w:sz w:val="16"/>
                <w:szCs w:val="16"/>
              </w:rPr>
              <w:t xml:space="preserve">₹1000 Cr+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r>
              <w:rPr>
                <w:rFonts w:ascii="Arial" w:cs="Arial" w:eastAsia="Arial" w:hAnsi="Arial"/>
                <w:b/>
                <w:bCs/>
                <w:color w:val="FFFFFF"/>
                <w:sz w:val="24"/>
                <w:szCs w:val="24"/>
              </w:rPr>
              <w:t xml:space="preserve">SECTION C: COMPANY SIZE CLASSIFICATION</w:t>
            </w:r>
          </w:p>
        </w:tc>
      </w:tr>
    </w:tbl>
    <w:p>
      <w:pPr>
        <w:spacing w:after="100" w:before="100"/>
      </w:pPr>
      <w:r>
        <w:t xml:space="preserve"/>
      </w:r>
    </w:p>
    <w:p>
      <w:pPr>
        <w:pStyle w:val="Heading2"/>
        <w:spacing w:after="160" w:before="360"/>
      </w:pPr>
      <w:r>
        <w:rPr>
          <w:rFonts w:ascii="Arial" w:cs="Arial" w:eastAsia="Arial" w:hAnsi="Arial"/>
          <w:b/>
          <w:bCs/>
          <w:color w:val="2E7D32"/>
          <w:sz w:val="28"/>
          <w:szCs w:val="28"/>
        </w:rPr>
        <w:t xml:space="preserve">₹1000 Crore+ / Global Agri-Tech Company Opportunities</w:t>
      </w:r>
    </w:p>
    <w:p>
      <w:pPr>
        <w:pStyle w:val="ListParagraph"/>
        <w:numPr>
          <w:ilvl w:val="0"/>
          <w:numId w:val="2"/>
        </w:numPr>
        <w:spacing w:after="40" w:before="40"/>
      </w:pPr>
      <w:r>
        <w:rPr>
          <w:rFonts w:ascii="Arial" w:cs="Arial" w:eastAsia="Arial" w:hAnsi="Arial"/>
          <w:color w:val="212121"/>
          <w:sz w:val="20"/>
          <w:szCs w:val="20"/>
        </w:rPr>
        <w:t xml:space="preserve">P-01: Precision Soil NPK Sensor — Sell to 140M farmers across India + export to Africa, Southeast Asia, Middle East</w:t>
      </w:r>
    </w:p>
    <w:p>
      <w:pPr>
        <w:pStyle w:val="ListParagraph"/>
        <w:numPr>
          <w:ilvl w:val="0"/>
          <w:numId w:val="2"/>
        </w:numPr>
        <w:spacing w:after="40" w:before="40"/>
      </w:pPr>
      <w:r>
        <w:rPr>
          <w:rFonts w:ascii="Arial" w:cs="Arial" w:eastAsia="Arial" w:hAnsi="Arial"/>
          <w:color w:val="212121"/>
          <w:sz w:val="20"/>
          <w:szCs w:val="20"/>
        </w:rPr>
        <w:t xml:space="preserve">P-02: AI Crop Disease Camera — Replace extension officer network; B2B to crop insurance + agri-input companies</w:t>
      </w:r>
    </w:p>
    <w:p>
      <w:pPr>
        <w:pStyle w:val="ListParagraph"/>
        <w:numPr>
          <w:ilvl w:val="0"/>
          <w:numId w:val="2"/>
        </w:numPr>
        <w:spacing w:after="40" w:before="40"/>
      </w:pPr>
      <w:r>
        <w:rPr>
          <w:rFonts w:ascii="Arial" w:cs="Arial" w:eastAsia="Arial" w:hAnsi="Arial"/>
          <w:color w:val="212121"/>
          <w:sz w:val="20"/>
          <w:szCs w:val="20"/>
        </w:rPr>
        <w:t xml:space="preserve">P-04: Autonomous Weeding Robot — Address ₹55,000 Cr weeding cost; exportable to any developing country row-crop agriculture</w:t>
      </w:r>
    </w:p>
    <w:p>
      <w:pPr>
        <w:pStyle w:val="ListParagraph"/>
        <w:numPr>
          <w:ilvl w:val="0"/>
          <w:numId w:val="2"/>
        </w:numPr>
        <w:spacing w:after="40" w:before="40"/>
      </w:pPr>
      <w:r>
        <w:rPr>
          <w:rFonts w:ascii="Arial" w:cs="Arial" w:eastAsia="Arial" w:hAnsi="Arial"/>
          <w:color w:val="212121"/>
          <w:sz w:val="20"/>
          <w:szCs w:val="20"/>
        </w:rPr>
        <w:t xml:space="preserve">P-10: Locust Early Warning Network — Government procurement + FAO/World Bank-funded global expansion to 60+ countries</w:t>
      </w:r>
    </w:p>
    <w:p>
      <w:pPr>
        <w:pStyle w:val="ListParagraph"/>
        <w:numPr>
          <w:ilvl w:val="0"/>
          <w:numId w:val="2"/>
        </w:numPr>
        <w:spacing w:after="40" w:before="40"/>
      </w:pPr>
      <w:r>
        <w:rPr>
          <w:rFonts w:ascii="Arial" w:cs="Arial" w:eastAsia="Arial" w:hAnsi="Arial"/>
          <w:color w:val="212121"/>
          <w:sz w:val="20"/>
          <w:szCs w:val="20"/>
        </w:rPr>
        <w:t xml:space="preserve">P-22: Selective Harvesting Robot — Addressable across tomato, capsicum, strawberry globally; platform play</w:t>
      </w:r>
    </w:p>
    <w:p>
      <w:pPr>
        <w:pStyle w:val="ListParagraph"/>
        <w:numPr>
          <w:ilvl w:val="0"/>
          <w:numId w:val="2"/>
        </w:numPr>
        <w:spacing w:after="40" w:before="40"/>
      </w:pPr>
      <w:r>
        <w:rPr>
          <w:rFonts w:ascii="Arial" w:cs="Arial" w:eastAsia="Arial" w:hAnsi="Arial"/>
          <w:color w:val="212121"/>
          <w:sz w:val="20"/>
          <w:szCs w:val="20"/>
        </w:rPr>
        <w:t xml:space="preserve">P-46: Crop Insurance Damage Assessment AI — Tie-up with GIC Re, AIC, PMFBY — ₹50,000 crore insurance market</w:t>
      </w:r>
    </w:p>
    <w:p>
      <w:pPr>
        <w:pStyle w:val="ListParagraph"/>
        <w:numPr>
          <w:ilvl w:val="0"/>
          <w:numId w:val="2"/>
        </w:numPr>
        <w:spacing w:after="40" w:before="40"/>
      </w:pPr>
      <w:r>
        <w:rPr>
          <w:rFonts w:ascii="Arial" w:cs="Arial" w:eastAsia="Arial" w:hAnsi="Arial"/>
          <w:color w:val="212121"/>
          <w:sz w:val="20"/>
          <w:szCs w:val="20"/>
        </w:rPr>
        <w:t xml:space="preserve">P-48: Laser Weeding Robot — Zero chemicals; EU + US export market ready; Carbon Robotics showed $165M ARR possible</w:t>
      </w:r>
    </w:p>
    <w:p>
      <w:pPr>
        <w:pStyle w:val="ListParagraph"/>
        <w:numPr>
          <w:ilvl w:val="0"/>
          <w:numId w:val="2"/>
        </w:numPr>
        <w:spacing w:after="40" w:before="40"/>
      </w:pPr>
      <w:r>
        <w:rPr>
          <w:rFonts w:ascii="Arial" w:cs="Arial" w:eastAsia="Arial" w:hAnsi="Arial"/>
          <w:color w:val="212121"/>
          <w:sz w:val="20"/>
          <w:szCs w:val="20"/>
        </w:rPr>
        <w:t xml:space="preserve">P-50: Modular Autonomous Combine — Platform for multiple crops; John Deere disruption play</w:t>
      </w:r>
    </w:p>
    <w:p>
      <w:pPr>
        <w:spacing w:after="100" w:before="100"/>
      </w:pPr>
      <w:r>
        <w:t xml:space="preserve"/>
      </w:r>
    </w:p>
    <w:p>
      <w:pPr>
        <w:pStyle w:val="Heading2"/>
        <w:spacing w:after="160" w:before="360"/>
      </w:pPr>
      <w:r>
        <w:rPr>
          <w:rFonts w:ascii="Arial" w:cs="Arial" w:eastAsia="Arial" w:hAnsi="Arial"/>
          <w:b/>
          <w:bCs/>
          <w:color w:val="2E7D32"/>
          <w:sz w:val="28"/>
          <w:szCs w:val="28"/>
        </w:rPr>
        <w:t xml:space="preserve">₹100–500 Crore Company Opportunities</w:t>
      </w:r>
    </w:p>
    <w:p>
      <w:pPr>
        <w:pStyle w:val="ListParagraph"/>
        <w:numPr>
          <w:ilvl w:val="0"/>
          <w:numId w:val="2"/>
        </w:numPr>
        <w:spacing w:after="40" w:before="40"/>
      </w:pPr>
      <w:r>
        <w:rPr>
          <w:rFonts w:ascii="Arial" w:cs="Arial" w:eastAsia="Arial" w:hAnsi="Arial"/>
          <w:color w:val="212121"/>
          <w:sz w:val="20"/>
          <w:szCs w:val="20"/>
        </w:rPr>
        <w:t xml:space="preserve">P-03: Smart Irrigation Controller — Clear ROI; government subsidy channel; Maharashtra + Gujarat focus</w:t>
      </w:r>
    </w:p>
    <w:p>
      <w:pPr>
        <w:pStyle w:val="ListParagraph"/>
        <w:numPr>
          <w:ilvl w:val="0"/>
          <w:numId w:val="2"/>
        </w:numPr>
        <w:spacing w:after="40" w:before="40"/>
      </w:pPr>
      <w:r>
        <w:rPr>
          <w:rFonts w:ascii="Arial" w:cs="Arial" w:eastAsia="Arial" w:hAnsi="Arial"/>
          <w:color w:val="212121"/>
          <w:sz w:val="20"/>
          <w:szCs w:val="20"/>
        </w:rPr>
        <w:t xml:space="preserve">P-05: Cold Chain IoT + Blockchain — Export compliance pull; APEDA + NHB institutional demand</w:t>
      </w:r>
    </w:p>
    <w:p>
      <w:pPr>
        <w:pStyle w:val="ListParagraph"/>
        <w:numPr>
          <w:ilvl w:val="0"/>
          <w:numId w:val="2"/>
        </w:numPr>
        <w:spacing w:after="40" w:before="40"/>
      </w:pPr>
      <w:r>
        <w:rPr>
          <w:rFonts w:ascii="Arial" w:cs="Arial" w:eastAsia="Arial" w:hAnsi="Arial"/>
          <w:color w:val="212121"/>
          <w:sz w:val="20"/>
          <w:szCs w:val="20"/>
        </w:rPr>
        <w:t xml:space="preserve">P-06: VRA Spray Drone System — Retrofit kit for 400,000 existing DJI drones in India</w:t>
      </w:r>
    </w:p>
    <w:p>
      <w:pPr>
        <w:pStyle w:val="ListParagraph"/>
        <w:numPr>
          <w:ilvl w:val="0"/>
          <w:numId w:val="2"/>
        </w:numPr>
        <w:spacing w:after="40" w:before="40"/>
      </w:pPr>
      <w:r>
        <w:rPr>
          <w:rFonts w:ascii="Arial" w:cs="Arial" w:eastAsia="Arial" w:hAnsi="Arial"/>
          <w:color w:val="212121"/>
          <w:sz w:val="20"/>
          <w:szCs w:val="20"/>
        </w:rPr>
        <w:t xml:space="preserve">P-07: Paddy Transplanting Robot — 25M rice farmers; SMAM subsidy; Tamil Nadu + Andhra priority</w:t>
      </w:r>
    </w:p>
    <w:p>
      <w:pPr>
        <w:pStyle w:val="ListParagraph"/>
        <w:numPr>
          <w:ilvl w:val="0"/>
          <w:numId w:val="2"/>
        </w:numPr>
        <w:spacing w:after="40" w:before="40"/>
      </w:pPr>
      <w:r>
        <w:rPr>
          <w:rFonts w:ascii="Arial" w:cs="Arial" w:eastAsia="Arial" w:hAnsi="Arial"/>
          <w:color w:val="212121"/>
          <w:sz w:val="20"/>
          <w:szCs w:val="20"/>
        </w:rPr>
        <w:t xml:space="preserve">P-08: AI Fruit Grading Machine — APEDA export linkage; 12M horticulture farmers</w:t>
      </w:r>
    </w:p>
    <w:p>
      <w:pPr>
        <w:pStyle w:val="ListParagraph"/>
        <w:numPr>
          <w:ilvl w:val="0"/>
          <w:numId w:val="2"/>
        </w:numPr>
        <w:spacing w:after="40" w:before="40"/>
      </w:pPr>
      <w:r>
        <w:rPr>
          <w:rFonts w:ascii="Arial" w:cs="Arial" w:eastAsia="Arial" w:hAnsi="Arial"/>
          <w:color w:val="212121"/>
          <w:sz w:val="20"/>
          <w:szCs w:val="20"/>
        </w:rPr>
        <w:t xml:space="preserve">P-09: Smart Fertigation Controller — 5M drip farmers; Nashik grape belt first</w:t>
      </w:r>
    </w:p>
    <w:p>
      <w:pPr>
        <w:pStyle w:val="ListParagraph"/>
        <w:numPr>
          <w:ilvl w:val="0"/>
          <w:numId w:val="2"/>
        </w:numPr>
        <w:spacing w:after="40" w:before="40"/>
      </w:pPr>
      <w:r>
        <w:rPr>
          <w:rFonts w:ascii="Arial" w:cs="Arial" w:eastAsia="Arial" w:hAnsi="Arial"/>
          <w:color w:val="212121"/>
          <w:sz w:val="20"/>
          <w:szCs w:val="20"/>
        </w:rPr>
        <w:t xml:space="preserve">P-15: Milk Quality Analyzer — 150M dairy farmers; NDDB + cooperative channel</w:t>
      </w:r>
    </w:p>
    <w:p>
      <w:pPr>
        <w:pStyle w:val="ListParagraph"/>
        <w:numPr>
          <w:ilvl w:val="0"/>
          <w:numId w:val="2"/>
        </w:numPr>
        <w:spacing w:after="40" w:before="40"/>
      </w:pPr>
      <w:r>
        <w:rPr>
          <w:rFonts w:ascii="Arial" w:cs="Arial" w:eastAsia="Arial" w:hAnsi="Arial"/>
          <w:color w:val="212121"/>
          <w:sz w:val="20"/>
          <w:szCs w:val="20"/>
        </w:rPr>
        <w:t xml:space="preserve">P-20: Grain Warehouse Monitor — 6,000+ FCI warehouses; ₹1.18 lakh crore grain storage value</w:t>
      </w:r>
    </w:p>
    <w:p>
      <w:pPr>
        <w:pStyle w:val="ListParagraph"/>
        <w:numPr>
          <w:ilvl w:val="0"/>
          <w:numId w:val="2"/>
        </w:numPr>
        <w:spacing w:after="40" w:before="40"/>
      </w:pPr>
      <w:r>
        <w:rPr>
          <w:rFonts w:ascii="Arial" w:cs="Arial" w:eastAsia="Arial" w:hAnsi="Arial"/>
          <w:color w:val="212121"/>
          <w:sz w:val="20"/>
          <w:szCs w:val="20"/>
        </w:rPr>
        <w:t xml:space="preserve">P-25: Livestock Disease AI — FMD vaccine mandate creates immediate pull; DAHD procurement</w:t>
      </w:r>
    </w:p>
    <w:p>
      <w:pPr>
        <w:pStyle w:val="ListParagraph"/>
        <w:numPr>
          <w:ilvl w:val="0"/>
          <w:numId w:val="2"/>
        </w:numPr>
        <w:spacing w:after="40" w:before="40"/>
      </w:pPr>
      <w:r>
        <w:rPr>
          <w:rFonts w:ascii="Arial" w:cs="Arial" w:eastAsia="Arial" w:hAnsi="Arial"/>
          <w:color w:val="212121"/>
          <w:sz w:val="20"/>
          <w:szCs w:val="20"/>
        </w:rPr>
        <w:t xml:space="preserve">P-44: Carbon Sequestration Sensor — Voluntary carbon market; regenerative agriculture premium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r>
              <w:rPr>
                <w:rFonts w:ascii="Arial" w:cs="Arial" w:eastAsia="Arial" w:hAnsi="Arial"/>
                <w:b/>
                <w:bCs/>
                <w:color w:val="FFFFFF"/>
                <w:sz w:val="24"/>
                <w:szCs w:val="24"/>
              </w:rPr>
              <w:t xml:space="preserve">SECTION D: FOUNDER SELECTION GUIDE — WHICH TO BUILD FIRST</w:t>
            </w:r>
          </w:p>
        </w:tc>
      </w:tr>
    </w:tbl>
    <w:p>
      <w:pPr>
        <w:spacing w:after="100" w:before="100"/>
      </w:pPr>
      <w:r>
        <w:t xml:space="preserve"/>
      </w:r>
    </w:p>
    <w:p>
      <w:pPr>
        <w:pStyle w:val="Heading2"/>
        <w:spacing w:after="160" w:before="360"/>
      </w:pPr>
      <w:r>
        <w:rPr>
          <w:rFonts w:ascii="Arial" w:cs="Arial" w:eastAsia="Arial" w:hAnsi="Arial"/>
          <w:b/>
          <w:bCs/>
          <w:color w:val="2E7D32"/>
          <w:sz w:val="28"/>
          <w:szCs w:val="28"/>
        </w:rPr>
        <w:t xml:space="preserve">If you have 1 year and ₹50 lakh: Start Here</w:t>
      </w:r>
    </w:p>
    <w:p>
      <w:pPr>
        <w:pStyle w:val="ListParagraph"/>
        <w:numPr>
          <w:ilvl w:val="0"/>
          <w:numId w:val="2"/>
        </w:numPr>
        <w:spacing w:after="40" w:before="40"/>
      </w:pPr>
      <w:r>
        <w:rPr>
          <w:rFonts w:ascii="Arial" w:cs="Arial" w:eastAsia="Arial" w:hAnsi="Arial"/>
          <w:color w:val="212121"/>
          <w:sz w:val="20"/>
          <w:szCs w:val="20"/>
        </w:rPr>
        <w:t xml:space="preserve">P-09 Smart Fertigation Controller — Lowest hardware complexity. Sensor + embedded only. Clear B2B customer (drip farmers). ₹85,000 price point. Quick revenue.</w:t>
      </w:r>
    </w:p>
    <w:p>
      <w:pPr>
        <w:pStyle w:val="ListParagraph"/>
        <w:numPr>
          <w:ilvl w:val="0"/>
          <w:numId w:val="2"/>
        </w:numPr>
        <w:spacing w:after="40" w:before="40"/>
      </w:pPr>
      <w:r>
        <w:rPr>
          <w:rFonts w:ascii="Arial" w:cs="Arial" w:eastAsia="Arial" w:hAnsi="Arial"/>
          <w:color w:val="212121"/>
          <w:sz w:val="20"/>
          <w:szCs w:val="20"/>
        </w:rPr>
        <w:t xml:space="preserve">P-05 Cold Chain IoT Pod — Sensor + firmware + cloud. Export compliance creates instant demand. APEDA certification gives distribution channel.</w:t>
      </w:r>
    </w:p>
    <w:p>
      <w:pPr>
        <w:pStyle w:val="ListParagraph"/>
        <w:numPr>
          <w:ilvl w:val="0"/>
          <w:numId w:val="2"/>
        </w:numPr>
        <w:spacing w:after="40" w:before="40"/>
      </w:pPr>
      <w:r>
        <w:rPr>
          <w:rFonts w:ascii="Arial" w:cs="Arial" w:eastAsia="Arial" w:hAnsi="Arial"/>
          <w:color w:val="212121"/>
          <w:sz w:val="20"/>
          <w:szCs w:val="20"/>
        </w:rPr>
        <w:t xml:space="preserve">P-08 AI Fruit Grading Machine — Computer vision + conveyor mechanics. APEDA exporters have high WTP. Nashik onion market = ideal launch.</w:t>
      </w:r>
    </w:p>
    <w:p>
      <w:pPr>
        <w:spacing w:after="100" w:before="100"/>
      </w:pPr>
      <w:r>
        <w:t xml:space="preserve"/>
      </w:r>
    </w:p>
    <w:p>
      <w:pPr>
        <w:pStyle w:val="Heading2"/>
        <w:spacing w:after="160" w:before="360"/>
      </w:pPr>
      <w:r>
        <w:rPr>
          <w:rFonts w:ascii="Arial" w:cs="Arial" w:eastAsia="Arial" w:hAnsi="Arial"/>
          <w:b/>
          <w:bCs/>
          <w:color w:val="2E7D32"/>
          <w:sz w:val="28"/>
          <w:szCs w:val="28"/>
        </w:rPr>
        <w:t xml:space="preserve">If you have 2 years and ₹2 crore: Build These</w:t>
      </w:r>
    </w:p>
    <w:p>
      <w:pPr>
        <w:pStyle w:val="ListParagraph"/>
        <w:numPr>
          <w:ilvl w:val="0"/>
          <w:numId w:val="2"/>
        </w:numPr>
        <w:spacing w:after="40" w:before="40"/>
      </w:pPr>
      <w:r>
        <w:rPr>
          <w:rFonts w:ascii="Arial" w:cs="Arial" w:eastAsia="Arial" w:hAnsi="Arial"/>
          <w:color w:val="212121"/>
          <w:sz w:val="20"/>
          <w:szCs w:val="20"/>
        </w:rPr>
        <w:t xml:space="preserve">P-01 Soil NPK Sensor — Electrochemistry + edge AI. Hardest science problem but largest market. Partner with IIT/CSIR for electrode IP.</w:t>
      </w:r>
    </w:p>
    <w:p>
      <w:pPr>
        <w:pStyle w:val="ListParagraph"/>
        <w:numPr>
          <w:ilvl w:val="0"/>
          <w:numId w:val="2"/>
        </w:numPr>
        <w:spacing w:after="40" w:before="40"/>
      </w:pPr>
      <w:r>
        <w:rPr>
          <w:rFonts w:ascii="Arial" w:cs="Arial" w:eastAsia="Arial" w:hAnsi="Arial"/>
          <w:color w:val="212121"/>
          <w:sz w:val="20"/>
          <w:szCs w:val="20"/>
        </w:rPr>
        <w:t xml:space="preserve">P-02 AI Disease Camera — Embedded + Jetson + CV. Solar-powered autonomous unit. ICAR KVK channel for distribution.</w:t>
      </w:r>
    </w:p>
    <w:p>
      <w:pPr>
        <w:pStyle w:val="ListParagraph"/>
        <w:numPr>
          <w:ilvl w:val="0"/>
          <w:numId w:val="2"/>
        </w:numPr>
        <w:spacing w:after="40" w:before="40"/>
      </w:pPr>
      <w:r>
        <w:rPr>
          <w:rFonts w:ascii="Arial" w:cs="Arial" w:eastAsia="Arial" w:hAnsi="Arial"/>
          <w:color w:val="212121"/>
          <w:sz w:val="20"/>
          <w:szCs w:val="20"/>
        </w:rPr>
        <w:t xml:space="preserve">P-03 Smart Irrigation Controller — Embedded + LoRa + actuation. PMKSY subsidy reduces buyer cost to ₹6,000/acre.</w:t>
      </w:r>
    </w:p>
    <w:p>
      <w:pPr>
        <w:spacing w:after="100" w:before="100"/>
      </w:pPr>
      <w:r>
        <w:t xml:space="preserve"/>
      </w:r>
    </w:p>
    <w:p>
      <w:pPr>
        <w:pStyle w:val="Heading2"/>
        <w:spacing w:after="160" w:before="360"/>
      </w:pPr>
      <w:r>
        <w:rPr>
          <w:rFonts w:ascii="Arial" w:cs="Arial" w:eastAsia="Arial" w:hAnsi="Arial"/>
          <w:b/>
          <w:bCs/>
          <w:color w:val="2E7D32"/>
          <w:sz w:val="28"/>
          <w:szCs w:val="28"/>
        </w:rPr>
        <w:t xml:space="preserve">If you are building for a decade and global scale:</w:t>
      </w:r>
    </w:p>
    <w:p>
      <w:pPr>
        <w:pStyle w:val="ListParagraph"/>
        <w:numPr>
          <w:ilvl w:val="0"/>
          <w:numId w:val="2"/>
        </w:numPr>
        <w:spacing w:after="40" w:before="40"/>
      </w:pPr>
      <w:r>
        <w:rPr>
          <w:rFonts w:ascii="Arial" w:cs="Arial" w:eastAsia="Arial" w:hAnsi="Arial"/>
          <w:color w:val="212121"/>
          <w:sz w:val="20"/>
          <w:szCs w:val="20"/>
        </w:rPr>
        <w:t xml:space="preserve">P-04 Weeding Robot — Hardest engineering but ₹55,000 crore annual problem. No Indian competitor. Exportable to 40+ countries.</w:t>
      </w:r>
    </w:p>
    <w:p>
      <w:pPr>
        <w:pStyle w:val="ListParagraph"/>
        <w:numPr>
          <w:ilvl w:val="0"/>
          <w:numId w:val="2"/>
        </w:numPr>
        <w:spacing w:after="40" w:before="40"/>
      </w:pPr>
      <w:r>
        <w:rPr>
          <w:rFonts w:ascii="Arial" w:cs="Arial" w:eastAsia="Arial" w:hAnsi="Arial"/>
          <w:color w:val="212121"/>
          <w:sz w:val="20"/>
          <w:szCs w:val="20"/>
        </w:rPr>
        <w:t xml:space="preserve">P-10 Locust Network — World-first. Government procurement + FAO funding. Can expand to 60+ countries.</w:t>
      </w:r>
    </w:p>
    <w:p>
      <w:pPr>
        <w:pStyle w:val="ListParagraph"/>
        <w:numPr>
          <w:ilvl w:val="0"/>
          <w:numId w:val="2"/>
        </w:numPr>
        <w:spacing w:after="40" w:before="40"/>
      </w:pPr>
      <w:r>
        <w:rPr>
          <w:rFonts w:ascii="Arial" w:cs="Arial" w:eastAsia="Arial" w:hAnsi="Arial"/>
          <w:color w:val="212121"/>
          <w:sz w:val="20"/>
          <w:szCs w:val="20"/>
        </w:rPr>
        <w:t xml:space="preserve">P-50 Modular Autonomous Combine — Platform play. John Deere disruption. 10+ years, but trillion-rupee market.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r>
              <w:rPr>
                <w:rFonts w:ascii="Arial" w:cs="Arial" w:eastAsia="Arial" w:hAnsi="Arial"/>
                <w:b/>
                <w:bCs/>
                <w:color w:val="FFFFFF"/>
                <w:sz w:val="24"/>
                <w:szCs w:val="24"/>
              </w:rPr>
              <w:t xml:space="preserve">GOVERNMENT SCHEMES — FUNDING YOUR STARTUP</w:t>
            </w:r>
          </w:p>
        </w:tc>
      </w:tr>
    </w:tbl>
    <w:p>
      <w:pPr>
        <w:spacing w:after="100" w:before="100"/>
      </w:pPr>
      <w:r>
        <w:t xml:space="preserve"/>
      </w:r>
    </w:p>
    <w:p>
      <w:pPr>
        <w:spacing w:after="60" w:before="60"/>
      </w:pPr>
      <w:r>
        <w:rPr>
          <w:rFonts w:ascii="Arial" w:cs="Arial" w:eastAsia="Arial" w:hAnsi="Arial"/>
          <w:b/>
          <w:bCs/>
          <w:color w:val="1B5E20"/>
          <w:sz w:val="18"/>
          <w:szCs w:val="18"/>
        </w:rPr>
        <w:t xml:space="preserve">RKVY-RAFTAAR: </w:t>
      </w:r>
      <w:r>
        <w:rPr>
          <w:rFonts w:ascii="Arial" w:cs="Arial" w:eastAsia="Arial" w:hAnsi="Arial"/>
          <w:color w:val="424242"/>
          <w:sz w:val="18"/>
          <w:szCs w:val="18"/>
        </w:rPr>
        <w:t xml:space="preserve">₹100L seed funding for agri startups; 460 startups funded 2023-24; apply at RKVY portal</w:t>
      </w:r>
    </w:p>
    <w:p>
      <w:pPr>
        <w:spacing w:after="60" w:before="60"/>
      </w:pPr>
      <w:r>
        <w:rPr>
          <w:rFonts w:ascii="Arial" w:cs="Arial" w:eastAsia="Arial" w:hAnsi="Arial"/>
          <w:b/>
          <w:bCs/>
          <w:color w:val="1B5E20"/>
          <w:sz w:val="18"/>
          <w:szCs w:val="18"/>
        </w:rPr>
        <w:t xml:space="preserve">ICAR Technology Business Incubator (ICAR-TBI): </w:t>
      </w:r>
      <w:r>
        <w:rPr>
          <w:rFonts w:ascii="Arial" w:cs="Arial" w:eastAsia="Arial" w:hAnsi="Arial"/>
          <w:color w:val="424242"/>
          <w:sz w:val="18"/>
          <w:szCs w:val="18"/>
        </w:rPr>
        <w:t xml:space="preserve">Incubation + lab access + ICAR dataset access; IIT Kharagpur, PAU Ludhiana, TNAU nodes</w:t>
      </w:r>
    </w:p>
    <w:p>
      <w:pPr>
        <w:spacing w:after="60" w:before="60"/>
      </w:pPr>
      <w:r>
        <w:rPr>
          <w:rFonts w:ascii="Arial" w:cs="Arial" w:eastAsia="Arial" w:hAnsi="Arial"/>
          <w:b/>
          <w:bCs/>
          <w:color w:val="1B5E20"/>
          <w:sz w:val="18"/>
          <w:szCs w:val="18"/>
        </w:rPr>
        <w:t xml:space="preserve">NASSCOM Agrotech Initiative: </w:t>
      </w:r>
      <w:r>
        <w:rPr>
          <w:rFonts w:ascii="Arial" w:cs="Arial" w:eastAsia="Arial" w:hAnsi="Arial"/>
          <w:color w:val="424242"/>
          <w:sz w:val="18"/>
          <w:szCs w:val="18"/>
        </w:rPr>
        <w:t xml:space="preserve">Tech-agri startup program; connects with FPOs and KVKs</w:t>
      </w:r>
    </w:p>
    <w:p>
      <w:pPr>
        <w:spacing w:after="60" w:before="60"/>
      </w:pPr>
      <w:r>
        <w:rPr>
          <w:rFonts w:ascii="Arial" w:cs="Arial" w:eastAsia="Arial" w:hAnsi="Arial"/>
          <w:b/>
          <w:bCs/>
          <w:color w:val="1B5E20"/>
          <w:sz w:val="18"/>
          <w:szCs w:val="18"/>
        </w:rPr>
        <w:t xml:space="preserve">DST NIDHI EIR / PRAYAS: </w:t>
      </w:r>
      <w:r>
        <w:rPr>
          <w:rFonts w:ascii="Arial" w:cs="Arial" w:eastAsia="Arial" w:hAnsi="Arial"/>
          <w:color w:val="424242"/>
          <w:sz w:val="18"/>
          <w:szCs w:val="18"/>
        </w:rPr>
        <w:t xml:space="preserve">₹30L PRAYAS grant for prototype; ₹10L EIR for founders — no equity, no repayment</w:t>
      </w:r>
    </w:p>
    <w:p>
      <w:pPr>
        <w:spacing w:after="60" w:before="60"/>
      </w:pPr>
      <w:r>
        <w:rPr>
          <w:rFonts w:ascii="Arial" w:cs="Arial" w:eastAsia="Arial" w:hAnsi="Arial"/>
          <w:b/>
          <w:bCs/>
          <w:color w:val="1B5E20"/>
          <w:sz w:val="18"/>
          <w:szCs w:val="18"/>
        </w:rPr>
        <w:t xml:space="preserve">PLI Scheme (Electronics): </w:t>
      </w:r>
      <w:r>
        <w:rPr>
          <w:rFonts w:ascii="Arial" w:cs="Arial" w:eastAsia="Arial" w:hAnsi="Arial"/>
          <w:color w:val="424242"/>
          <w:sz w:val="18"/>
          <w:szCs w:val="18"/>
        </w:rPr>
        <w:t xml:space="preserve">25% production incentive for Made-in-India agri-electronics; minimum ₹1Cr production threshold</w:t>
      </w:r>
    </w:p>
    <w:p>
      <w:pPr>
        <w:spacing w:after="60" w:before="60"/>
      </w:pPr>
      <w:r>
        <w:rPr>
          <w:rFonts w:ascii="Arial" w:cs="Arial" w:eastAsia="Arial" w:hAnsi="Arial"/>
          <w:b/>
          <w:bCs/>
          <w:color w:val="1B5E20"/>
          <w:sz w:val="18"/>
          <w:szCs w:val="18"/>
        </w:rPr>
        <w:t xml:space="preserve">AgriFund (SIDBI + NABARD): </w:t>
      </w:r>
      <w:r>
        <w:rPr>
          <w:rFonts w:ascii="Arial" w:cs="Arial" w:eastAsia="Arial" w:hAnsi="Arial"/>
          <w:color w:val="424242"/>
          <w:sz w:val="18"/>
          <w:szCs w:val="18"/>
        </w:rPr>
        <w:t xml:space="preserve">₹5,000 crore debt fund for agri-tech; priority for sensor + hardware startups</w:t>
      </w:r>
    </w:p>
    <w:p>
      <w:pPr>
        <w:spacing w:after="60" w:before="60"/>
      </w:pPr>
      <w:r>
        <w:rPr>
          <w:rFonts w:ascii="Arial" w:cs="Arial" w:eastAsia="Arial" w:hAnsi="Arial"/>
          <w:b/>
          <w:bCs/>
          <w:color w:val="1B5E20"/>
          <w:sz w:val="18"/>
          <w:szCs w:val="18"/>
        </w:rPr>
        <w:t xml:space="preserve">PMKSY (Irrigation Subsidy): </w:t>
      </w:r>
      <w:r>
        <w:rPr>
          <w:rFonts w:ascii="Arial" w:cs="Arial" w:eastAsia="Arial" w:hAnsi="Arial"/>
          <w:color w:val="424242"/>
          <w:sz w:val="18"/>
          <w:szCs w:val="18"/>
        </w:rPr>
        <w:t xml:space="preserve">55% subsidy for small farmers on drip + smart irrigation — your customer's acquisition cost drops by half</w:t>
      </w:r>
    </w:p>
    <w:p>
      <w:pPr>
        <w:spacing w:after="60" w:before="60"/>
      </w:pPr>
      <w:r>
        <w:rPr>
          <w:rFonts w:ascii="Arial" w:cs="Arial" w:eastAsia="Arial" w:hAnsi="Arial"/>
          <w:b/>
          <w:bCs/>
          <w:color w:val="1B5E20"/>
          <w:sz w:val="18"/>
          <w:szCs w:val="18"/>
        </w:rPr>
        <w:t xml:space="preserve">Drone Policy PLI: </w:t>
      </w:r>
      <w:r>
        <w:rPr>
          <w:rFonts w:ascii="Arial" w:cs="Arial" w:eastAsia="Arial" w:hAnsi="Arial"/>
          <w:color w:val="424242"/>
          <w:sz w:val="18"/>
          <w:szCs w:val="18"/>
        </w:rPr>
        <w:t xml:space="preserve">80% government subsidy for drone procurement through SHG; 15,000 SHGs = captive buyer pool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The room full of boxes starts with one problem, solved completely.</w:t>
            </w:r>
          </w:p>
          <w:p>
            <w:pPr>
              <w:spacing w:before="120"/>
              <w:jc w:val="center"/>
            </w:pPr>
            <w:r>
              <w:rPr>
                <w:rFonts w:ascii="Arial" w:cs="Arial" w:eastAsia="Arial" w:hAnsi="Arial"/>
                <w:color w:val="C8E6C9"/>
                <w:sz w:val="22"/>
                <w:szCs w:val="22"/>
              </w:rPr>
              <w:t xml:space="preserve">Pick P-01, P-02, or P-05. Go deep. Own the niche. Then scale.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2026-06-24T04:19:50.776Z</dcterms:created>
  <dcterms:modified xsi:type="dcterms:W3CDTF">2026-06-24T04:19:50.777Z</dcterms:modified>
</cp:coreProperties>
</file>

<file path=docProps/custom.xml><?xml version="1.0" encoding="utf-8"?>
<Properties xmlns="http://schemas.openxmlformats.org/officeDocument/2006/custom-properties" xmlns:vt="http://schemas.openxmlformats.org/officeDocument/2006/docPropsVTypes"/>
</file>