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4"/>
          <w:szCs w:val="64"/>
        </w:rPr>
        <w:t xml:space="preserve">VERIFIER</w:t>
      </w:r>
    </w:p>
    <w:p>
      <w:pPr>
        <w:spacing w:after="100" w:before="200"/>
        <w:jc w:val="center"/>
      </w:pPr>
      <w:r>
        <w:rPr>
          <w:color w:val="2E74B5"/>
          <w:sz w:val="32"/>
          <w:szCs w:val="32"/>
        </w:rPr>
        <w:t xml:space="preserve">Project Direction Document</w:t>
      </w:r>
    </w:p>
    <w:p>
      <w:pPr>
        <w:spacing w:before="400"/>
        <w:jc w:val="center"/>
      </w:pPr>
      <w:r>
        <w:rPr>
          <w:i/>
          <w:iCs/>
          <w:color w:val="595959"/>
          <w:sz w:val="22"/>
          <w:szCs w:val="22"/>
        </w:rPr>
        <w:t xml:space="preserve">An independent, self-hosted pre-deployment verification system for AI-generated and human-written code</w:t>
      </w:r>
    </w:p>
    <w:p>
      <w:pPr>
        <w:spacing w:before="800"/>
        <w:jc w:val="center"/>
      </w:pPr>
      <w:r>
        <w:rPr>
          <w:color w:val="595959"/>
          <w:sz w:val="20"/>
          <w:szCs w:val="20"/>
        </w:rPr>
        <w:t xml:space="preserve">Build Roadmap · System Design · Module Breakdown</w:t>
      </w:r>
    </w:p>
    <w:p>
      <w:r>
        <w:br w:type="page"/>
      </w:r>
    </w:p>
    <w:p>
      <w:pPr>
        <w:pStyle w:val="Heading1"/>
        <w:spacing w:after="200" w:before="400"/>
      </w:pPr>
      <w:r>
        <w:t xml:space="preserve">Table of Contents</w:t>
      </w:r>
    </w:p>
    <w:p>
      <w:pPr>
        <w:pStyle w:val="ListParagraph"/>
        <w:numPr>
          <w:ilvl w:val="0"/>
          <w:numId w:val="1"/>
        </w:numPr>
        <w:spacing w:after="80"/>
      </w:pPr>
      <w:r>
        <w:t xml:space="preserve">1. Purpose &amp; Vision</w:t>
      </w:r>
    </w:p>
    <w:p>
      <w:pPr>
        <w:pStyle w:val="ListParagraph"/>
        <w:numPr>
          <w:ilvl w:val="0"/>
          <w:numId w:val="1"/>
        </w:numPr>
        <w:spacing w:after="80"/>
      </w:pPr>
      <w:r>
        <w:t xml:space="preserve">2. The Problem</w:t>
      </w:r>
    </w:p>
    <w:p>
      <w:pPr>
        <w:pStyle w:val="ListParagraph"/>
        <w:numPr>
          <w:ilvl w:val="0"/>
          <w:numId w:val="1"/>
        </w:numPr>
        <w:spacing w:after="80"/>
      </w:pPr>
      <w:r>
        <w:t xml:space="preserve">3. Core Thesis — Why This Works</w:t>
      </w:r>
    </w:p>
    <w:p>
      <w:pPr>
        <w:pStyle w:val="ListParagraph"/>
        <w:numPr>
          <w:ilvl w:val="0"/>
          <w:numId w:val="1"/>
        </w:numPr>
        <w:spacing w:after="80"/>
      </w:pPr>
      <w:r>
        <w:t xml:space="preserve">4. What This Is (and Is Not)</w:t>
      </w:r>
    </w:p>
    <w:p>
      <w:pPr>
        <w:pStyle w:val="ListParagraph"/>
        <w:numPr>
          <w:ilvl w:val="0"/>
          <w:numId w:val="1"/>
        </w:numPr>
        <w:spacing w:after="80"/>
      </w:pPr>
      <w:r>
        <w:t xml:space="preserve">5. Why a Local LLM (Ollama) Is Required</w:t>
      </w:r>
    </w:p>
    <w:p>
      <w:pPr>
        <w:pStyle w:val="ListParagraph"/>
        <w:numPr>
          <w:ilvl w:val="0"/>
          <w:numId w:val="1"/>
        </w:numPr>
        <w:spacing w:after="80"/>
      </w:pPr>
      <w:r>
        <w:t xml:space="preserve">6. System Architecture</w:t>
      </w:r>
    </w:p>
    <w:p>
      <w:pPr>
        <w:pStyle w:val="ListParagraph"/>
        <w:numPr>
          <w:ilvl w:val="0"/>
          <w:numId w:val="1"/>
        </w:numPr>
        <w:spacing w:after="80"/>
      </w:pPr>
      <w:r>
        <w:t xml:space="preserve">7. Module Breakdown (Input → Output)</w:t>
      </w:r>
    </w:p>
    <w:p>
      <w:pPr>
        <w:pStyle w:val="ListParagraph"/>
        <w:numPr>
          <w:ilvl w:val="0"/>
          <w:numId w:val="1"/>
        </w:numPr>
        <w:spacing w:after="80"/>
      </w:pPr>
      <w:r>
        <w:t xml:space="preserve">8. CLI Design — Full Step Visibility</w:t>
      </w:r>
    </w:p>
    <w:p>
      <w:pPr>
        <w:pStyle w:val="ListParagraph"/>
        <w:numPr>
          <w:ilvl w:val="0"/>
          <w:numId w:val="1"/>
        </w:numPr>
        <w:spacing w:after="80"/>
      </w:pPr>
      <w:r>
        <w:t xml:space="preserve">9. End-to-End Workflow</w:t>
      </w:r>
    </w:p>
    <w:p>
      <w:pPr>
        <w:pStyle w:val="ListParagraph"/>
        <w:numPr>
          <w:ilvl w:val="0"/>
          <w:numId w:val="1"/>
        </w:numPr>
        <w:spacing w:after="80"/>
      </w:pPr>
      <w:r>
        <w:t xml:space="preserve">10. Live Verification — Parallel to Code Generation</w:t>
      </w:r>
    </w:p>
    <w:p>
      <w:pPr>
        <w:pStyle w:val="ListParagraph"/>
        <w:numPr>
          <w:ilvl w:val="0"/>
          <w:numId w:val="1"/>
        </w:numPr>
        <w:spacing w:after="80"/>
      </w:pPr>
      <w:r>
        <w:t xml:space="preserve">11. System Health &amp; Resilience</w:t>
      </w:r>
    </w:p>
    <w:p>
      <w:pPr>
        <w:pStyle w:val="ListParagraph"/>
        <w:numPr>
          <w:ilvl w:val="0"/>
          <w:numId w:val="1"/>
        </w:numPr>
        <w:spacing w:after="80"/>
      </w:pPr>
      <w:r>
        <w:t xml:space="preserve">12. Phased Roadmap &amp; Gates</w:t>
      </w:r>
    </w:p>
    <w:p>
      <w:pPr>
        <w:pStyle w:val="ListParagraph"/>
        <w:numPr>
          <w:ilvl w:val="0"/>
          <w:numId w:val="1"/>
        </w:numPr>
        <w:spacing w:after="80"/>
      </w:pPr>
      <w:r>
        <w:t xml:space="preserve">13. The Anti-Vibe-Coding Discipline</w:t>
      </w:r>
    </w:p>
    <w:p>
      <w:pPr>
        <w:pStyle w:val="ListParagraph"/>
        <w:numPr>
          <w:ilvl w:val="0"/>
          <w:numId w:val="1"/>
        </w:numPr>
        <w:spacing w:after="80"/>
      </w:pPr>
      <w:r>
        <w:t xml:space="preserve">14. Tech Stack Summary</w:t>
      </w:r>
    </w:p>
    <w:p>
      <w:pPr>
        <w:pStyle w:val="ListParagraph"/>
        <w:numPr>
          <w:ilvl w:val="0"/>
          <w:numId w:val="1"/>
        </w:numPr>
        <w:spacing w:after="80"/>
      </w:pPr>
      <w:r>
        <w:t xml:space="preserve">15. Success Metrics</w:t>
      </w:r>
    </w:p>
    <w:p>
      <w:r>
        <w:br w:type="page"/>
      </w:r>
    </w:p>
    <w:p>
      <w:pPr>
        <w:pStyle w:val="Heading1"/>
        <w:spacing w:after="200" w:before="400"/>
      </w:pPr>
      <w:r>
        <w:t xml:space="preserve">1. Purpose &amp; Vision</w:t>
      </w:r>
    </w:p>
    <w:p>
      <w:pPr>
        <w:spacing w:after="160"/>
      </w:pPr>
      <w:r>
        <w:t xml:space="preserve">Verifier is an independent, self-hosted system that reads a code change plus its stated intent, and proves — through generated, executed tests — whether the change actually does what it claims, before a human reviews it.</w:t>
      </w:r>
    </w:p>
    <w:p>
      <w:pPr>
        <w:spacing w:after="160"/>
      </w:pPr>
      <w:r>
        <w:t xml:space="preserve">It is not another AI coding assistant. Cursor, Claude Code, and Antigravity already write code well. None of them independently verify their own output before a human sees it — and structurally, none of them will, because a tool cannot be an unbiased critic of itself.</w:t>
      </w: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100"/>
      </w:tblGrid>
      <w:tr>
        <w:tc>
          <w:tcPr>
            <w:tcW w:type="pct" w:w="100%"/>
            <w:shd w:fill="F2F2F2" w:val="clear"/>
            <w:tcMar>
              <w:top w:type="dxa" w:w="150"/>
              <w:left w:type="dxa" w:w="200"/>
              <w:bottom w:type="dxa" w:w="150"/>
              <w:right w:type="dxa" w:w="200"/>
            </w:tcMar>
          </w:tcPr>
          <w:p>
            <w:pPr>
              <w:spacing w:after="60"/>
            </w:pPr>
            <w:r>
              <w:rPr>
                <w:b/>
                <w:bCs/>
                <w:color w:val="1F3864"/>
              </w:rPr>
              <w:t xml:space="preserve">Vision</w:t>
            </w:r>
          </w:p>
          <w:p>
            <w:r>
              <w:rPr>
                <w:i/>
                <w:iCs/>
                <w:color w:val="595959"/>
              </w:rPr>
              <w:t xml:space="preserve">Every agentic coding tool is racing to write code faster and more autonomously. Verifier is the neutral referee that sits downstream of all of them — proving what was written actually works, before a human's time is spent reviewing it.</w:t>
            </w:r>
          </w:p>
        </w:tc>
      </w:tr>
    </w:tbl>
    <w:p>
      <w:pPr>
        <w:pStyle w:val="Heading1"/>
        <w:spacing w:after="200" w:before="400"/>
      </w:pPr>
      <w:r>
        <w:t xml:space="preserve">2. The Problem</w:t>
      </w:r>
    </w:p>
    <w:p>
      <w:pPr>
        <w:spacing w:after="160"/>
      </w:pPr>
      <w:r>
        <w:t xml:space="preserve">AI coding agents now produce code faster than humans can review it. Speed of generation has outpaced trust in the output. The result:</w:t>
      </w:r>
    </w:p>
    <w:p>
      <w:pPr>
        <w:pStyle w:val="ListParagraph"/>
        <w:numPr>
          <w:ilvl w:val="0"/>
          <w:numId w:val="1"/>
        </w:numPr>
        <w:spacing w:after="80"/>
      </w:pPr>
      <w:r>
        <w:t xml:space="preserve">Developers accept or reject AI-generated code largely on vibes — does it look right — rather than proof.</w:t>
      </w:r>
    </w:p>
    <w:p>
      <w:pPr>
        <w:pStyle w:val="ListParagraph"/>
        <w:numPr>
          <w:ilvl w:val="0"/>
          <w:numId w:val="1"/>
        </w:numPr>
        <w:spacing w:after="80"/>
      </w:pPr>
      <w:r>
        <w:t xml:space="preserve">Pre-existing test suites verify what was tested before, not whether a new change fulfills its stated intent.</w:t>
      </w:r>
    </w:p>
    <w:p>
      <w:pPr>
        <w:pStyle w:val="ListParagraph"/>
        <w:numPr>
          <w:ilvl w:val="0"/>
          <w:numId w:val="1"/>
        </w:numPr>
        <w:spacing w:after="80"/>
      </w:pPr>
      <w:r>
        <w:t xml:space="preserve">Code review is the bottleneck agentic tools were supposed to remove, and it hasn't gone away — it has moved, not disappeared.</w:t>
      </w:r>
    </w:p>
    <w:p>
      <w:pPr>
        <w:pStyle w:val="ListParagraph"/>
        <w:numPr>
          <w:ilvl w:val="0"/>
          <w:numId w:val="1"/>
        </w:numPr>
        <w:spacing w:after="80"/>
      </w:pPr>
      <w:r>
        <w:t xml:space="preserve">No existing IDE agent (Cursor, Claude Code, Antigravity) independently checks its own work against what it claimed to do.</w:t>
      </w:r>
    </w:p>
    <w:p>
      <w:pPr>
        <w:spacing w:after="160"/>
      </w:pPr>
      <w:r>
        <w:t xml:space="preserve">This is the gap Verifier fills: proof of intent, not just generation of code.</w:t>
      </w:r>
    </w:p>
    <w:p>
      <w:pPr>
        <w:pStyle w:val="Heading1"/>
        <w:spacing w:after="200" w:before="400"/>
      </w:pPr>
      <w:r>
        <w:t xml:space="preserve">3. Core Thesis — Why This Works</w:t>
      </w:r>
    </w:p>
    <w:p>
      <w:pPr>
        <w:spacing w:after="160"/>
      </w:pPr>
      <w:r>
        <w:t xml:space="preserve">Verifier does not compete with agentic coding tools. It sits downstream of all of them, agent-agnostic, reading only from Git — never from a specific tool's internals.</w:t>
      </w:r>
    </w:p>
    <w:p>
      <w:pPr>
        <w:pStyle w:val="Heading3"/>
        <w:spacing w:after="100" w:before="200"/>
      </w:pPr>
      <w:r>
        <w:t xml:space="preserve">The 10/10 test</w:t>
      </w:r>
    </w:p>
    <w:p>
      <w:pPr>
        <w:spacing w:after="160"/>
      </w:pPr>
      <w:r>
        <w:t xml:space="preserve">Two questions decide whether the architecture is sound:</w:t>
      </w:r>
    </w:p>
    <w:p>
      <w:pPr>
        <w:pStyle w:val="ListParagraph"/>
        <w:numPr>
          <w:ilvl w:val="0"/>
          <w:numId w:val="1"/>
        </w:numPr>
        <w:spacing w:after="80"/>
      </w:pPr>
      <w:r>
        <w:t xml:space="preserve">If the LLM call were deleted and replaced by a human writing test scenarios by hand, would the rest of the system still be valuable? — Yes: sandbox execution, deterministic scoring, override tracking are valuable regardless of who authored the scenarios.</w:t>
      </w:r>
    </w:p>
    <w:p>
      <w:pPr>
        <w:pStyle w:val="ListParagraph"/>
        <w:numPr>
          <w:ilvl w:val="0"/>
          <w:numId w:val="1"/>
        </w:numPr>
        <w:spacing w:after="80"/>
      </w:pPr>
      <w:r>
        <w:t xml:space="preserve">Could a human do the LLM's specific job faster than the LLM? — No: reading a diff and intent, then generating targeted scenarios at PR volume, is exactly the tedious-but-needs-understanding task suited to a language model.</w:t>
      </w:r>
    </w:p>
    <w:p>
      <w:pPr>
        <w:spacing w:after="160"/>
      </w:pPr>
      <w:r>
        <w:t xml:space="preserve">This is the one-line justification for the entire product: Verifier automates the test-scenario-writing a senior reviewer would do manually, at a speed and volume no human sustains.</w:t>
      </w:r>
    </w:p>
    <w:p>
      <w:pPr>
        <w:pStyle w:val="Heading1"/>
        <w:spacing w:after="200" w:before="400"/>
      </w:pPr>
      <w:r>
        <w:t xml:space="preserve">4. What This Is (and Is Not)</w:t>
      </w:r>
    </w:p>
    <w:p>
      <w:pPr>
        <w:spacing w:after="160"/>
      </w:pPr>
      <w:r>
        <w:t xml:space="preserve">Verifier is a deterministic workflow with one bounded LLM step — not an autonomous agentic system. This is a deliberate design choice, not a limitation.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5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Aspect</w:t>
            </w:r>
          </w:p>
        </w:tc>
        <w:tc>
          <w:tcPr>
            <w:tcW w:type="dxa" w:w="3500"/>
            <w:shd w:fill="1F3864" w:val="clear"/>
            <w:tcMar>
              <w:top w:type="dxa" w:w="100"/>
              <w:left w:type="dxa" w:w="120"/>
              <w:bottom w:type="dxa" w:w="100"/>
              <w:right w:type="dxa" w:w="120"/>
            </w:tcMar>
          </w:tcPr>
          <w:p>
            <w:r>
              <w:rPr>
                <w:b/>
                <w:bCs/>
                <w:color w:val="FFFFFF"/>
                <w:sz w:val="20"/>
                <w:szCs w:val="20"/>
              </w:rPr>
              <w:t xml:space="preserve">Agentic System</w:t>
            </w:r>
          </w:p>
        </w:tc>
        <w:tc>
          <w:tcPr>
            <w:tcW w:type="dxa" w:w="3650"/>
            <w:shd w:fill="1F3864" w:val="clear"/>
            <w:tcMar>
              <w:top w:type="dxa" w:w="100"/>
              <w:left w:type="dxa" w:w="120"/>
              <w:bottom w:type="dxa" w:w="100"/>
              <w:right w:type="dxa" w:w="120"/>
            </w:tcMar>
          </w:tcPr>
          <w:p>
            <w:r>
              <w:rPr>
                <w:b/>
                <w:bCs/>
                <w:color w:val="FFFFFF"/>
                <w:sz w:val="20"/>
                <w:szCs w:val="20"/>
              </w:rPr>
              <w:t xml:space="preserve">Verifier (Deterministic Workflow)</w:t>
            </w:r>
          </w:p>
        </w:tc>
      </w:tr>
      <w:tr>
        <w:tc>
          <w:tcPr>
            <w:tcW w:type="dxa" w:w="2200"/>
            <w:shd w:fill="FFFFFF" w:val="clear"/>
            <w:tcMar>
              <w:top w:type="dxa" w:w="90"/>
              <w:left w:type="dxa" w:w="120"/>
              <w:bottom w:type="dxa" w:w="90"/>
              <w:right w:type="dxa" w:w="120"/>
            </w:tcMar>
          </w:tcPr>
          <w:p>
            <w:r>
              <w:rPr>
                <w:sz w:val="20"/>
                <w:szCs w:val="20"/>
              </w:rPr>
              <w:t xml:space="preserve">Decision-making</w:t>
            </w:r>
          </w:p>
        </w:tc>
        <w:tc>
          <w:tcPr>
            <w:tcW w:type="dxa" w:w="3500"/>
            <w:shd w:fill="FFFFFF" w:val="clear"/>
            <w:tcMar>
              <w:top w:type="dxa" w:w="90"/>
              <w:left w:type="dxa" w:w="120"/>
              <w:bottom w:type="dxa" w:w="90"/>
              <w:right w:type="dxa" w:w="120"/>
            </w:tcMar>
          </w:tcPr>
          <w:p>
            <w:r>
              <w:rPr>
                <w:sz w:val="20"/>
                <w:szCs w:val="20"/>
              </w:rPr>
              <w:t xml:space="preserve">Plans its own next action</w:t>
            </w:r>
          </w:p>
        </w:tc>
        <w:tc>
          <w:tcPr>
            <w:tcW w:type="dxa" w:w="3650"/>
            <w:shd w:fill="FFFFFF" w:val="clear"/>
            <w:tcMar>
              <w:top w:type="dxa" w:w="90"/>
              <w:left w:type="dxa" w:w="120"/>
              <w:bottom w:type="dxa" w:w="90"/>
              <w:right w:type="dxa" w:w="120"/>
            </w:tcMar>
          </w:tcPr>
          <w:p>
            <w:r>
              <w:rPr>
                <w:sz w:val="20"/>
                <w:szCs w:val="20"/>
              </w:rPr>
              <w:t xml:space="preserve">Fixed pipeline: intent → generate → run → score → report</w:t>
            </w:r>
          </w:p>
        </w:tc>
      </w:tr>
      <w:tr>
        <w:tc>
          <w:tcPr>
            <w:tcW w:type="dxa" w:w="2200"/>
            <w:shd w:fill="F2F2F2" w:val="clear"/>
            <w:tcMar>
              <w:top w:type="dxa" w:w="90"/>
              <w:left w:type="dxa" w:w="120"/>
              <w:bottom w:type="dxa" w:w="90"/>
              <w:right w:type="dxa" w:w="120"/>
            </w:tcMar>
          </w:tcPr>
          <w:p>
            <w:r>
              <w:rPr>
                <w:sz w:val="20"/>
                <w:szCs w:val="20"/>
              </w:rPr>
              <w:t xml:space="preserve">Predictability</w:t>
            </w:r>
          </w:p>
        </w:tc>
        <w:tc>
          <w:tcPr>
            <w:tcW w:type="dxa" w:w="3500"/>
            <w:shd w:fill="F2F2F2" w:val="clear"/>
            <w:tcMar>
              <w:top w:type="dxa" w:w="90"/>
              <w:left w:type="dxa" w:w="120"/>
              <w:bottom w:type="dxa" w:w="90"/>
              <w:right w:type="dxa" w:w="120"/>
            </w:tcMar>
          </w:tcPr>
          <w:p>
            <w:r>
              <w:rPr>
                <w:sz w:val="20"/>
                <w:szCs w:val="20"/>
              </w:rPr>
              <w:t xml:space="preserve">Can loop, retry, change strategy</w:t>
            </w:r>
          </w:p>
        </w:tc>
        <w:tc>
          <w:tcPr>
            <w:tcW w:type="dxa" w:w="3650"/>
            <w:shd w:fill="F2F2F2" w:val="clear"/>
            <w:tcMar>
              <w:top w:type="dxa" w:w="90"/>
              <w:left w:type="dxa" w:w="120"/>
              <w:bottom w:type="dxa" w:w="90"/>
              <w:right w:type="dxa" w:w="120"/>
            </w:tcMar>
          </w:tcPr>
          <w:p>
            <w:r>
              <w:rPr>
                <w:sz w:val="20"/>
                <w:szCs w:val="20"/>
              </w:rPr>
              <w:t xml:space="preserve">Every stage auditable and reproducible</w:t>
            </w:r>
          </w:p>
        </w:tc>
      </w:tr>
      <w:tr>
        <w:tc>
          <w:tcPr>
            <w:tcW w:type="dxa" w:w="2200"/>
            <w:shd w:fill="FFFFFF" w:val="clear"/>
            <w:tcMar>
              <w:top w:type="dxa" w:w="90"/>
              <w:left w:type="dxa" w:w="120"/>
              <w:bottom w:type="dxa" w:w="90"/>
              <w:right w:type="dxa" w:w="120"/>
            </w:tcMar>
          </w:tcPr>
          <w:p>
            <w:r>
              <w:rPr>
                <w:sz w:val="20"/>
                <w:szCs w:val="20"/>
              </w:rPr>
              <w:t xml:space="preserve">LLM's role</w:t>
            </w:r>
          </w:p>
        </w:tc>
        <w:tc>
          <w:tcPr>
            <w:tcW w:type="dxa" w:w="3500"/>
            <w:shd w:fill="FFFFFF" w:val="clear"/>
            <w:tcMar>
              <w:top w:type="dxa" w:w="90"/>
              <w:left w:type="dxa" w:w="120"/>
              <w:bottom w:type="dxa" w:w="90"/>
              <w:right w:type="dxa" w:w="120"/>
            </w:tcMar>
          </w:tcPr>
          <w:p>
            <w:r>
              <w:rPr>
                <w:sz w:val="20"/>
                <w:szCs w:val="20"/>
              </w:rPr>
              <w:t xml:space="preserve">Drives the whole process</w:t>
            </w:r>
          </w:p>
        </w:tc>
        <w:tc>
          <w:tcPr>
            <w:tcW w:type="dxa" w:w="3650"/>
            <w:shd w:fill="FFFFFF" w:val="clear"/>
            <w:tcMar>
              <w:top w:type="dxa" w:w="90"/>
              <w:left w:type="dxa" w:w="120"/>
              <w:bottom w:type="dxa" w:w="90"/>
              <w:right w:type="dxa" w:w="120"/>
            </w:tcMar>
          </w:tcPr>
          <w:p>
            <w:r>
              <w:rPr>
                <w:sz w:val="20"/>
                <w:szCs w:val="20"/>
              </w:rPr>
              <w:t xml:space="preserve">One narrow step: propose test scenarios</w:t>
            </w:r>
          </w:p>
        </w:tc>
      </w:tr>
      <w:tr>
        <w:tc>
          <w:tcPr>
            <w:tcW w:type="dxa" w:w="2200"/>
            <w:shd w:fill="F2F2F2" w:val="clear"/>
            <w:tcMar>
              <w:top w:type="dxa" w:w="90"/>
              <w:left w:type="dxa" w:w="120"/>
              <w:bottom w:type="dxa" w:w="90"/>
              <w:right w:type="dxa" w:w="120"/>
            </w:tcMar>
          </w:tcPr>
          <w:p>
            <w:r>
              <w:rPr>
                <w:sz w:val="20"/>
                <w:szCs w:val="20"/>
              </w:rPr>
              <w:t xml:space="preserve">Best fit for</w:t>
            </w:r>
          </w:p>
        </w:tc>
        <w:tc>
          <w:tcPr>
            <w:tcW w:type="dxa" w:w="3500"/>
            <w:shd w:fill="F2F2F2" w:val="clear"/>
            <w:tcMar>
              <w:top w:type="dxa" w:w="90"/>
              <w:left w:type="dxa" w:w="120"/>
              <w:bottom w:type="dxa" w:w="90"/>
              <w:right w:type="dxa" w:w="120"/>
            </w:tcMar>
          </w:tcPr>
          <w:p>
            <w:r>
              <w:rPr>
                <w:sz w:val="20"/>
                <w:szCs w:val="20"/>
              </w:rPr>
              <w:t xml:space="preserve">Open-ended tasks (writing features)</w:t>
            </w:r>
          </w:p>
        </w:tc>
        <w:tc>
          <w:tcPr>
            <w:tcW w:type="dxa" w:w="3650"/>
            <w:shd w:fill="F2F2F2" w:val="clear"/>
            <w:tcMar>
              <w:top w:type="dxa" w:w="90"/>
              <w:left w:type="dxa" w:w="120"/>
              <w:bottom w:type="dxa" w:w="90"/>
              <w:right w:type="dxa" w:w="120"/>
            </w:tcMar>
          </w:tcPr>
          <w:p>
            <w:r>
              <w:rPr>
                <w:sz w:val="20"/>
                <w:szCs w:val="20"/>
              </w:rPr>
              <w:t xml:space="preserve">Trust-critical tasks (proving correctness)</w:t>
            </w:r>
          </w:p>
        </w:tc>
      </w:tr>
    </w:tbl>
    <w:p>
      <w:pPr>
        <w:spacing w:after="120"/>
      </w:pPr>
    </w:p>
    <w:p>
      <w:pPr>
        <w:spacing w:after="160"/>
      </w:pPr>
      <w:r>
        <w:t xml:space="preserve">Autonomous agentic loops are unpredictable and hard to debug — a poor fit for a tool whose entire value proposition is trustworthiness. A fixed pipeline is auditable at every step: any score can be traced back to the exact prompt, model version, and evidence that produced it.</w:t>
      </w:r>
    </w:p>
    <w:p>
      <w:pPr>
        <w:pStyle w:val="Heading1"/>
        <w:spacing w:after="200" w:before="400"/>
      </w:pPr>
      <w:r>
        <w:t xml:space="preserve">5. Why a Local LLM (Ollama) Is Required</w:t>
      </w:r>
    </w:p>
    <w:p>
      <w:pPr>
        <w:spacing w:after="160"/>
      </w:pPr>
      <w:r>
        <w:t xml:space="preserve">Self-hosting is not a cost-saving detail — it is structurally required by the product's own positioning.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Reason</w:t>
            </w:r>
          </w:p>
        </w:tc>
        <w:tc>
          <w:tcPr>
            <w:tcW w:type="dxa" w:w="6750"/>
            <w:shd w:fill="1F3864" w:val="clear"/>
            <w:tcMar>
              <w:top w:type="dxa" w:w="100"/>
              <w:left w:type="dxa" w:w="120"/>
              <w:bottom w:type="dxa" w:w="100"/>
              <w:right w:type="dxa" w:w="120"/>
            </w:tcMar>
          </w:tcPr>
          <w:p>
            <w:r>
              <w:rPr>
                <w:b/>
                <w:bCs/>
                <w:color w:val="FFFFFF"/>
                <w:sz w:val="20"/>
                <w:szCs w:val="20"/>
              </w:rPr>
              <w:t xml:space="preserve">Detail</w:t>
            </w:r>
          </w:p>
        </w:tc>
      </w:tr>
      <w:tr>
        <w:tc>
          <w:tcPr>
            <w:tcW w:type="dxa" w:w="2600"/>
            <w:shd w:fill="FFFFFF" w:val="clear"/>
            <w:tcMar>
              <w:top w:type="dxa" w:w="90"/>
              <w:left w:type="dxa" w:w="120"/>
              <w:bottom w:type="dxa" w:w="90"/>
              <w:right w:type="dxa" w:w="120"/>
            </w:tcMar>
          </w:tcPr>
          <w:p>
            <w:r>
              <w:rPr>
                <w:sz w:val="20"/>
                <w:szCs w:val="20"/>
              </w:rPr>
              <w:t xml:space="preserve">Cost structure</w:t>
            </w:r>
          </w:p>
        </w:tc>
        <w:tc>
          <w:tcPr>
            <w:tcW w:type="dxa" w:w="6750"/>
            <w:shd w:fill="FFFFFF" w:val="clear"/>
            <w:tcMar>
              <w:top w:type="dxa" w:w="90"/>
              <w:left w:type="dxa" w:w="120"/>
              <w:bottom w:type="dxa" w:w="90"/>
              <w:right w:type="dxa" w:w="120"/>
            </w:tcMar>
          </w:tcPr>
          <w:p>
            <w:r>
              <w:rPr>
                <w:sz w:val="20"/>
                <w:szCs w:val="20"/>
              </w:rPr>
              <w:t xml:space="preserve">Zero marginal cost per run; API billing per token does not survive a pre-revenue solo build at scale.</w:t>
            </w:r>
          </w:p>
        </w:tc>
      </w:tr>
      <w:tr>
        <w:tc>
          <w:tcPr>
            <w:tcW w:type="dxa" w:w="2600"/>
            <w:shd w:fill="F2F2F2" w:val="clear"/>
            <w:tcMar>
              <w:top w:type="dxa" w:w="90"/>
              <w:left w:type="dxa" w:w="120"/>
              <w:bottom w:type="dxa" w:w="90"/>
              <w:right w:type="dxa" w:w="120"/>
            </w:tcMar>
          </w:tcPr>
          <w:p>
            <w:r>
              <w:rPr>
                <w:sz w:val="20"/>
                <w:szCs w:val="20"/>
              </w:rPr>
              <w:t xml:space="preserve">Privacy is the pitch</w:t>
            </w:r>
          </w:p>
        </w:tc>
        <w:tc>
          <w:tcPr>
            <w:tcW w:type="dxa" w:w="6750"/>
            <w:shd w:fill="F2F2F2" w:val="clear"/>
            <w:tcMar>
              <w:top w:type="dxa" w:w="90"/>
              <w:left w:type="dxa" w:w="120"/>
              <w:bottom w:type="dxa" w:w="90"/>
              <w:right w:type="dxa" w:w="120"/>
            </w:tcMar>
          </w:tcPr>
          <w:p>
            <w:r>
              <w:rPr>
                <w:sz w:val="20"/>
                <w:szCs w:val="20"/>
              </w:rPr>
              <w:t xml:space="preserve">Verifier reads full diffs and codebases. Sending that to a third-party API undermines its own differentiation against cloud-based agent tools.</w:t>
            </w:r>
          </w:p>
        </w:tc>
      </w:tr>
      <w:tr>
        <w:tc>
          <w:tcPr>
            <w:tcW w:type="dxa" w:w="2600"/>
            <w:shd w:fill="FFFFFF" w:val="clear"/>
            <w:tcMar>
              <w:top w:type="dxa" w:w="90"/>
              <w:left w:type="dxa" w:w="120"/>
              <w:bottom w:type="dxa" w:w="90"/>
              <w:right w:type="dxa" w:w="120"/>
            </w:tcMar>
          </w:tcPr>
          <w:p>
            <w:r>
              <w:rPr>
                <w:sz w:val="20"/>
                <w:szCs w:val="20"/>
              </w:rPr>
              <w:t xml:space="preserve">Consistent with distribution model</w:t>
            </w:r>
          </w:p>
        </w:tc>
        <w:tc>
          <w:tcPr>
            <w:tcW w:type="dxa" w:w="6750"/>
            <w:shd w:fill="FFFFFF" w:val="clear"/>
            <w:tcMar>
              <w:top w:type="dxa" w:w="90"/>
              <w:left w:type="dxa" w:w="120"/>
              <w:bottom w:type="dxa" w:w="90"/>
              <w:right w:type="dxa" w:w="120"/>
            </w:tcMar>
          </w:tcPr>
          <w:p>
            <w:r>
              <w:rPr>
                <w:sz w:val="20"/>
                <w:szCs w:val="20"/>
              </w:rPr>
              <w:t xml:space="preserve">Self-hosted, one-command setup cannot depend on each user's own API keys and billing — that breaks the installation promise.</w:t>
            </w:r>
          </w:p>
        </w:tc>
      </w:tr>
      <w:tr>
        <w:tc>
          <w:tcPr>
            <w:tcW w:type="dxa" w:w="2600"/>
            <w:shd w:fill="F2F2F2" w:val="clear"/>
            <w:tcMar>
              <w:top w:type="dxa" w:w="90"/>
              <w:left w:type="dxa" w:w="120"/>
              <w:bottom w:type="dxa" w:w="90"/>
              <w:right w:type="dxa" w:w="120"/>
            </w:tcMar>
          </w:tcPr>
          <w:p>
            <w:r>
              <w:rPr>
                <w:sz w:val="20"/>
                <w:szCs w:val="20"/>
              </w:rPr>
              <w:t xml:space="preserve">No external dependency</w:t>
            </w:r>
          </w:p>
        </w:tc>
        <w:tc>
          <w:tcPr>
            <w:tcW w:type="dxa" w:w="6750"/>
            <w:shd w:fill="F2F2F2" w:val="clear"/>
            <w:tcMar>
              <w:top w:type="dxa" w:w="90"/>
              <w:left w:type="dxa" w:w="120"/>
              <w:bottom w:type="dxa" w:w="90"/>
              <w:right w:type="dxa" w:w="120"/>
            </w:tcMar>
          </w:tcPr>
          <w:p>
            <w:r>
              <w:rPr>
                <w:sz w:val="20"/>
                <w:szCs w:val="20"/>
              </w:rPr>
              <w:t xml:space="preserve">No rate limits, no outage risk from a third-party provider.</w:t>
            </w:r>
          </w:p>
        </w:tc>
      </w:tr>
      <w:tr>
        <w:tc>
          <w:tcPr>
            <w:tcW w:type="dxa" w:w="2600"/>
            <w:shd w:fill="FFFFFF" w:val="clear"/>
            <w:tcMar>
              <w:top w:type="dxa" w:w="90"/>
              <w:left w:type="dxa" w:w="120"/>
              <w:bottom w:type="dxa" w:w="90"/>
              <w:right w:type="dxa" w:w="120"/>
            </w:tcMar>
          </w:tcPr>
          <w:p>
            <w:r>
              <w:rPr>
                <w:sz w:val="20"/>
                <w:szCs w:val="20"/>
              </w:rPr>
              <w:t xml:space="preserve">Sufficient for the task</w:t>
            </w:r>
          </w:p>
        </w:tc>
        <w:tc>
          <w:tcPr>
            <w:tcW w:type="dxa" w:w="6750"/>
            <w:shd w:fill="FFFFFF" w:val="clear"/>
            <w:tcMar>
              <w:top w:type="dxa" w:w="90"/>
              <w:left w:type="dxa" w:w="120"/>
              <w:bottom w:type="dxa" w:w="90"/>
              <w:right w:type="dxa" w:w="120"/>
            </w:tcMar>
          </w:tcPr>
          <w:p>
            <w:r>
              <w:rPr>
                <w:sz w:val="20"/>
                <w:szCs w:val="20"/>
              </w:rPr>
              <w:t xml:space="preserve">Scenario generation from a diff is a narrow, structured task — a 14B–32B code-tuned local model is adequate; frontier-model reasoning is not required.</w:t>
            </w:r>
          </w:p>
        </w:tc>
      </w:tr>
    </w:tbl>
    <w:p>
      <w:pPr>
        <w:spacing w:after="120"/>
      </w:pPr>
    </w:p>
    <w:p>
      <w:pPr>
        <w:pStyle w:val="Heading3"/>
        <w:spacing w:after="100" w:before="200"/>
      </w:pPr>
      <w:r>
        <w:t xml:space="preserve">Honest tradeoffs</w:t>
      </w:r>
    </w:p>
    <w:p>
      <w:pPr>
        <w:pStyle w:val="ListParagraph"/>
        <w:numPr>
          <w:ilvl w:val="0"/>
          <w:numId w:val="1"/>
        </w:numPr>
        <w:spacing w:after="80"/>
      </w:pPr>
      <w:r>
        <w:t xml:space="preserve">Local models have a lower reasoning ceiling than frontier API models — acceptable for narrow, well-scoped scenario generation.</w:t>
      </w:r>
    </w:p>
    <w:p>
      <w:pPr>
        <w:pStyle w:val="ListParagraph"/>
        <w:numPr>
          <w:ilvl w:val="0"/>
          <w:numId w:val="1"/>
        </w:numPr>
        <w:spacing w:after="80"/>
      </w:pPr>
      <w:r>
        <w:t xml:space="preserve">Requires the user to have adequate hardware (GPU with sufficient VRAM) — a real adoption barrier, addressed by keeping the model requirement modest (7B–14B viable).</w:t>
      </w:r>
    </w:p>
    <w:p>
      <w:pPr>
        <w:pStyle w:val="ListParagraph"/>
        <w:numPr>
          <w:ilvl w:val="0"/>
          <w:numId w:val="1"/>
        </w:numPr>
        <w:spacing w:after="80"/>
      </w:pPr>
      <w:r>
        <w:t xml:space="preserve">No automatic model improvement — upgrades are a manual `ollama pull`, not something that happens invisibly.</w:t>
      </w:r>
    </w:p>
    <w:p>
      <w:pPr>
        <w:pStyle w:val="Heading3"/>
        <w:spacing w:after="100" w:before="200"/>
      </w:pPr>
      <w:r>
        <w:t xml:space="preserve">Recommended models</w:t>
      </w:r>
    </w:p>
    <w:p>
      <w:pPr>
        <w:pStyle w:val="ListParagraph"/>
        <w:numPr>
          <w:ilvl w:val="0"/>
          <w:numId w:val="1"/>
        </w:numPr>
        <w:spacing w:after="80"/>
      </w:pPr>
      <w:r>
        <w:t xml:space="preserve">qwen2.5-coder:14b — best balance of quality and speed for a single GPU (24GB class).</w:t>
      </w:r>
    </w:p>
    <w:p>
      <w:pPr>
        <w:pStyle w:val="ListParagraph"/>
        <w:numPr>
          <w:ilvl w:val="0"/>
          <w:numId w:val="1"/>
        </w:numPr>
        <w:spacing w:after="80"/>
      </w:pPr>
      <w:r>
        <w:t xml:space="preserve">deepseek-coder-v2:16b — alternative, slightly stronger at reasoning-heavy scenarios.</w:t>
      </w:r>
    </w:p>
    <w:p>
      <w:pPr>
        <w:pStyle w:val="ListParagraph"/>
        <w:numPr>
          <w:ilvl w:val="0"/>
          <w:numId w:val="1"/>
        </w:numPr>
        <w:spacing w:after="80"/>
      </w:pPr>
      <w:r>
        <w:t xml:space="preserve">qwen2.5-coder:7b — fallback for constrained hardware (8–12GB VRAM).</w:t>
      </w:r>
    </w:p>
    <w:p>
      <w:pPr>
        <w:pStyle w:val="Heading3"/>
        <w:spacing w:after="100" w:before="200"/>
      </w:pPr>
      <w:r>
        <w:t xml:space="preserve">Scaling path</w:t>
      </w:r>
    </w:p>
    <w:p>
      <w:pPr>
        <w:spacing w:after="160"/>
      </w:pPr>
      <w:r>
        <w:t xml:space="preserve">Ollama is correct for v1 and for individual self-hosted users. If concurrent request volume becomes a bottleneck later, the same OpenAI-compatible endpoint can be pointed at vLLM instead, which is built for batched concurrent inference. This swap requires no change to any module that calls the LLM — only the endpoint configuration.</w:t>
      </w:r>
    </w:p>
    <w:p>
      <w:pPr>
        <w:pStyle w:val="Heading3"/>
        <w:spacing w:after="100" w:before="200"/>
      </w:pPr>
      <w:r>
        <w:t xml:space="preserve">Ollama vs. vLLM — they are not the same tool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5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
            </w:r>
          </w:p>
        </w:tc>
        <w:tc>
          <w:tcPr>
            <w:tcW w:type="dxa" w:w="3600"/>
            <w:shd w:fill="1F3864" w:val="clear"/>
            <w:tcMar>
              <w:top w:type="dxa" w:w="100"/>
              <w:left w:type="dxa" w:w="120"/>
              <w:bottom w:type="dxa" w:w="100"/>
              <w:right w:type="dxa" w:w="120"/>
            </w:tcMar>
          </w:tcPr>
          <w:p>
            <w:r>
              <w:rPr>
                <w:b/>
                <w:bCs/>
                <w:color w:val="FFFFFF"/>
                <w:sz w:val="20"/>
                <w:szCs w:val="20"/>
              </w:rPr>
              <w:t xml:space="preserve">Ollama</w:t>
            </w:r>
          </w:p>
        </w:tc>
        <w:tc>
          <w:tcPr>
            <w:tcW w:type="dxa" w:w="3950"/>
            <w:shd w:fill="1F3864" w:val="clear"/>
            <w:tcMar>
              <w:top w:type="dxa" w:w="100"/>
              <w:left w:type="dxa" w:w="120"/>
              <w:bottom w:type="dxa" w:w="100"/>
              <w:right w:type="dxa" w:w="120"/>
            </w:tcMar>
          </w:tcPr>
          <w:p>
            <w:r>
              <w:rPr>
                <w:b/>
                <w:bCs/>
                <w:color w:val="FFFFFF"/>
                <w:sz w:val="20"/>
                <w:szCs w:val="20"/>
              </w:rPr>
              <w:t xml:space="preserve">vLLM</w:t>
            </w:r>
          </w:p>
        </w:tc>
      </w:tr>
      <w:tr>
        <w:tc>
          <w:tcPr>
            <w:tcW w:type="dxa" w:w="1800"/>
            <w:shd w:fill="FFFFFF" w:val="clear"/>
            <w:tcMar>
              <w:top w:type="dxa" w:w="90"/>
              <w:left w:type="dxa" w:w="120"/>
              <w:bottom w:type="dxa" w:w="90"/>
              <w:right w:type="dxa" w:w="120"/>
            </w:tcMar>
          </w:tcPr>
          <w:p>
            <w:r>
              <w:rPr>
                <w:sz w:val="20"/>
                <w:szCs w:val="20"/>
              </w:rPr>
              <w:t xml:space="preserve">Purpose</w:t>
            </w:r>
          </w:p>
        </w:tc>
        <w:tc>
          <w:tcPr>
            <w:tcW w:type="dxa" w:w="3600"/>
            <w:shd w:fill="FFFFFF" w:val="clear"/>
            <w:tcMar>
              <w:top w:type="dxa" w:w="90"/>
              <w:left w:type="dxa" w:w="120"/>
              <w:bottom w:type="dxa" w:w="90"/>
              <w:right w:type="dxa" w:w="120"/>
            </w:tcMar>
          </w:tcPr>
          <w:p>
            <w:r>
              <w:rPr>
                <w:sz w:val="20"/>
                <w:szCs w:val="20"/>
              </w:rPr>
              <w:t xml:space="preserve">Easy local model runner</w:t>
            </w:r>
          </w:p>
        </w:tc>
        <w:tc>
          <w:tcPr>
            <w:tcW w:type="dxa" w:w="3950"/>
            <w:shd w:fill="FFFFFF" w:val="clear"/>
            <w:tcMar>
              <w:top w:type="dxa" w:w="90"/>
              <w:left w:type="dxa" w:w="120"/>
              <w:bottom w:type="dxa" w:w="90"/>
              <w:right w:type="dxa" w:w="120"/>
            </w:tcMar>
          </w:tcPr>
          <w:p>
            <w:r>
              <w:rPr>
                <w:sz w:val="20"/>
                <w:szCs w:val="20"/>
              </w:rPr>
              <w:t xml:space="preserve">High-throughput production inference engine</w:t>
            </w:r>
          </w:p>
        </w:tc>
      </w:tr>
      <w:tr>
        <w:tc>
          <w:tcPr>
            <w:tcW w:type="dxa" w:w="1800"/>
            <w:shd w:fill="F2F2F2" w:val="clear"/>
            <w:tcMar>
              <w:top w:type="dxa" w:w="90"/>
              <w:left w:type="dxa" w:w="120"/>
              <w:bottom w:type="dxa" w:w="90"/>
              <w:right w:type="dxa" w:w="120"/>
            </w:tcMar>
          </w:tcPr>
          <w:p>
            <w:r>
              <w:rPr>
                <w:sz w:val="20"/>
                <w:szCs w:val="20"/>
              </w:rPr>
              <w:t xml:space="preserve">Target user</w:t>
            </w:r>
          </w:p>
        </w:tc>
        <w:tc>
          <w:tcPr>
            <w:tcW w:type="dxa" w:w="3600"/>
            <w:shd w:fill="F2F2F2" w:val="clear"/>
            <w:tcMar>
              <w:top w:type="dxa" w:w="90"/>
              <w:left w:type="dxa" w:w="120"/>
              <w:bottom w:type="dxa" w:w="90"/>
              <w:right w:type="dxa" w:w="120"/>
            </w:tcMar>
          </w:tcPr>
          <w:p>
            <w:r>
              <w:rPr>
                <w:sz w:val="20"/>
                <w:szCs w:val="20"/>
              </w:rPr>
              <w:t xml:space="preserve">Individual dev, single box</w:t>
            </w:r>
          </w:p>
        </w:tc>
        <w:tc>
          <w:tcPr>
            <w:tcW w:type="dxa" w:w="3950"/>
            <w:shd w:fill="F2F2F2" w:val="clear"/>
            <w:tcMar>
              <w:top w:type="dxa" w:w="90"/>
              <w:left w:type="dxa" w:w="120"/>
              <w:bottom w:type="dxa" w:w="90"/>
              <w:right w:type="dxa" w:w="120"/>
            </w:tcMar>
          </w:tcPr>
          <w:p>
            <w:r>
              <w:rPr>
                <w:sz w:val="20"/>
                <w:szCs w:val="20"/>
              </w:rPr>
              <w:t xml:space="preserve">Many concurrent users, production serving</w:t>
            </w:r>
          </w:p>
        </w:tc>
      </w:tr>
      <w:tr>
        <w:tc>
          <w:tcPr>
            <w:tcW w:type="dxa" w:w="1800"/>
            <w:shd w:fill="FFFFFF" w:val="clear"/>
            <w:tcMar>
              <w:top w:type="dxa" w:w="90"/>
              <w:left w:type="dxa" w:w="120"/>
              <w:bottom w:type="dxa" w:w="90"/>
              <w:right w:type="dxa" w:w="120"/>
            </w:tcMar>
          </w:tcPr>
          <w:p>
            <w:r>
              <w:rPr>
                <w:sz w:val="20"/>
                <w:szCs w:val="20"/>
              </w:rPr>
              <w:t xml:space="preserve">Setup effort</w:t>
            </w:r>
          </w:p>
        </w:tc>
        <w:tc>
          <w:tcPr>
            <w:tcW w:type="dxa" w:w="3600"/>
            <w:shd w:fill="FFFFFF" w:val="clear"/>
            <w:tcMar>
              <w:top w:type="dxa" w:w="90"/>
              <w:left w:type="dxa" w:w="120"/>
              <w:bottom w:type="dxa" w:w="90"/>
              <w:right w:type="dxa" w:w="120"/>
            </w:tcMar>
          </w:tcPr>
          <w:p>
            <w:r>
              <w:rPr>
                <w:sz w:val="20"/>
                <w:szCs w:val="20"/>
              </w:rPr>
              <w:t xml:space="preserve">Minutes — one command pulls a model</w:t>
            </w:r>
          </w:p>
        </w:tc>
        <w:tc>
          <w:tcPr>
            <w:tcW w:type="dxa" w:w="3950"/>
            <w:shd w:fill="FFFFFF" w:val="clear"/>
            <w:tcMar>
              <w:top w:type="dxa" w:w="90"/>
              <w:left w:type="dxa" w:w="120"/>
              <w:bottom w:type="dxa" w:w="90"/>
              <w:right w:type="dxa" w:w="120"/>
            </w:tcMar>
          </w:tcPr>
          <w:p>
            <w:r>
              <w:rPr>
                <w:sz w:val="20"/>
                <w:szCs w:val="20"/>
              </w:rPr>
              <w:t xml:space="preserve">More config — points at raw model weights directly</w:t>
            </w:r>
          </w:p>
        </w:tc>
      </w:tr>
      <w:tr>
        <w:tc>
          <w:tcPr>
            <w:tcW w:type="dxa" w:w="1800"/>
            <w:shd w:fill="F2F2F2" w:val="clear"/>
            <w:tcMar>
              <w:top w:type="dxa" w:w="90"/>
              <w:left w:type="dxa" w:w="120"/>
              <w:bottom w:type="dxa" w:w="90"/>
              <w:right w:type="dxa" w:w="120"/>
            </w:tcMar>
          </w:tcPr>
          <w:p>
            <w:r>
              <w:rPr>
                <w:sz w:val="20"/>
                <w:szCs w:val="20"/>
              </w:rPr>
              <w:t xml:space="preserve">Concurrency</w:t>
            </w:r>
          </w:p>
        </w:tc>
        <w:tc>
          <w:tcPr>
            <w:tcW w:type="dxa" w:w="3600"/>
            <w:shd w:fill="F2F2F2" w:val="clear"/>
            <w:tcMar>
              <w:top w:type="dxa" w:w="90"/>
              <w:left w:type="dxa" w:w="120"/>
              <w:bottom w:type="dxa" w:w="90"/>
              <w:right w:type="dxa" w:w="120"/>
            </w:tcMar>
          </w:tcPr>
          <w:p>
            <w:r>
              <w:rPr>
                <w:sz w:val="20"/>
                <w:szCs w:val="20"/>
              </w:rPr>
              <w:t xml:space="preserve">Weak — mostly sequential requests</w:t>
            </w:r>
          </w:p>
        </w:tc>
        <w:tc>
          <w:tcPr>
            <w:tcW w:type="dxa" w:w="3950"/>
            <w:shd w:fill="F2F2F2" w:val="clear"/>
            <w:tcMar>
              <w:top w:type="dxa" w:w="90"/>
              <w:left w:type="dxa" w:w="120"/>
              <w:bottom w:type="dxa" w:w="90"/>
              <w:right w:type="dxa" w:w="120"/>
            </w:tcMar>
          </w:tcPr>
          <w:p>
            <w:r>
              <w:rPr>
                <w:sz w:val="20"/>
                <w:szCs w:val="20"/>
              </w:rPr>
              <w:t xml:space="preserve">Strong — request batching (PagedAttention)</w:t>
            </w:r>
          </w:p>
        </w:tc>
      </w:tr>
      <w:tr>
        <w:tc>
          <w:tcPr>
            <w:tcW w:type="dxa" w:w="1800"/>
            <w:shd w:fill="FFFFFF" w:val="clear"/>
            <w:tcMar>
              <w:top w:type="dxa" w:w="90"/>
              <w:left w:type="dxa" w:w="120"/>
              <w:bottom w:type="dxa" w:w="90"/>
              <w:right w:type="dxa" w:w="120"/>
            </w:tcMar>
          </w:tcPr>
          <w:p>
            <w:r>
              <w:rPr>
                <w:sz w:val="20"/>
                <w:szCs w:val="20"/>
              </w:rPr>
              <w:t xml:space="preserve">Role in this project</w:t>
            </w:r>
          </w:p>
        </w:tc>
        <w:tc>
          <w:tcPr>
            <w:tcW w:type="dxa" w:w="3600"/>
            <w:shd w:fill="FFFFFF" w:val="clear"/>
            <w:tcMar>
              <w:top w:type="dxa" w:w="90"/>
              <w:left w:type="dxa" w:w="120"/>
              <w:bottom w:type="dxa" w:w="90"/>
              <w:right w:type="dxa" w:w="120"/>
            </w:tcMar>
          </w:tcPr>
          <w:p>
            <w:r>
              <w:rPr>
                <w:sz w:val="20"/>
                <w:szCs w:val="20"/>
              </w:rPr>
              <w:t xml:space="preserve">v1, self-hosted, single-user verification</w:t>
            </w:r>
          </w:p>
        </w:tc>
        <w:tc>
          <w:tcPr>
            <w:tcW w:type="dxa" w:w="3950"/>
            <w:shd w:fill="FFFFFF" w:val="clear"/>
            <w:tcMar>
              <w:top w:type="dxa" w:w="90"/>
              <w:left w:type="dxa" w:w="120"/>
              <w:bottom w:type="dxa" w:w="90"/>
              <w:right w:type="dxa" w:w="120"/>
            </w:tcMar>
          </w:tcPr>
          <w:p>
            <w:r>
              <w:rPr>
                <w:sz w:val="20"/>
                <w:szCs w:val="20"/>
              </w:rPr>
              <w:t xml:space="preserve">Scale-up path once concurrent PR volume demands it</w:t>
            </w:r>
          </w:p>
        </w:tc>
      </w:tr>
    </w:tbl>
    <w:p>
      <w:pPr>
        <w:spacing w:after="120"/>
      </w:pPr>
    </w:p>
    <w:p>
      <w:pPr>
        <w:spacing w:after="160"/>
      </w:pPr>
      <w:r>
        <w:t xml:space="preserve">Both expose an OpenAI-compatible API, so no pipeline code changes when moving from one to the other — only the endpoint configuration in Module 3a.</w:t>
      </w:r>
    </w:p>
    <w:p>
      <w:r>
        <w:br w:type="page"/>
      </w:r>
    </w:p>
    <w:p>
      <w:pPr>
        <w:pStyle w:val="Heading1"/>
        <w:spacing w:after="200" w:before="400"/>
      </w:pPr>
      <w:r>
        <w:t xml:space="preserve">6. System Architecture</w:t>
      </w:r>
    </w:p>
    <w:p>
      <w:pPr>
        <w:spacing w:after="160"/>
      </w:pPr>
      <w:r>
        <w:t xml:space="preserve">The system is layered so that each layer can be built, tested, and trusted independently before the next is added.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  CLIENT LAYER</w:t>
            </w:r>
          </w:p>
          <w:p>
            <w:pPr>
              <w:spacing w:after="20"/>
            </w:pPr>
            <w:r>
              <w:rPr>
                <w:rFonts w:ascii="Consolas" w:cs="Consolas" w:eastAsia="Consolas" w:hAnsi="Consolas"/>
                <w:color w:val="D1D5DB"/>
                <w:sz w:val="18"/>
                <w:szCs w:val="18"/>
              </w:rPr>
              <w:t xml:space="preserve">  Dashboard (web)   |   VS Code Extension   |   GitHub Action / Webhook</w:t>
            </w:r>
          </w:p>
          <w:p>
            <w:pPr>
              <w:spacing w:after="20"/>
            </w:pPr>
            <w:r>
              <w:rPr>
                <w:rFonts w:ascii="Consolas" w:cs="Consolas" w:eastAsia="Consolas" w:hAnsi="Consolas"/>
                <w:color w:val="D1D5DB"/>
                <w:sz w:val="18"/>
                <w:szCs w:val="18"/>
              </w:rPr>
              <w:t xml:space="preserve">         |                     |                        |</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API GATEWAY (FastAPI)</w:t>
            </w:r>
          </w:p>
          <w:p>
            <w:pPr>
              <w:spacing w:after="20"/>
            </w:pPr>
            <w:r>
              <w:rPr>
                <w:rFonts w:ascii="Consolas" w:cs="Consolas" w:eastAsia="Consolas" w:hAnsi="Consolas"/>
                <w:color w:val="D1D5DB"/>
                <w:sz w:val="18"/>
                <w:szCs w:val="18"/>
              </w:rPr>
              <w:t xml:space="preserve">          Auth (API keys) . Rate limiting . Request validation</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JOB QUEUE (Redis + Celery)</w:t>
            </w:r>
          </w:p>
          <w:p>
            <w:pPr>
              <w:spacing w:after="20"/>
            </w:pPr>
            <w:r>
              <w:rPr>
                <w:rFonts w:ascii="Consolas" w:cs="Consolas" w:eastAsia="Consolas" w:hAnsi="Consolas"/>
                <w:color w:val="D1D5DB"/>
                <w:sz w:val="18"/>
                <w:szCs w:val="18"/>
              </w:rPr>
              <w:t xml:space="preserve">              Decouples ingestion from processing</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WORKER POOL (horizontally scalable)</w:t>
            </w:r>
          </w:p>
          <w:p>
            <w:pPr>
              <w:spacing w:after="20"/>
            </w:pPr>
            <w:r>
              <w:rPr>
                <w:rFonts w:ascii="Consolas" w:cs="Consolas" w:eastAsia="Consolas" w:hAnsi="Consolas"/>
                <w:color w:val="D1D5DB"/>
                <w:sz w:val="18"/>
                <w:szCs w:val="18"/>
              </w:rPr>
              <w:t xml:space="preserve">   Intent    -&gt;  Scenario   -&gt;  Sandbox  -&gt;  Scorer  -&gt;  Reporter</w:t>
            </w:r>
          </w:p>
          <w:p>
            <w:pPr>
              <w:spacing w:after="20"/>
            </w:pPr>
            <w:r>
              <w:rPr>
                <w:rFonts w:ascii="Consolas" w:cs="Consolas" w:eastAsia="Consolas" w:hAnsi="Consolas"/>
                <w:color w:val="D1D5DB"/>
                <w:sz w:val="18"/>
                <w:szCs w:val="18"/>
              </w:rPr>
              <w:t xml:space="preserve">   Extractor     Generator      (Docker)     (logic)     (logic)</w:t>
            </w:r>
          </w:p>
          <w:p>
            <w:pPr>
              <w:spacing w:after="20"/>
            </w:pPr>
            <w:r>
              <w:rPr>
                <w:rFonts w:ascii="Consolas" w:cs="Consolas" w:eastAsia="Consolas" w:hAnsi="Consolas"/>
                <w:color w:val="D1D5DB"/>
                <w:sz w:val="18"/>
                <w:szCs w:val="18"/>
              </w:rPr>
              <w:t xml:space="preserve">                (-&gt; Ollama)</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Ollama (LLM inference)          Sandbox Pool (Docker /</w:t>
            </w:r>
          </w:p>
          <w:p>
            <w:pPr>
              <w:spacing w:after="20"/>
            </w:pPr>
            <w:r>
              <w:rPr>
                <w:rFonts w:ascii="Consolas" w:cs="Consolas" w:eastAsia="Consolas" w:hAnsi="Consolas"/>
                <w:color w:val="D1D5DB"/>
                <w:sz w:val="18"/>
                <w:szCs w:val="18"/>
              </w:rPr>
              <w:t xml:space="preserve">   own GPU box, isolated            Firecracker, ephemeral)</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DATA LAYER</w:t>
            </w:r>
          </w:p>
          <w:p>
            <w:pPr>
              <w:spacing w:after="20"/>
            </w:pPr>
            <w:r>
              <w:rPr>
                <w:rFonts w:ascii="Consolas" w:cs="Consolas" w:eastAsia="Consolas" w:hAnsi="Consolas"/>
                <w:color w:val="D1D5DB"/>
                <w:sz w:val="18"/>
                <w:szCs w:val="18"/>
              </w:rPr>
              <w:t xml:space="preserve">     Postgres (runs, scores, overrides)  |  S3 / MinIO (artifacts)</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OBSERVABILITY (Prometheus + Grafana)</w:t>
            </w:r>
          </w:p>
        </w:tc>
      </w:tr>
    </w:tbl>
    <w:p>
      <w:pPr>
        <w:spacing w:after="120"/>
      </w:pPr>
    </w:p>
    <w:p>
      <w:pPr>
        <w:pStyle w:val="Heading3"/>
        <w:spacing w:after="100" w:before="200"/>
      </w:pPr>
      <w:r>
        <w:t xml:space="preserve">Design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Component</w:t>
            </w:r>
          </w:p>
        </w:tc>
        <w:tc>
          <w:tcPr>
            <w:tcW w:type="dxa" w:w="2800"/>
            <w:shd w:fill="1F3864" w:val="clear"/>
            <w:tcMar>
              <w:top w:type="dxa" w:w="100"/>
              <w:left w:type="dxa" w:w="120"/>
              <w:bottom w:type="dxa" w:w="100"/>
              <w:right w:type="dxa" w:w="120"/>
            </w:tcMar>
          </w:tcPr>
          <w:p>
            <w:r>
              <w:rPr>
                <w:b/>
                <w:bCs/>
                <w:color w:val="FFFFFF"/>
                <w:sz w:val="20"/>
                <w:szCs w:val="20"/>
              </w:rPr>
              <w:t xml:space="preserve">Choice</w:t>
            </w:r>
          </w:p>
        </w:tc>
        <w:tc>
          <w:tcPr>
            <w:tcW w:type="dxa" w:w="4750"/>
            <w:shd w:fill="1F3864" w:val="clear"/>
            <w:tcMar>
              <w:top w:type="dxa" w:w="100"/>
              <w:left w:type="dxa" w:w="120"/>
              <w:bottom w:type="dxa" w:w="100"/>
              <w:right w:type="dxa" w:w="120"/>
            </w:tcMar>
          </w:tcPr>
          <w:p>
            <w:r>
              <w:rPr>
                <w:b/>
                <w:bCs/>
                <w:color w:val="FFFFFF"/>
                <w:sz w:val="20"/>
                <w:szCs w:val="20"/>
              </w:rPr>
              <w:t xml:space="preserve">Reason</w:t>
            </w:r>
          </w:p>
        </w:tc>
      </w:tr>
      <w:tr>
        <w:tc>
          <w:tcPr>
            <w:tcW w:type="dxa" w:w="1800"/>
            <w:shd w:fill="FFFFFF" w:val="clear"/>
            <w:tcMar>
              <w:top w:type="dxa" w:w="90"/>
              <w:left w:type="dxa" w:w="120"/>
              <w:bottom w:type="dxa" w:w="90"/>
              <w:right w:type="dxa" w:w="120"/>
            </w:tcMar>
          </w:tcPr>
          <w:p>
            <w:r>
              <w:rPr>
                <w:sz w:val="20"/>
                <w:szCs w:val="20"/>
              </w:rPr>
              <w:t xml:space="preserve">API</w:t>
            </w:r>
          </w:p>
        </w:tc>
        <w:tc>
          <w:tcPr>
            <w:tcW w:type="dxa" w:w="2800"/>
            <w:shd w:fill="FFFFFF" w:val="clear"/>
            <w:tcMar>
              <w:top w:type="dxa" w:w="90"/>
              <w:left w:type="dxa" w:w="120"/>
              <w:bottom w:type="dxa" w:w="90"/>
              <w:right w:type="dxa" w:w="120"/>
            </w:tcMar>
          </w:tcPr>
          <w:p>
            <w:r>
              <w:rPr>
                <w:sz w:val="20"/>
                <w:szCs w:val="20"/>
              </w:rPr>
              <w:t xml:space="preserve">FastAPI</w:t>
            </w:r>
          </w:p>
        </w:tc>
        <w:tc>
          <w:tcPr>
            <w:tcW w:type="dxa" w:w="4750"/>
            <w:shd w:fill="FFFFFF" w:val="clear"/>
            <w:tcMar>
              <w:top w:type="dxa" w:w="90"/>
              <w:left w:type="dxa" w:w="120"/>
              <w:bottom w:type="dxa" w:w="90"/>
              <w:right w:type="dxa" w:w="120"/>
            </w:tcMar>
          </w:tcPr>
          <w:p>
            <w:r>
              <w:rPr>
                <w:sz w:val="20"/>
                <w:szCs w:val="20"/>
              </w:rPr>
              <w:t xml:space="preserve">Async-native, fits I/O-bound orchestration, typed.</w:t>
            </w:r>
          </w:p>
        </w:tc>
      </w:tr>
      <w:tr>
        <w:tc>
          <w:tcPr>
            <w:tcW w:type="dxa" w:w="1800"/>
            <w:shd w:fill="F2F2F2" w:val="clear"/>
            <w:tcMar>
              <w:top w:type="dxa" w:w="90"/>
              <w:left w:type="dxa" w:w="120"/>
              <w:bottom w:type="dxa" w:w="90"/>
              <w:right w:type="dxa" w:w="120"/>
            </w:tcMar>
          </w:tcPr>
          <w:p>
            <w:r>
              <w:rPr>
                <w:sz w:val="20"/>
                <w:szCs w:val="20"/>
              </w:rPr>
              <w:t xml:space="preserve">Queue</w:t>
            </w:r>
          </w:p>
        </w:tc>
        <w:tc>
          <w:tcPr>
            <w:tcW w:type="dxa" w:w="2800"/>
            <w:shd w:fill="F2F2F2" w:val="clear"/>
            <w:tcMar>
              <w:top w:type="dxa" w:w="90"/>
              <w:left w:type="dxa" w:w="120"/>
              <w:bottom w:type="dxa" w:w="90"/>
              <w:right w:type="dxa" w:w="120"/>
            </w:tcMar>
          </w:tcPr>
          <w:p>
            <w:r>
              <w:rPr>
                <w:sz w:val="20"/>
                <w:szCs w:val="20"/>
              </w:rPr>
              <w:t xml:space="preserve">Redis + Celery</w:t>
            </w:r>
          </w:p>
        </w:tc>
        <w:tc>
          <w:tcPr>
            <w:tcW w:type="dxa" w:w="4750"/>
            <w:shd w:fill="F2F2F2" w:val="clear"/>
            <w:tcMar>
              <w:top w:type="dxa" w:w="90"/>
              <w:left w:type="dxa" w:w="120"/>
              <w:bottom w:type="dxa" w:w="90"/>
              <w:right w:type="dxa" w:w="120"/>
            </w:tcMar>
          </w:tcPr>
          <w:p>
            <w:r>
              <w:rPr>
                <w:sz w:val="20"/>
                <w:szCs w:val="20"/>
              </w:rPr>
              <w:t xml:space="preserve">Decouples spikes (many PRs at once) from processing capacity.</w:t>
            </w:r>
          </w:p>
        </w:tc>
      </w:tr>
      <w:tr>
        <w:tc>
          <w:tcPr>
            <w:tcW w:type="dxa" w:w="1800"/>
            <w:shd w:fill="FFFFFF" w:val="clear"/>
            <w:tcMar>
              <w:top w:type="dxa" w:w="90"/>
              <w:left w:type="dxa" w:w="120"/>
              <w:bottom w:type="dxa" w:w="90"/>
              <w:right w:type="dxa" w:w="120"/>
            </w:tcMar>
          </w:tcPr>
          <w:p>
            <w:r>
              <w:rPr>
                <w:sz w:val="20"/>
                <w:szCs w:val="20"/>
              </w:rPr>
              <w:t xml:space="preserve">Workers</w:t>
            </w:r>
          </w:p>
        </w:tc>
        <w:tc>
          <w:tcPr>
            <w:tcW w:type="dxa" w:w="2800"/>
            <w:shd w:fill="FFFFFF" w:val="clear"/>
            <w:tcMar>
              <w:top w:type="dxa" w:w="90"/>
              <w:left w:type="dxa" w:w="120"/>
              <w:bottom w:type="dxa" w:w="90"/>
              <w:right w:type="dxa" w:w="120"/>
            </w:tcMar>
          </w:tcPr>
          <w:p>
            <w:r>
              <w:rPr>
                <w:sz w:val="20"/>
                <w:szCs w:val="20"/>
              </w:rPr>
              <w:t xml:space="preserve">Separate, horizontally scalable pool</w:t>
            </w:r>
          </w:p>
        </w:tc>
        <w:tc>
          <w:tcPr>
            <w:tcW w:type="dxa" w:w="4750"/>
            <w:shd w:fill="FFFFFF" w:val="clear"/>
            <w:tcMar>
              <w:top w:type="dxa" w:w="90"/>
              <w:left w:type="dxa" w:w="120"/>
              <w:bottom w:type="dxa" w:w="90"/>
              <w:right w:type="dxa" w:w="120"/>
            </w:tcMar>
          </w:tcPr>
          <w:p>
            <w:r>
              <w:rPr>
                <w:sz w:val="20"/>
                <w:szCs w:val="20"/>
              </w:rPr>
              <w:t xml:space="preserve">Sandbox and LLM work is slow — must never block the API.</w:t>
            </w:r>
          </w:p>
        </w:tc>
      </w:tr>
      <w:tr>
        <w:tc>
          <w:tcPr>
            <w:tcW w:type="dxa" w:w="1800"/>
            <w:shd w:fill="F2F2F2" w:val="clear"/>
            <w:tcMar>
              <w:top w:type="dxa" w:w="90"/>
              <w:left w:type="dxa" w:w="120"/>
              <w:bottom w:type="dxa" w:w="90"/>
              <w:right w:type="dxa" w:w="120"/>
            </w:tcMar>
          </w:tcPr>
          <w:p>
            <w:r>
              <w:rPr>
                <w:sz w:val="20"/>
                <w:szCs w:val="20"/>
              </w:rPr>
              <w:t xml:space="preserve">LLM</w:t>
            </w:r>
          </w:p>
        </w:tc>
        <w:tc>
          <w:tcPr>
            <w:tcW w:type="dxa" w:w="2800"/>
            <w:shd w:fill="F2F2F2" w:val="clear"/>
            <w:tcMar>
              <w:top w:type="dxa" w:w="90"/>
              <w:left w:type="dxa" w:w="120"/>
              <w:bottom w:type="dxa" w:w="90"/>
              <w:right w:type="dxa" w:w="120"/>
            </w:tcMar>
          </w:tcPr>
          <w:p>
            <w:r>
              <w:rPr>
                <w:sz w:val="20"/>
                <w:szCs w:val="20"/>
              </w:rPr>
              <w:t xml:space="preserve">Ollama, single dedicated box</w:t>
            </w:r>
          </w:p>
        </w:tc>
        <w:tc>
          <w:tcPr>
            <w:tcW w:type="dxa" w:w="4750"/>
            <w:shd w:fill="F2F2F2" w:val="clear"/>
            <w:tcMar>
              <w:top w:type="dxa" w:w="90"/>
              <w:left w:type="dxa" w:w="120"/>
              <w:bottom w:type="dxa" w:w="90"/>
              <w:right w:type="dxa" w:w="120"/>
            </w:tcMar>
          </w:tcPr>
          <w:p>
            <w:r>
              <w:rPr>
                <w:sz w:val="20"/>
                <w:szCs w:val="20"/>
              </w:rPr>
              <w:t xml:space="preserve">Matches the self-hosted, zero-marginal-cost decision.</w:t>
            </w:r>
          </w:p>
        </w:tc>
      </w:tr>
      <w:tr>
        <w:tc>
          <w:tcPr>
            <w:tcW w:type="dxa" w:w="1800"/>
            <w:shd w:fill="FFFFFF" w:val="clear"/>
            <w:tcMar>
              <w:top w:type="dxa" w:w="90"/>
              <w:left w:type="dxa" w:w="120"/>
              <w:bottom w:type="dxa" w:w="90"/>
              <w:right w:type="dxa" w:w="120"/>
            </w:tcMar>
          </w:tcPr>
          <w:p>
            <w:r>
              <w:rPr>
                <w:sz w:val="20"/>
                <w:szCs w:val="20"/>
              </w:rPr>
              <w:t xml:space="preserve">Sandbox</w:t>
            </w:r>
          </w:p>
        </w:tc>
        <w:tc>
          <w:tcPr>
            <w:tcW w:type="dxa" w:w="2800"/>
            <w:shd w:fill="FFFFFF" w:val="clear"/>
            <w:tcMar>
              <w:top w:type="dxa" w:w="90"/>
              <w:left w:type="dxa" w:w="120"/>
              <w:bottom w:type="dxa" w:w="90"/>
              <w:right w:type="dxa" w:w="120"/>
            </w:tcMar>
          </w:tcPr>
          <w:p>
            <w:r>
              <w:rPr>
                <w:sz w:val="20"/>
                <w:szCs w:val="20"/>
              </w:rPr>
              <w:t xml:space="preserve">Docker (v1) -&gt; Firecracker (scale)</w:t>
            </w:r>
          </w:p>
        </w:tc>
        <w:tc>
          <w:tcPr>
            <w:tcW w:type="dxa" w:w="4750"/>
            <w:shd w:fill="FFFFFF" w:val="clear"/>
            <w:tcMar>
              <w:top w:type="dxa" w:w="90"/>
              <w:left w:type="dxa" w:w="120"/>
              <w:bottom w:type="dxa" w:w="90"/>
              <w:right w:type="dxa" w:w="120"/>
            </w:tcMar>
          </w:tcPr>
          <w:p>
            <w:r>
              <w:rPr>
                <w:sz w:val="20"/>
                <w:szCs w:val="20"/>
              </w:rPr>
              <w:t xml:space="preserve">Docker is fast to build; Firecracker adds isolation and density later.</w:t>
            </w:r>
          </w:p>
        </w:tc>
      </w:tr>
      <w:tr>
        <w:tc>
          <w:tcPr>
            <w:tcW w:type="dxa" w:w="1800"/>
            <w:shd w:fill="F2F2F2" w:val="clear"/>
            <w:tcMar>
              <w:top w:type="dxa" w:w="90"/>
              <w:left w:type="dxa" w:w="120"/>
              <w:bottom w:type="dxa" w:w="90"/>
              <w:right w:type="dxa" w:w="120"/>
            </w:tcMar>
          </w:tcPr>
          <w:p>
            <w:r>
              <w:rPr>
                <w:sz w:val="20"/>
                <w:szCs w:val="20"/>
              </w:rPr>
              <w:t xml:space="preserve">Database</w:t>
            </w:r>
          </w:p>
        </w:tc>
        <w:tc>
          <w:tcPr>
            <w:tcW w:type="dxa" w:w="2800"/>
            <w:shd w:fill="F2F2F2" w:val="clear"/>
            <w:tcMar>
              <w:top w:type="dxa" w:w="90"/>
              <w:left w:type="dxa" w:w="120"/>
              <w:bottom w:type="dxa" w:w="90"/>
              <w:right w:type="dxa" w:w="120"/>
            </w:tcMar>
          </w:tcPr>
          <w:p>
            <w:r>
              <w:rPr>
                <w:sz w:val="20"/>
                <w:szCs w:val="20"/>
              </w:rPr>
              <w:t xml:space="preserve">Postgres</w:t>
            </w:r>
          </w:p>
        </w:tc>
        <w:tc>
          <w:tcPr>
            <w:tcW w:type="dxa" w:w="4750"/>
            <w:shd w:fill="F2F2F2" w:val="clear"/>
            <w:tcMar>
              <w:top w:type="dxa" w:w="90"/>
              <w:left w:type="dxa" w:w="120"/>
              <w:bottom w:type="dxa" w:w="90"/>
              <w:right w:type="dxa" w:w="120"/>
            </w:tcMar>
          </w:tcPr>
          <w:p>
            <w:r>
              <w:rPr>
                <w:sz w:val="20"/>
                <w:szCs w:val="20"/>
              </w:rPr>
              <w:t xml:space="preserve">Relational data — runs, files, scenarios, overrides — needs consistency.</w:t>
            </w:r>
          </w:p>
        </w:tc>
      </w:tr>
      <w:tr>
        <w:tc>
          <w:tcPr>
            <w:tcW w:type="dxa" w:w="1800"/>
            <w:shd w:fill="FFFFFF" w:val="clear"/>
            <w:tcMar>
              <w:top w:type="dxa" w:w="90"/>
              <w:left w:type="dxa" w:w="120"/>
              <w:bottom w:type="dxa" w:w="90"/>
              <w:right w:type="dxa" w:w="120"/>
            </w:tcMar>
          </w:tcPr>
          <w:p>
            <w:r>
              <w:rPr>
                <w:sz w:val="20"/>
                <w:szCs w:val="20"/>
              </w:rPr>
              <w:t xml:space="preserve">Artifacts</w:t>
            </w:r>
          </w:p>
        </w:tc>
        <w:tc>
          <w:tcPr>
            <w:tcW w:type="dxa" w:w="2800"/>
            <w:shd w:fill="FFFFFF" w:val="clear"/>
            <w:tcMar>
              <w:top w:type="dxa" w:w="90"/>
              <w:left w:type="dxa" w:w="120"/>
              <w:bottom w:type="dxa" w:w="90"/>
              <w:right w:type="dxa" w:w="120"/>
            </w:tcMar>
          </w:tcPr>
          <w:p>
            <w:r>
              <w:rPr>
                <w:sz w:val="20"/>
                <w:szCs w:val="20"/>
              </w:rPr>
              <w:t xml:space="preserve">S3-compatible (MinIO, self-hosted)</w:t>
            </w:r>
          </w:p>
        </w:tc>
        <w:tc>
          <w:tcPr>
            <w:tcW w:type="dxa" w:w="4750"/>
            <w:shd w:fill="FFFFFF" w:val="clear"/>
            <w:tcMar>
              <w:top w:type="dxa" w:w="90"/>
              <w:left w:type="dxa" w:w="120"/>
              <w:bottom w:type="dxa" w:w="90"/>
              <w:right w:type="dxa" w:w="120"/>
            </w:tcMar>
          </w:tcPr>
          <w:p>
            <w:r>
              <w:rPr>
                <w:sz w:val="20"/>
                <w:szCs w:val="20"/>
              </w:rPr>
              <w:t xml:space="preserve">Logs and screenshots are too large for database rows.</w:t>
            </w:r>
          </w:p>
        </w:tc>
      </w:tr>
      <w:tr>
        <w:tc>
          <w:tcPr>
            <w:tcW w:type="dxa" w:w="1800"/>
            <w:shd w:fill="F2F2F2" w:val="clear"/>
            <w:tcMar>
              <w:top w:type="dxa" w:w="90"/>
              <w:left w:type="dxa" w:w="120"/>
              <w:bottom w:type="dxa" w:w="90"/>
              <w:right w:type="dxa" w:w="120"/>
            </w:tcMar>
          </w:tcPr>
          <w:p>
            <w:r>
              <w:rPr>
                <w:sz w:val="20"/>
                <w:szCs w:val="20"/>
              </w:rPr>
              <w:t xml:space="preserve">Observability</w:t>
            </w:r>
          </w:p>
        </w:tc>
        <w:tc>
          <w:tcPr>
            <w:tcW w:type="dxa" w:w="2800"/>
            <w:shd w:fill="F2F2F2" w:val="clear"/>
            <w:tcMar>
              <w:top w:type="dxa" w:w="90"/>
              <w:left w:type="dxa" w:w="120"/>
              <w:bottom w:type="dxa" w:w="90"/>
              <w:right w:type="dxa" w:w="120"/>
            </w:tcMar>
          </w:tcPr>
          <w:p>
            <w:r>
              <w:rPr>
                <w:sz w:val="20"/>
                <w:szCs w:val="20"/>
              </w:rPr>
              <w:t xml:space="preserve">Prometheus + Grafana</w:t>
            </w:r>
          </w:p>
        </w:tc>
        <w:tc>
          <w:tcPr>
            <w:tcW w:type="dxa" w:w="4750"/>
            <w:shd w:fill="F2F2F2" w:val="clear"/>
            <w:tcMar>
              <w:top w:type="dxa" w:w="90"/>
              <w:left w:type="dxa" w:w="120"/>
              <w:bottom w:type="dxa" w:w="90"/>
              <w:right w:type="dxa" w:w="120"/>
            </w:tcMar>
          </w:tcPr>
          <w:p>
            <w:r>
              <w:rPr>
                <w:sz w:val="20"/>
                <w:szCs w:val="20"/>
              </w:rPr>
              <w:t xml:space="preserve">Queue depth, override rate, and latency must be visible from day one.</w:t>
            </w:r>
          </w:p>
        </w:tc>
      </w:tr>
    </w:tbl>
    <w:p>
      <w:r>
        <w:br w:type="page"/>
      </w:r>
    </w:p>
    <w:p>
      <w:pPr>
        <w:pStyle w:val="Heading1"/>
        <w:spacing w:after="200" w:before="400"/>
      </w:pPr>
      <w:r>
        <w:t xml:space="preserve">7. Module Breakdown (Input → Output)</w:t>
      </w:r>
    </w:p>
    <w:p>
      <w:pPr>
        <w:spacing w:after="160"/>
      </w:pPr>
      <w:r>
        <w:t xml:space="preserve">Seventeen modules, each with a single responsibility, a clear input, and a clear output. Modules 1 through 7 alone form a complete, usable command-line tool — everything after Module 11 is additive reach, not core function.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50"/>
      </w:tblGrid>
      <w:tr>
        <w:trPr>
          <w:tblHeader/>
        </w:trPr>
        <w:tc>
          <w:tcPr>
            <w:tcW w:type="dxa" w:w="500"/>
            <w:shd w:fill="1F3864" w:val="clear"/>
            <w:tcMar>
              <w:top w:type="dxa" w:w="100"/>
              <w:left w:type="dxa" w:w="120"/>
              <w:bottom w:type="dxa" w:w="100"/>
              <w:right w:type="dxa" w:w="120"/>
            </w:tcMar>
          </w:tcPr>
          <w:p>
            <w:r>
              <w:rPr>
                <w:b/>
                <w:bCs/>
                <w:color w:val="FFFFFF"/>
                <w:sz w:val="20"/>
                <w:szCs w:val="20"/>
              </w:rPr>
              <w:t xml:space="preserve">#</w:t>
            </w:r>
          </w:p>
        </w:tc>
        <w:tc>
          <w:tcPr>
            <w:tcW w:type="dxa" w:w="2600"/>
            <w:shd w:fill="1F3864" w:val="clear"/>
            <w:tcMar>
              <w:top w:type="dxa" w:w="100"/>
              <w:left w:type="dxa" w:w="120"/>
              <w:bottom w:type="dxa" w:w="100"/>
              <w:right w:type="dxa" w:w="120"/>
            </w:tcMar>
          </w:tcPr>
          <w:p>
            <w:r>
              <w:rPr>
                <w:b/>
                <w:bCs/>
                <w:color w:val="FFFFFF"/>
                <w:sz w:val="20"/>
                <w:szCs w:val="20"/>
              </w:rPr>
              <w:t xml:space="preserve">Module</w:t>
            </w:r>
          </w:p>
        </w:tc>
        <w:tc>
          <w:tcPr>
            <w:tcW w:type="dxa" w:w="3200"/>
            <w:shd w:fill="1F3864" w:val="clear"/>
            <w:tcMar>
              <w:top w:type="dxa" w:w="100"/>
              <w:left w:type="dxa" w:w="120"/>
              <w:bottom w:type="dxa" w:w="100"/>
              <w:right w:type="dxa" w:w="120"/>
            </w:tcMar>
          </w:tcPr>
          <w:p>
            <w:r>
              <w:rPr>
                <w:b/>
                <w:bCs/>
                <w:color w:val="FFFFFF"/>
                <w:sz w:val="20"/>
                <w:szCs w:val="20"/>
              </w:rPr>
              <w:t xml:space="preserve">Input</w:t>
            </w:r>
          </w:p>
        </w:tc>
        <w:tc>
          <w:tcPr>
            <w:tcW w:type="dxa" w:w="3050"/>
            <w:shd w:fill="1F3864" w:val="clear"/>
            <w:tcMar>
              <w:top w:type="dxa" w:w="100"/>
              <w:left w:type="dxa" w:w="120"/>
              <w:bottom w:type="dxa" w:w="100"/>
              <w:right w:type="dxa" w:w="120"/>
            </w:tcMar>
          </w:tcPr>
          <w:p>
            <w:r>
              <w:rPr>
                <w:b/>
                <w:bCs/>
                <w:color w:val="FFFFFF"/>
                <w:sz w:val="20"/>
                <w:szCs w:val="20"/>
              </w:rPr>
              <w:t xml:space="preserve">Output</w:t>
            </w:r>
          </w:p>
        </w:tc>
      </w:tr>
      <w:tr>
        <w:tc>
          <w:tcPr>
            <w:tcW w:type="dxa" w:w="500"/>
            <w:shd w:fill="FFFFFF" w:val="clear"/>
            <w:tcMar>
              <w:top w:type="dxa" w:w="90"/>
              <w:left w:type="dxa" w:w="120"/>
              <w:bottom w:type="dxa" w:w="90"/>
              <w:right w:type="dxa" w:w="120"/>
            </w:tcMar>
          </w:tcPr>
          <w:p>
            <w:r>
              <w:rPr>
                <w:sz w:val="20"/>
                <w:szCs w:val="20"/>
              </w:rPr>
              <w:t xml:space="preserve">1</w:t>
            </w:r>
          </w:p>
        </w:tc>
        <w:tc>
          <w:tcPr>
            <w:tcW w:type="dxa" w:w="2600"/>
            <w:shd w:fill="FFFFFF" w:val="clear"/>
            <w:tcMar>
              <w:top w:type="dxa" w:w="90"/>
              <w:left w:type="dxa" w:w="120"/>
              <w:bottom w:type="dxa" w:w="90"/>
              <w:right w:type="dxa" w:w="120"/>
            </w:tcMar>
          </w:tcPr>
          <w:p>
            <w:r>
              <w:rPr>
                <w:sz w:val="20"/>
                <w:szCs w:val="20"/>
              </w:rPr>
              <w:t xml:space="preserve">Config &amp; Setup</w:t>
            </w:r>
          </w:p>
        </w:tc>
        <w:tc>
          <w:tcPr>
            <w:tcW w:type="dxa" w:w="3200"/>
            <w:shd w:fill="FFFFFF" w:val="clear"/>
            <w:tcMar>
              <w:top w:type="dxa" w:w="90"/>
              <w:left w:type="dxa" w:w="120"/>
              <w:bottom w:type="dxa" w:w="90"/>
              <w:right w:type="dxa" w:w="120"/>
            </w:tcMar>
          </w:tcPr>
          <w:p>
            <w:r>
              <w:rPr>
                <w:sz w:val="20"/>
                <w:szCs w:val="20"/>
              </w:rPr>
              <w:t xml:space="preserve">None (first run)</w:t>
            </w:r>
          </w:p>
        </w:tc>
        <w:tc>
          <w:tcPr>
            <w:tcW w:type="dxa" w:w="3050"/>
            <w:shd w:fill="FFFFFF" w:val="clear"/>
            <w:tcMar>
              <w:top w:type="dxa" w:w="90"/>
              <w:left w:type="dxa" w:w="120"/>
              <w:bottom w:type="dxa" w:w="90"/>
              <w:right w:type="dxa" w:w="120"/>
            </w:tcMar>
          </w:tcPr>
          <w:p>
            <w:r>
              <w:rPr>
                <w:sz w:val="20"/>
                <w:szCs w:val="20"/>
              </w:rPr>
              <w:t xml:space="preserve">Running local stack: Ollama, DB, Redis ready</w:t>
            </w:r>
          </w:p>
        </w:tc>
      </w:tr>
      <w:tr>
        <w:tc>
          <w:tcPr>
            <w:tcW w:type="dxa" w:w="500"/>
            <w:shd w:fill="F2F2F2" w:val="clear"/>
            <w:tcMar>
              <w:top w:type="dxa" w:w="90"/>
              <w:left w:type="dxa" w:w="120"/>
              <w:bottom w:type="dxa" w:w="90"/>
              <w:right w:type="dxa" w:w="120"/>
            </w:tcMar>
          </w:tcPr>
          <w:p>
            <w:r>
              <w:rPr>
                <w:sz w:val="20"/>
                <w:szCs w:val="20"/>
              </w:rPr>
              <w:t xml:space="preserve">2</w:t>
            </w:r>
          </w:p>
        </w:tc>
        <w:tc>
          <w:tcPr>
            <w:tcW w:type="dxa" w:w="2600"/>
            <w:shd w:fill="F2F2F2" w:val="clear"/>
            <w:tcMar>
              <w:top w:type="dxa" w:w="90"/>
              <w:left w:type="dxa" w:w="120"/>
              <w:bottom w:type="dxa" w:w="90"/>
              <w:right w:type="dxa" w:w="120"/>
            </w:tcMar>
          </w:tcPr>
          <w:p>
            <w:r>
              <w:rPr>
                <w:sz w:val="20"/>
                <w:szCs w:val="20"/>
              </w:rPr>
              <w:t xml:space="preserve">Intent Extractor</w:t>
            </w:r>
          </w:p>
        </w:tc>
        <w:tc>
          <w:tcPr>
            <w:tcW w:type="dxa" w:w="3200"/>
            <w:shd w:fill="F2F2F2" w:val="clear"/>
            <w:tcMar>
              <w:top w:type="dxa" w:w="90"/>
              <w:left w:type="dxa" w:w="120"/>
              <w:bottom w:type="dxa" w:w="90"/>
              <w:right w:type="dxa" w:w="120"/>
            </w:tcMar>
          </w:tcPr>
          <w:p>
            <w:r>
              <w:rPr>
                <w:sz w:val="20"/>
                <w:szCs w:val="20"/>
              </w:rPr>
              <w:t xml:space="preserve">Raw diff + PR description / ticket text</w:t>
            </w:r>
          </w:p>
        </w:tc>
        <w:tc>
          <w:tcPr>
            <w:tcW w:type="dxa" w:w="3050"/>
            <w:shd w:fill="F2F2F2" w:val="clear"/>
            <w:tcMar>
              <w:top w:type="dxa" w:w="90"/>
              <w:left w:type="dxa" w:w="120"/>
              <w:bottom w:type="dxa" w:w="90"/>
              <w:right w:type="dxa" w:w="120"/>
            </w:tcMar>
          </w:tcPr>
          <w:p>
            <w:r>
              <w:rPr>
                <w:sz w:val="20"/>
                <w:szCs w:val="20"/>
              </w:rPr>
              <w:t xml:space="preserve">{ diff, intent } structured object</w:t>
            </w:r>
          </w:p>
        </w:tc>
      </w:tr>
      <w:tr>
        <w:tc>
          <w:tcPr>
            <w:tcW w:type="dxa" w:w="500"/>
            <w:shd w:fill="FFFFFF" w:val="clear"/>
            <w:tcMar>
              <w:top w:type="dxa" w:w="90"/>
              <w:left w:type="dxa" w:w="120"/>
              <w:bottom w:type="dxa" w:w="90"/>
              <w:right w:type="dxa" w:w="120"/>
            </w:tcMar>
          </w:tcPr>
          <w:p>
            <w:r>
              <w:rPr>
                <w:sz w:val="20"/>
                <w:szCs w:val="20"/>
              </w:rPr>
              <w:t xml:space="preserve">3a</w:t>
            </w:r>
          </w:p>
        </w:tc>
        <w:tc>
          <w:tcPr>
            <w:tcW w:type="dxa" w:w="2600"/>
            <w:shd w:fill="FFFFFF" w:val="clear"/>
            <w:tcMar>
              <w:top w:type="dxa" w:w="90"/>
              <w:left w:type="dxa" w:w="120"/>
              <w:bottom w:type="dxa" w:w="90"/>
              <w:right w:type="dxa" w:w="120"/>
            </w:tcMar>
          </w:tcPr>
          <w:p>
            <w:r>
              <w:rPr>
                <w:sz w:val="20"/>
                <w:szCs w:val="20"/>
              </w:rPr>
              <w:t xml:space="preserve">Scenario Generator (autonomous)</w:t>
            </w:r>
          </w:p>
        </w:tc>
        <w:tc>
          <w:tcPr>
            <w:tcW w:type="dxa" w:w="3200"/>
            <w:shd w:fill="FFFFFF" w:val="clear"/>
            <w:tcMar>
              <w:top w:type="dxa" w:w="90"/>
              <w:left w:type="dxa" w:w="120"/>
              <w:bottom w:type="dxa" w:w="90"/>
              <w:right w:type="dxa" w:w="120"/>
            </w:tcMar>
          </w:tcPr>
          <w:p>
            <w:r>
              <w:rPr>
                <w:sz w:val="20"/>
                <w:szCs w:val="20"/>
              </w:rPr>
              <w:t xml:space="preserve">{ diff, intent }</w:t>
            </w:r>
          </w:p>
        </w:tc>
        <w:tc>
          <w:tcPr>
            <w:tcW w:type="dxa" w:w="3050"/>
            <w:shd w:fill="FFFFFF" w:val="clear"/>
            <w:tcMar>
              <w:top w:type="dxa" w:w="90"/>
              <w:left w:type="dxa" w:w="120"/>
              <w:bottom w:type="dxa" w:w="90"/>
              <w:right w:type="dxa" w:w="120"/>
            </w:tcMar>
          </w:tcPr>
          <w:p>
            <w:r>
              <w:rPr>
                <w:sz w:val="20"/>
                <w:szCs w:val="20"/>
              </w:rPr>
              <w:t xml:space="preserve">LLM-generated scenario list (JSON)</w:t>
            </w:r>
          </w:p>
        </w:tc>
      </w:tr>
      <w:tr>
        <w:tc>
          <w:tcPr>
            <w:tcW w:type="dxa" w:w="500"/>
            <w:shd w:fill="F2F2F2" w:val="clear"/>
            <w:tcMar>
              <w:top w:type="dxa" w:w="90"/>
              <w:left w:type="dxa" w:w="120"/>
              <w:bottom w:type="dxa" w:w="90"/>
              <w:right w:type="dxa" w:w="120"/>
            </w:tcMar>
          </w:tcPr>
          <w:p>
            <w:r>
              <w:rPr>
                <w:sz w:val="20"/>
                <w:szCs w:val="20"/>
              </w:rPr>
              <w:t xml:space="preserve">3b</w:t>
            </w:r>
          </w:p>
        </w:tc>
        <w:tc>
          <w:tcPr>
            <w:tcW w:type="dxa" w:w="2600"/>
            <w:shd w:fill="F2F2F2" w:val="clear"/>
            <w:tcMar>
              <w:top w:type="dxa" w:w="90"/>
              <w:left w:type="dxa" w:w="120"/>
              <w:bottom w:type="dxa" w:w="90"/>
              <w:right w:type="dxa" w:w="120"/>
            </w:tcMar>
          </w:tcPr>
          <w:p>
            <w:r>
              <w:rPr>
                <w:sz w:val="20"/>
                <w:szCs w:val="20"/>
              </w:rPr>
              <w:t xml:space="preserve">Scenario Authoring (manual)</w:t>
            </w:r>
          </w:p>
        </w:tc>
        <w:tc>
          <w:tcPr>
            <w:tcW w:type="dxa" w:w="3200"/>
            <w:shd w:fill="F2F2F2" w:val="clear"/>
            <w:tcMar>
              <w:top w:type="dxa" w:w="90"/>
              <w:left w:type="dxa" w:w="120"/>
              <w:bottom w:type="dxa" w:w="90"/>
              <w:right w:type="dxa" w:w="120"/>
            </w:tcMar>
          </w:tcPr>
          <w:p>
            <w:r>
              <w:rPr>
                <w:sz w:val="20"/>
                <w:szCs w:val="20"/>
              </w:rPr>
              <w:t xml:space="preserve">Developer-written YAML/JSON file</w:t>
            </w:r>
          </w:p>
        </w:tc>
        <w:tc>
          <w:tcPr>
            <w:tcW w:type="dxa" w:w="3050"/>
            <w:shd w:fill="F2F2F2" w:val="clear"/>
            <w:tcMar>
              <w:top w:type="dxa" w:w="90"/>
              <w:left w:type="dxa" w:w="120"/>
              <w:bottom w:type="dxa" w:w="90"/>
              <w:right w:type="dxa" w:w="120"/>
            </w:tcMar>
          </w:tcPr>
          <w:p>
            <w:r>
              <w:rPr>
                <w:sz w:val="20"/>
                <w:szCs w:val="20"/>
              </w:rPr>
              <w:t xml:space="preserve">Developer-written scenarios, same schema</w:t>
            </w:r>
          </w:p>
        </w:tc>
      </w:tr>
      <w:tr>
        <w:tc>
          <w:tcPr>
            <w:tcW w:type="dxa" w:w="500"/>
            <w:shd w:fill="FFFFFF" w:val="clear"/>
            <w:tcMar>
              <w:top w:type="dxa" w:w="90"/>
              <w:left w:type="dxa" w:w="120"/>
              <w:bottom w:type="dxa" w:w="90"/>
              <w:right w:type="dxa" w:w="120"/>
            </w:tcMar>
          </w:tcPr>
          <w:p>
            <w:r>
              <w:rPr>
                <w:sz w:val="20"/>
                <w:szCs w:val="20"/>
              </w:rPr>
              <w:t xml:space="preserve">4</w:t>
            </w:r>
          </w:p>
        </w:tc>
        <w:tc>
          <w:tcPr>
            <w:tcW w:type="dxa" w:w="2600"/>
            <w:shd w:fill="FFFFFF" w:val="clear"/>
            <w:tcMar>
              <w:top w:type="dxa" w:w="90"/>
              <w:left w:type="dxa" w:w="120"/>
              <w:bottom w:type="dxa" w:w="90"/>
              <w:right w:type="dxa" w:w="120"/>
            </w:tcMar>
          </w:tcPr>
          <w:p>
            <w:r>
              <w:rPr>
                <w:sz w:val="20"/>
                <w:szCs w:val="20"/>
              </w:rPr>
              <w:t xml:space="preserve">Scenario Validator</w:t>
            </w:r>
          </w:p>
        </w:tc>
        <w:tc>
          <w:tcPr>
            <w:tcW w:type="dxa" w:w="3200"/>
            <w:shd w:fill="FFFFFF" w:val="clear"/>
            <w:tcMar>
              <w:top w:type="dxa" w:w="90"/>
              <w:left w:type="dxa" w:w="120"/>
              <w:bottom w:type="dxa" w:w="90"/>
              <w:right w:type="dxa" w:w="120"/>
            </w:tcMar>
          </w:tcPr>
          <w:p>
            <w:r>
              <w:rPr>
                <w:sz w:val="20"/>
                <w:szCs w:val="20"/>
              </w:rPr>
              <w:t xml:space="preserve">Scenarios from 3a or 3b</w:t>
            </w:r>
          </w:p>
        </w:tc>
        <w:tc>
          <w:tcPr>
            <w:tcW w:type="dxa" w:w="3050"/>
            <w:shd w:fill="FFFFFF" w:val="clear"/>
            <w:tcMar>
              <w:top w:type="dxa" w:w="90"/>
              <w:left w:type="dxa" w:w="120"/>
              <w:bottom w:type="dxa" w:w="90"/>
              <w:right w:type="dxa" w:w="120"/>
            </w:tcMar>
          </w:tcPr>
          <w:p>
            <w:r>
              <w:rPr>
                <w:sz w:val="20"/>
                <w:szCs w:val="20"/>
              </w:rPr>
              <w:t xml:space="preserve">Confirms schema + traceability to diff lines</w:t>
            </w:r>
          </w:p>
        </w:tc>
      </w:tr>
      <w:tr>
        <w:tc>
          <w:tcPr>
            <w:tcW w:type="dxa" w:w="500"/>
            <w:shd w:fill="F2F2F2" w:val="clear"/>
            <w:tcMar>
              <w:top w:type="dxa" w:w="90"/>
              <w:left w:type="dxa" w:w="120"/>
              <w:bottom w:type="dxa" w:w="90"/>
              <w:right w:type="dxa" w:w="120"/>
            </w:tcMar>
          </w:tcPr>
          <w:p>
            <w:r>
              <w:rPr>
                <w:sz w:val="20"/>
                <w:szCs w:val="20"/>
              </w:rPr>
              <w:t xml:space="preserve">5</w:t>
            </w:r>
          </w:p>
        </w:tc>
        <w:tc>
          <w:tcPr>
            <w:tcW w:type="dxa" w:w="2600"/>
            <w:shd w:fill="F2F2F2" w:val="clear"/>
            <w:tcMar>
              <w:top w:type="dxa" w:w="90"/>
              <w:left w:type="dxa" w:w="120"/>
              <w:bottom w:type="dxa" w:w="90"/>
              <w:right w:type="dxa" w:w="120"/>
            </w:tcMar>
          </w:tcPr>
          <w:p>
            <w:r>
              <w:rPr>
                <w:sz w:val="20"/>
                <w:szCs w:val="20"/>
              </w:rPr>
              <w:t xml:space="preserve">Sandbox Runner</w:t>
            </w:r>
          </w:p>
        </w:tc>
        <w:tc>
          <w:tcPr>
            <w:tcW w:type="dxa" w:w="3200"/>
            <w:shd w:fill="F2F2F2" w:val="clear"/>
            <w:tcMar>
              <w:top w:type="dxa" w:w="90"/>
              <w:left w:type="dxa" w:w="120"/>
              <w:bottom w:type="dxa" w:w="90"/>
              <w:right w:type="dxa" w:w="120"/>
            </w:tcMar>
          </w:tcPr>
          <w:p>
            <w:r>
              <w:rPr>
                <w:sz w:val="20"/>
                <w:szCs w:val="20"/>
              </w:rPr>
              <w:t xml:space="preserve">Validated scenarios + repo at commit SHA</w:t>
            </w:r>
          </w:p>
        </w:tc>
        <w:tc>
          <w:tcPr>
            <w:tcW w:type="dxa" w:w="3050"/>
            <w:shd w:fill="F2F2F2" w:val="clear"/>
            <w:tcMar>
              <w:top w:type="dxa" w:w="90"/>
              <w:left w:type="dxa" w:w="120"/>
              <w:bottom w:type="dxa" w:w="90"/>
              <w:right w:type="dxa" w:w="120"/>
            </w:tcMar>
          </w:tcPr>
          <w:p>
            <w:r>
              <w:rPr>
                <w:sz w:val="20"/>
                <w:szCs w:val="20"/>
              </w:rPr>
              <w:t xml:space="preserve">Pass/fail + evidence per scenario</w:t>
            </w:r>
          </w:p>
        </w:tc>
      </w:tr>
      <w:tr>
        <w:tc>
          <w:tcPr>
            <w:tcW w:type="dxa" w:w="500"/>
            <w:shd w:fill="FFFFFF" w:val="clear"/>
            <w:tcMar>
              <w:top w:type="dxa" w:w="90"/>
              <w:left w:type="dxa" w:w="120"/>
              <w:bottom w:type="dxa" w:w="90"/>
              <w:right w:type="dxa" w:w="120"/>
            </w:tcMar>
          </w:tcPr>
          <w:p>
            <w:r>
              <w:rPr>
                <w:sz w:val="20"/>
                <w:szCs w:val="20"/>
              </w:rPr>
              <w:t xml:space="preserve">6</w:t>
            </w:r>
          </w:p>
        </w:tc>
        <w:tc>
          <w:tcPr>
            <w:tcW w:type="dxa" w:w="2600"/>
            <w:shd w:fill="FFFFFF" w:val="clear"/>
            <w:tcMar>
              <w:top w:type="dxa" w:w="90"/>
              <w:left w:type="dxa" w:w="120"/>
              <w:bottom w:type="dxa" w:w="90"/>
              <w:right w:type="dxa" w:w="120"/>
            </w:tcMar>
          </w:tcPr>
          <w:p>
            <w:r>
              <w:rPr>
                <w:sz w:val="20"/>
                <w:szCs w:val="20"/>
              </w:rPr>
              <w:t xml:space="preserve">Risk Scorer</w:t>
            </w:r>
          </w:p>
        </w:tc>
        <w:tc>
          <w:tcPr>
            <w:tcW w:type="dxa" w:w="3200"/>
            <w:shd w:fill="FFFFFF" w:val="clear"/>
            <w:tcMar>
              <w:top w:type="dxa" w:w="90"/>
              <w:left w:type="dxa" w:w="120"/>
              <w:bottom w:type="dxa" w:w="90"/>
              <w:right w:type="dxa" w:w="120"/>
            </w:tcMar>
          </w:tcPr>
          <w:p>
            <w:r>
              <w:rPr>
                <w:sz w:val="20"/>
                <w:szCs w:val="20"/>
              </w:rPr>
              <w:t xml:space="preserve">Sandbox results</w:t>
            </w:r>
          </w:p>
        </w:tc>
        <w:tc>
          <w:tcPr>
            <w:tcW w:type="dxa" w:w="3050"/>
            <w:shd w:fill="FFFFFF" w:val="clear"/>
            <w:tcMar>
              <w:top w:type="dxa" w:w="90"/>
              <w:left w:type="dxa" w:w="120"/>
              <w:bottom w:type="dxa" w:w="90"/>
              <w:right w:type="dxa" w:w="120"/>
            </w:tcMar>
          </w:tcPr>
          <w:p>
            <w:r>
              <w:rPr>
                <w:sz w:val="20"/>
                <w:szCs w:val="20"/>
              </w:rPr>
              <w:t xml:space="preserve">Risk level per file (LOW / MEDIUM / HIGH)</w:t>
            </w:r>
          </w:p>
        </w:tc>
      </w:tr>
      <w:tr>
        <w:tc>
          <w:tcPr>
            <w:tcW w:type="dxa" w:w="500"/>
            <w:shd w:fill="F2F2F2" w:val="clear"/>
            <w:tcMar>
              <w:top w:type="dxa" w:w="90"/>
              <w:left w:type="dxa" w:w="120"/>
              <w:bottom w:type="dxa" w:w="90"/>
              <w:right w:type="dxa" w:w="120"/>
            </w:tcMar>
          </w:tcPr>
          <w:p>
            <w:r>
              <w:rPr>
                <w:sz w:val="20"/>
                <w:szCs w:val="20"/>
              </w:rPr>
              <w:t xml:space="preserve">7</w:t>
            </w:r>
          </w:p>
        </w:tc>
        <w:tc>
          <w:tcPr>
            <w:tcW w:type="dxa" w:w="2600"/>
            <w:shd w:fill="F2F2F2" w:val="clear"/>
            <w:tcMar>
              <w:top w:type="dxa" w:w="90"/>
              <w:left w:type="dxa" w:w="120"/>
              <w:bottom w:type="dxa" w:w="90"/>
              <w:right w:type="dxa" w:w="120"/>
            </w:tcMar>
          </w:tcPr>
          <w:p>
            <w:r>
              <w:rPr>
                <w:sz w:val="20"/>
                <w:szCs w:val="20"/>
              </w:rPr>
              <w:t xml:space="preserve">Reporter</w:t>
            </w:r>
          </w:p>
        </w:tc>
        <w:tc>
          <w:tcPr>
            <w:tcW w:type="dxa" w:w="3200"/>
            <w:shd w:fill="F2F2F2" w:val="clear"/>
            <w:tcMar>
              <w:top w:type="dxa" w:w="90"/>
              <w:left w:type="dxa" w:w="120"/>
              <w:bottom w:type="dxa" w:w="90"/>
              <w:right w:type="dxa" w:w="120"/>
            </w:tcMar>
          </w:tcPr>
          <w:p>
            <w:r>
              <w:rPr>
                <w:sz w:val="20"/>
                <w:szCs w:val="20"/>
              </w:rPr>
              <w:t xml:space="preserve">Risk scores</w:t>
            </w:r>
          </w:p>
        </w:tc>
        <w:tc>
          <w:tcPr>
            <w:tcW w:type="dxa" w:w="3050"/>
            <w:shd w:fill="F2F2F2" w:val="clear"/>
            <w:tcMar>
              <w:top w:type="dxa" w:w="90"/>
              <w:left w:type="dxa" w:w="120"/>
              <w:bottom w:type="dxa" w:w="90"/>
              <w:right w:type="dxa" w:w="120"/>
            </w:tcMar>
          </w:tcPr>
          <w:p>
            <w:r>
              <w:rPr>
                <w:sz w:val="20"/>
                <w:szCs w:val="20"/>
              </w:rPr>
              <w:t xml:space="preserve">Formatted output: terminal / GitHub / JSON</w:t>
            </w:r>
          </w:p>
        </w:tc>
      </w:tr>
      <w:tr>
        <w:tc>
          <w:tcPr>
            <w:tcW w:type="dxa" w:w="500"/>
            <w:shd w:fill="FFFFFF" w:val="clear"/>
            <w:tcMar>
              <w:top w:type="dxa" w:w="90"/>
              <w:left w:type="dxa" w:w="120"/>
              <w:bottom w:type="dxa" w:w="90"/>
              <w:right w:type="dxa" w:w="120"/>
            </w:tcMar>
          </w:tcPr>
          <w:p>
            <w:r>
              <w:rPr>
                <w:sz w:val="20"/>
                <w:szCs w:val="20"/>
              </w:rPr>
              <w:t xml:space="preserve">8</w:t>
            </w:r>
          </w:p>
        </w:tc>
        <w:tc>
          <w:tcPr>
            <w:tcW w:type="dxa" w:w="2600"/>
            <w:shd w:fill="FFFFFF" w:val="clear"/>
            <w:tcMar>
              <w:top w:type="dxa" w:w="90"/>
              <w:left w:type="dxa" w:w="120"/>
              <w:bottom w:type="dxa" w:w="90"/>
              <w:right w:type="dxa" w:w="120"/>
            </w:tcMar>
          </w:tcPr>
          <w:p>
            <w:r>
              <w:rPr>
                <w:sz w:val="20"/>
                <w:szCs w:val="20"/>
              </w:rPr>
              <w:t xml:space="preserve">CLI</w:t>
            </w:r>
          </w:p>
        </w:tc>
        <w:tc>
          <w:tcPr>
            <w:tcW w:type="dxa" w:w="3200"/>
            <w:shd w:fill="FFFFFF" w:val="clear"/>
            <w:tcMar>
              <w:top w:type="dxa" w:w="90"/>
              <w:left w:type="dxa" w:w="120"/>
              <w:bottom w:type="dxa" w:w="90"/>
              <w:right w:type="dxa" w:w="120"/>
            </w:tcMar>
          </w:tcPr>
          <w:p>
            <w:r>
              <w:rPr>
                <w:sz w:val="20"/>
                <w:szCs w:val="20"/>
              </w:rPr>
              <w:t xml:space="preserve">User command</w:t>
            </w:r>
          </w:p>
        </w:tc>
        <w:tc>
          <w:tcPr>
            <w:tcW w:type="dxa" w:w="3050"/>
            <w:shd w:fill="FFFFFF" w:val="clear"/>
            <w:tcMar>
              <w:top w:type="dxa" w:w="90"/>
              <w:left w:type="dxa" w:w="120"/>
              <w:bottom w:type="dxa" w:w="90"/>
              <w:right w:type="dxa" w:w="120"/>
            </w:tcMar>
          </w:tcPr>
          <w:p>
            <w:r>
              <w:rPr>
                <w:sz w:val="20"/>
                <w:szCs w:val="20"/>
              </w:rPr>
              <w:t xml:space="preserve">Full staged, live pipeline output</w:t>
            </w:r>
          </w:p>
        </w:tc>
      </w:tr>
      <w:tr>
        <w:tc>
          <w:tcPr>
            <w:tcW w:type="dxa" w:w="500"/>
            <w:shd w:fill="F2F2F2" w:val="clear"/>
            <w:tcMar>
              <w:top w:type="dxa" w:w="90"/>
              <w:left w:type="dxa" w:w="120"/>
              <w:bottom w:type="dxa" w:w="90"/>
              <w:right w:type="dxa" w:w="120"/>
            </w:tcMar>
          </w:tcPr>
          <w:p>
            <w:r>
              <w:rPr>
                <w:sz w:val="20"/>
                <w:szCs w:val="20"/>
              </w:rPr>
              <w:t xml:space="preserve">9</w:t>
            </w:r>
          </w:p>
        </w:tc>
        <w:tc>
          <w:tcPr>
            <w:tcW w:type="dxa" w:w="2600"/>
            <w:shd w:fill="F2F2F2" w:val="clear"/>
            <w:tcMar>
              <w:top w:type="dxa" w:w="90"/>
              <w:left w:type="dxa" w:w="120"/>
              <w:bottom w:type="dxa" w:w="90"/>
              <w:right w:type="dxa" w:w="120"/>
            </w:tcMar>
          </w:tcPr>
          <w:p>
            <w:r>
              <w:rPr>
                <w:sz w:val="20"/>
                <w:szCs w:val="20"/>
              </w:rPr>
              <w:t xml:space="preserve">Data Layer</w:t>
            </w:r>
          </w:p>
        </w:tc>
        <w:tc>
          <w:tcPr>
            <w:tcW w:type="dxa" w:w="3200"/>
            <w:shd w:fill="F2F2F2" w:val="clear"/>
            <w:tcMar>
              <w:top w:type="dxa" w:w="90"/>
              <w:left w:type="dxa" w:w="120"/>
              <w:bottom w:type="dxa" w:w="90"/>
              <w:right w:type="dxa" w:w="120"/>
            </w:tcMar>
          </w:tcPr>
          <w:p>
            <w:r>
              <w:rPr>
                <w:sz w:val="20"/>
                <w:szCs w:val="20"/>
              </w:rPr>
              <w:t xml:space="preserve">Output of every module</w:t>
            </w:r>
          </w:p>
        </w:tc>
        <w:tc>
          <w:tcPr>
            <w:tcW w:type="dxa" w:w="3050"/>
            <w:shd w:fill="F2F2F2" w:val="clear"/>
            <w:tcMar>
              <w:top w:type="dxa" w:w="90"/>
              <w:left w:type="dxa" w:w="120"/>
              <w:bottom w:type="dxa" w:w="90"/>
              <w:right w:type="dxa" w:w="120"/>
            </w:tcMar>
          </w:tcPr>
          <w:p>
            <w:r>
              <w:rPr>
                <w:sz w:val="20"/>
                <w:szCs w:val="20"/>
              </w:rPr>
              <w:t xml:space="preserve">Postgres rows — queryable run history</w:t>
            </w:r>
          </w:p>
        </w:tc>
      </w:tr>
      <w:tr>
        <w:tc>
          <w:tcPr>
            <w:tcW w:type="dxa" w:w="500"/>
            <w:shd w:fill="FFFFFF" w:val="clear"/>
            <w:tcMar>
              <w:top w:type="dxa" w:w="90"/>
              <w:left w:type="dxa" w:w="120"/>
              <w:bottom w:type="dxa" w:w="90"/>
              <w:right w:type="dxa" w:w="120"/>
            </w:tcMar>
          </w:tcPr>
          <w:p>
            <w:r>
              <w:rPr>
                <w:sz w:val="20"/>
                <w:szCs w:val="20"/>
              </w:rPr>
              <w:t xml:space="preserve">10</w:t>
            </w:r>
          </w:p>
        </w:tc>
        <w:tc>
          <w:tcPr>
            <w:tcW w:type="dxa" w:w="2600"/>
            <w:shd w:fill="FFFFFF" w:val="clear"/>
            <w:tcMar>
              <w:top w:type="dxa" w:w="90"/>
              <w:left w:type="dxa" w:w="120"/>
              <w:bottom w:type="dxa" w:w="90"/>
              <w:right w:type="dxa" w:w="120"/>
            </w:tcMar>
          </w:tcPr>
          <w:p>
            <w:r>
              <w:rPr>
                <w:sz w:val="20"/>
                <w:szCs w:val="20"/>
              </w:rPr>
              <w:t xml:space="preserve">Queue &amp; Worker Pool</w:t>
            </w:r>
          </w:p>
        </w:tc>
        <w:tc>
          <w:tcPr>
            <w:tcW w:type="dxa" w:w="3200"/>
            <w:shd w:fill="FFFFFF" w:val="clear"/>
            <w:tcMar>
              <w:top w:type="dxa" w:w="90"/>
              <w:left w:type="dxa" w:w="120"/>
              <w:bottom w:type="dxa" w:w="90"/>
              <w:right w:type="dxa" w:w="120"/>
            </w:tcMar>
          </w:tcPr>
          <w:p>
            <w:r>
              <w:rPr>
                <w:sz w:val="20"/>
                <w:szCs w:val="20"/>
              </w:rPr>
              <w:t xml:space="preserve">Trigger event</w:t>
            </w:r>
          </w:p>
        </w:tc>
        <w:tc>
          <w:tcPr>
            <w:tcW w:type="dxa" w:w="3050"/>
            <w:shd w:fill="FFFFFF" w:val="clear"/>
            <w:tcMar>
              <w:top w:type="dxa" w:w="90"/>
              <w:left w:type="dxa" w:w="120"/>
              <w:bottom w:type="dxa" w:w="90"/>
              <w:right w:type="dxa" w:w="120"/>
            </w:tcMar>
          </w:tcPr>
          <w:p>
            <w:r>
              <w:rPr>
                <w:sz w:val="20"/>
                <w:szCs w:val="20"/>
              </w:rPr>
              <w:t xml:space="preserve">Concurrent-safe execution, no dropped jobs</w:t>
            </w:r>
          </w:p>
        </w:tc>
      </w:tr>
      <w:tr>
        <w:tc>
          <w:tcPr>
            <w:tcW w:type="dxa" w:w="500"/>
            <w:shd w:fill="F2F2F2" w:val="clear"/>
            <w:tcMar>
              <w:top w:type="dxa" w:w="90"/>
              <w:left w:type="dxa" w:w="120"/>
              <w:bottom w:type="dxa" w:w="90"/>
              <w:right w:type="dxa" w:w="120"/>
            </w:tcMar>
          </w:tcPr>
          <w:p>
            <w:r>
              <w:rPr>
                <w:sz w:val="20"/>
                <w:szCs w:val="20"/>
              </w:rPr>
              <w:t xml:space="preserve">11</w:t>
            </w:r>
          </w:p>
        </w:tc>
        <w:tc>
          <w:tcPr>
            <w:tcW w:type="dxa" w:w="2600"/>
            <w:shd w:fill="F2F2F2" w:val="clear"/>
            <w:tcMar>
              <w:top w:type="dxa" w:w="90"/>
              <w:left w:type="dxa" w:w="120"/>
              <w:bottom w:type="dxa" w:w="90"/>
              <w:right w:type="dxa" w:w="120"/>
            </w:tcMar>
          </w:tcPr>
          <w:p>
            <w:r>
              <w:rPr>
                <w:sz w:val="20"/>
                <w:szCs w:val="20"/>
              </w:rPr>
              <w:t xml:space="preserve">GitHub Integration</w:t>
            </w:r>
          </w:p>
        </w:tc>
        <w:tc>
          <w:tcPr>
            <w:tcW w:type="dxa" w:w="3200"/>
            <w:shd w:fill="F2F2F2" w:val="clear"/>
            <w:tcMar>
              <w:top w:type="dxa" w:w="90"/>
              <w:left w:type="dxa" w:w="120"/>
              <w:bottom w:type="dxa" w:w="90"/>
              <w:right w:type="dxa" w:w="120"/>
            </w:tcMar>
          </w:tcPr>
          <w:p>
            <w:r>
              <w:rPr>
                <w:sz w:val="20"/>
                <w:szCs w:val="20"/>
              </w:rPr>
              <w:t xml:space="preserve">GitHub webhook payload</w:t>
            </w:r>
          </w:p>
        </w:tc>
        <w:tc>
          <w:tcPr>
            <w:tcW w:type="dxa" w:w="3050"/>
            <w:shd w:fill="F2F2F2" w:val="clear"/>
            <w:tcMar>
              <w:top w:type="dxa" w:w="90"/>
              <w:left w:type="dxa" w:w="120"/>
              <w:bottom w:type="dxa" w:w="90"/>
              <w:right w:type="dxa" w:w="120"/>
            </w:tcMar>
          </w:tcPr>
          <w:p>
            <w:r>
              <w:rPr>
                <w:sz w:val="20"/>
                <w:szCs w:val="20"/>
              </w:rPr>
              <w:t xml:space="preserve">Posted PR check + inline comments</w:t>
            </w:r>
          </w:p>
        </w:tc>
      </w:tr>
      <w:tr>
        <w:tc>
          <w:tcPr>
            <w:tcW w:type="dxa" w:w="500"/>
            <w:shd w:fill="FFFFFF" w:val="clear"/>
            <w:tcMar>
              <w:top w:type="dxa" w:w="90"/>
              <w:left w:type="dxa" w:w="120"/>
              <w:bottom w:type="dxa" w:w="90"/>
              <w:right w:type="dxa" w:w="120"/>
            </w:tcMar>
          </w:tcPr>
          <w:p>
            <w:r>
              <w:rPr>
                <w:sz w:val="20"/>
                <w:szCs w:val="20"/>
              </w:rPr>
              <w:t xml:space="preserve">12</w:t>
            </w:r>
          </w:p>
        </w:tc>
        <w:tc>
          <w:tcPr>
            <w:tcW w:type="dxa" w:w="2600"/>
            <w:shd w:fill="FFFFFF" w:val="clear"/>
            <w:tcMar>
              <w:top w:type="dxa" w:w="90"/>
              <w:left w:type="dxa" w:w="120"/>
              <w:bottom w:type="dxa" w:w="90"/>
              <w:right w:type="dxa" w:w="120"/>
            </w:tcMar>
          </w:tcPr>
          <w:p>
            <w:r>
              <w:rPr>
                <w:sz w:val="20"/>
                <w:szCs w:val="20"/>
              </w:rPr>
              <w:t xml:space="preserve">Packaging</w:t>
            </w:r>
          </w:p>
        </w:tc>
        <w:tc>
          <w:tcPr>
            <w:tcW w:type="dxa" w:w="3200"/>
            <w:shd w:fill="FFFFFF" w:val="clear"/>
            <w:tcMar>
              <w:top w:type="dxa" w:w="90"/>
              <w:left w:type="dxa" w:w="120"/>
              <w:bottom w:type="dxa" w:w="90"/>
              <w:right w:type="dxa" w:w="120"/>
            </w:tcMar>
          </w:tcPr>
          <w:p>
            <w:r>
              <w:rPr>
                <w:sz w:val="20"/>
                <w:szCs w:val="20"/>
              </w:rPr>
              <w:t xml:space="preserve">git clone + docker-compose up</w:t>
            </w:r>
          </w:p>
        </w:tc>
        <w:tc>
          <w:tcPr>
            <w:tcW w:type="dxa" w:w="3050"/>
            <w:shd w:fill="FFFFFF" w:val="clear"/>
            <w:tcMar>
              <w:top w:type="dxa" w:w="90"/>
              <w:left w:type="dxa" w:w="120"/>
              <w:bottom w:type="dxa" w:w="90"/>
              <w:right w:type="dxa" w:w="120"/>
            </w:tcMar>
          </w:tcPr>
          <w:p>
            <w:r>
              <w:rPr>
                <w:sz w:val="20"/>
                <w:szCs w:val="20"/>
              </w:rPr>
              <w:t xml:space="preserve">Fully running system, no manual steps</w:t>
            </w:r>
          </w:p>
        </w:tc>
      </w:tr>
      <w:tr>
        <w:tc>
          <w:tcPr>
            <w:tcW w:type="dxa" w:w="500"/>
            <w:shd w:fill="F2F2F2" w:val="clear"/>
            <w:tcMar>
              <w:top w:type="dxa" w:w="90"/>
              <w:left w:type="dxa" w:w="120"/>
              <w:bottom w:type="dxa" w:w="90"/>
              <w:right w:type="dxa" w:w="120"/>
            </w:tcMar>
          </w:tcPr>
          <w:p>
            <w:r>
              <w:rPr>
                <w:sz w:val="20"/>
                <w:szCs w:val="20"/>
              </w:rPr>
              <w:t xml:space="preserve">13</w:t>
            </w:r>
          </w:p>
        </w:tc>
        <w:tc>
          <w:tcPr>
            <w:tcW w:type="dxa" w:w="2600"/>
            <w:shd w:fill="F2F2F2" w:val="clear"/>
            <w:tcMar>
              <w:top w:type="dxa" w:w="90"/>
              <w:left w:type="dxa" w:w="120"/>
              <w:bottom w:type="dxa" w:w="90"/>
              <w:right w:type="dxa" w:w="120"/>
            </w:tcMar>
          </w:tcPr>
          <w:p>
            <w:r>
              <w:rPr>
                <w:sz w:val="20"/>
                <w:szCs w:val="20"/>
              </w:rPr>
              <w:t xml:space="preserve">Dashboard</w:t>
            </w:r>
          </w:p>
        </w:tc>
        <w:tc>
          <w:tcPr>
            <w:tcW w:type="dxa" w:w="3200"/>
            <w:shd w:fill="F2F2F2" w:val="clear"/>
            <w:tcMar>
              <w:top w:type="dxa" w:w="90"/>
              <w:left w:type="dxa" w:w="120"/>
              <w:bottom w:type="dxa" w:w="90"/>
              <w:right w:type="dxa" w:w="120"/>
            </w:tcMar>
          </w:tcPr>
          <w:p>
            <w:r>
              <w:rPr>
                <w:sz w:val="20"/>
                <w:szCs w:val="20"/>
              </w:rPr>
              <w:t xml:space="preserve">Stored runs (Postgres)</w:t>
            </w:r>
          </w:p>
        </w:tc>
        <w:tc>
          <w:tcPr>
            <w:tcW w:type="dxa" w:w="3050"/>
            <w:shd w:fill="F2F2F2" w:val="clear"/>
            <w:tcMar>
              <w:top w:type="dxa" w:w="90"/>
              <w:left w:type="dxa" w:w="120"/>
              <w:bottom w:type="dxa" w:w="90"/>
              <w:right w:type="dxa" w:w="120"/>
            </w:tcMar>
          </w:tcPr>
          <w:p>
            <w:r>
              <w:rPr>
                <w:sz w:val="20"/>
                <w:szCs w:val="20"/>
              </w:rPr>
              <w:t xml:space="preserve">Web view: run list, scores, override button</w:t>
            </w:r>
          </w:p>
        </w:tc>
      </w:tr>
      <w:tr>
        <w:tc>
          <w:tcPr>
            <w:tcW w:type="dxa" w:w="500"/>
            <w:shd w:fill="FFFFFF" w:val="clear"/>
            <w:tcMar>
              <w:top w:type="dxa" w:w="90"/>
              <w:left w:type="dxa" w:w="120"/>
              <w:bottom w:type="dxa" w:w="90"/>
              <w:right w:type="dxa" w:w="120"/>
            </w:tcMar>
          </w:tcPr>
          <w:p>
            <w:r>
              <w:rPr>
                <w:sz w:val="20"/>
                <w:szCs w:val="20"/>
              </w:rPr>
              <w:t xml:space="preserve">14</w:t>
            </w:r>
          </w:p>
        </w:tc>
        <w:tc>
          <w:tcPr>
            <w:tcW w:type="dxa" w:w="2600"/>
            <w:shd w:fill="FFFFFF" w:val="clear"/>
            <w:tcMar>
              <w:top w:type="dxa" w:w="90"/>
              <w:left w:type="dxa" w:w="120"/>
              <w:bottom w:type="dxa" w:w="90"/>
              <w:right w:type="dxa" w:w="120"/>
            </w:tcMar>
          </w:tcPr>
          <w:p>
            <w:r>
              <w:rPr>
                <w:sz w:val="20"/>
                <w:szCs w:val="20"/>
              </w:rPr>
              <w:t xml:space="preserve">Real-Time Layer</w:t>
            </w:r>
          </w:p>
        </w:tc>
        <w:tc>
          <w:tcPr>
            <w:tcW w:type="dxa" w:w="3200"/>
            <w:shd w:fill="FFFFFF" w:val="clear"/>
            <w:tcMar>
              <w:top w:type="dxa" w:w="90"/>
              <w:left w:type="dxa" w:w="120"/>
              <w:bottom w:type="dxa" w:w="90"/>
              <w:right w:type="dxa" w:w="120"/>
            </w:tcMar>
          </w:tcPr>
          <w:p>
            <w:r>
              <w:rPr>
                <w:sz w:val="20"/>
                <w:szCs w:val="20"/>
              </w:rPr>
              <w:t xml:space="preserve">Pipeline stage transitions</w:t>
            </w:r>
          </w:p>
        </w:tc>
        <w:tc>
          <w:tcPr>
            <w:tcW w:type="dxa" w:w="3050"/>
            <w:shd w:fill="FFFFFF" w:val="clear"/>
            <w:tcMar>
              <w:top w:type="dxa" w:w="90"/>
              <w:left w:type="dxa" w:w="120"/>
              <w:bottom w:type="dxa" w:w="90"/>
              <w:right w:type="dxa" w:w="120"/>
            </w:tcMar>
          </w:tcPr>
          <w:p>
            <w:r>
              <w:rPr>
                <w:sz w:val="20"/>
                <w:szCs w:val="20"/>
              </w:rPr>
              <w:t xml:space="preserve">Live WebSocket events to connected clients</w:t>
            </w:r>
          </w:p>
        </w:tc>
      </w:tr>
      <w:tr>
        <w:tc>
          <w:tcPr>
            <w:tcW w:type="dxa" w:w="500"/>
            <w:shd w:fill="F2F2F2" w:val="clear"/>
            <w:tcMar>
              <w:top w:type="dxa" w:w="90"/>
              <w:left w:type="dxa" w:w="120"/>
              <w:bottom w:type="dxa" w:w="90"/>
              <w:right w:type="dxa" w:w="120"/>
            </w:tcMar>
          </w:tcPr>
          <w:p>
            <w:r>
              <w:rPr>
                <w:sz w:val="20"/>
                <w:szCs w:val="20"/>
              </w:rPr>
              <w:t xml:space="preserve">15</w:t>
            </w:r>
          </w:p>
        </w:tc>
        <w:tc>
          <w:tcPr>
            <w:tcW w:type="dxa" w:w="2600"/>
            <w:shd w:fill="F2F2F2" w:val="clear"/>
            <w:tcMar>
              <w:top w:type="dxa" w:w="90"/>
              <w:left w:type="dxa" w:w="120"/>
              <w:bottom w:type="dxa" w:w="90"/>
              <w:right w:type="dxa" w:w="120"/>
            </w:tcMar>
          </w:tcPr>
          <w:p>
            <w:r>
              <w:rPr>
                <w:sz w:val="20"/>
                <w:szCs w:val="20"/>
              </w:rPr>
              <w:t xml:space="preserve">Watch Daemon</w:t>
            </w:r>
          </w:p>
        </w:tc>
        <w:tc>
          <w:tcPr>
            <w:tcW w:type="dxa" w:w="3200"/>
            <w:shd w:fill="F2F2F2" w:val="clear"/>
            <w:tcMar>
              <w:top w:type="dxa" w:w="90"/>
              <w:left w:type="dxa" w:w="120"/>
              <w:bottom w:type="dxa" w:w="90"/>
              <w:right w:type="dxa" w:w="120"/>
            </w:tcMar>
          </w:tcPr>
          <w:p>
            <w:r>
              <w:rPr>
                <w:sz w:val="20"/>
                <w:szCs w:val="20"/>
              </w:rPr>
              <w:t xml:space="preserve">File save / settlement event (see Section 10)</w:t>
            </w:r>
          </w:p>
        </w:tc>
        <w:tc>
          <w:tcPr>
            <w:tcW w:type="dxa" w:w="3050"/>
            <w:shd w:fill="F2F2F2" w:val="clear"/>
            <w:tcMar>
              <w:top w:type="dxa" w:w="90"/>
              <w:left w:type="dxa" w:w="120"/>
              <w:bottom w:type="dxa" w:w="90"/>
              <w:right w:type="dxa" w:w="120"/>
            </w:tcMar>
          </w:tcPr>
          <w:p>
            <w:r>
              <w:rPr>
                <w:sz w:val="20"/>
                <w:szCs w:val="20"/>
              </w:rPr>
              <w:t xml:space="preserve">Lightweight live check, same live event stream</w:t>
            </w:r>
          </w:p>
        </w:tc>
      </w:tr>
      <w:tr>
        <w:tc>
          <w:tcPr>
            <w:tcW w:type="dxa" w:w="500"/>
            <w:shd w:fill="FFFFFF" w:val="clear"/>
            <w:tcMar>
              <w:top w:type="dxa" w:w="90"/>
              <w:left w:type="dxa" w:w="120"/>
              <w:bottom w:type="dxa" w:w="90"/>
              <w:right w:type="dxa" w:w="120"/>
            </w:tcMar>
          </w:tcPr>
          <w:p>
            <w:r>
              <w:rPr>
                <w:sz w:val="20"/>
                <w:szCs w:val="20"/>
              </w:rPr>
              <w:t xml:space="preserve">16</w:t>
            </w:r>
          </w:p>
        </w:tc>
        <w:tc>
          <w:tcPr>
            <w:tcW w:type="dxa" w:w="2600"/>
            <w:shd w:fill="FFFFFF" w:val="clear"/>
            <w:tcMar>
              <w:top w:type="dxa" w:w="90"/>
              <w:left w:type="dxa" w:w="120"/>
              <w:bottom w:type="dxa" w:w="90"/>
              <w:right w:type="dxa" w:w="120"/>
            </w:tcMar>
          </w:tcPr>
          <w:p>
            <w:r>
              <w:rPr>
                <w:sz w:val="20"/>
                <w:szCs w:val="20"/>
              </w:rPr>
              <w:t xml:space="preserve">IDE Extension</w:t>
            </w:r>
          </w:p>
        </w:tc>
        <w:tc>
          <w:tcPr>
            <w:tcW w:type="dxa" w:w="3200"/>
            <w:shd w:fill="FFFFFF" w:val="clear"/>
            <w:tcMar>
              <w:top w:type="dxa" w:w="90"/>
              <w:left w:type="dxa" w:w="120"/>
              <w:bottom w:type="dxa" w:w="90"/>
              <w:right w:type="dxa" w:w="120"/>
            </w:tcMar>
          </w:tcPr>
          <w:p>
            <w:r>
              <w:rPr>
                <w:sz w:val="20"/>
                <w:szCs w:val="20"/>
              </w:rPr>
              <w:t xml:space="preserve">WebSocket events</w:t>
            </w:r>
          </w:p>
        </w:tc>
        <w:tc>
          <w:tcPr>
            <w:tcW w:type="dxa" w:w="3050"/>
            <w:shd w:fill="FFFFFF" w:val="clear"/>
            <w:tcMar>
              <w:top w:type="dxa" w:w="90"/>
              <w:left w:type="dxa" w:w="120"/>
              <w:bottom w:type="dxa" w:w="90"/>
              <w:right w:type="dxa" w:w="120"/>
            </w:tcMar>
          </w:tcPr>
          <w:p>
            <w:r>
              <w:rPr>
                <w:sz w:val="20"/>
                <w:szCs w:val="20"/>
              </w:rPr>
              <w:t xml:space="preserve">Inline editor decorations on risky lines</w:t>
            </w:r>
          </w:p>
        </w:tc>
      </w:tr>
      <w:tr>
        <w:tc>
          <w:tcPr>
            <w:tcW w:type="dxa" w:w="500"/>
            <w:shd w:fill="F2F2F2" w:val="clear"/>
            <w:tcMar>
              <w:top w:type="dxa" w:w="90"/>
              <w:left w:type="dxa" w:w="120"/>
              <w:bottom w:type="dxa" w:w="90"/>
              <w:right w:type="dxa" w:w="120"/>
            </w:tcMar>
          </w:tcPr>
          <w:p>
            <w:r>
              <w:rPr>
                <w:sz w:val="20"/>
                <w:szCs w:val="20"/>
              </w:rPr>
              <w:t xml:space="preserve">17</w:t>
            </w:r>
          </w:p>
        </w:tc>
        <w:tc>
          <w:tcPr>
            <w:tcW w:type="dxa" w:w="2600"/>
            <w:shd w:fill="F2F2F2" w:val="clear"/>
            <w:tcMar>
              <w:top w:type="dxa" w:w="90"/>
              <w:left w:type="dxa" w:w="120"/>
              <w:bottom w:type="dxa" w:w="90"/>
              <w:right w:type="dxa" w:w="120"/>
            </w:tcMar>
          </w:tcPr>
          <w:p>
            <w:r>
              <w:rPr>
                <w:sz w:val="20"/>
                <w:szCs w:val="20"/>
              </w:rPr>
              <w:t xml:space="preserve">Feedback Loop</w:t>
            </w:r>
          </w:p>
        </w:tc>
        <w:tc>
          <w:tcPr>
            <w:tcW w:type="dxa" w:w="3200"/>
            <w:shd w:fill="F2F2F2" w:val="clear"/>
            <w:tcMar>
              <w:top w:type="dxa" w:w="90"/>
              <w:left w:type="dxa" w:w="120"/>
              <w:bottom w:type="dxa" w:w="90"/>
              <w:right w:type="dxa" w:w="120"/>
            </w:tcMar>
          </w:tcPr>
          <w:p>
            <w:r>
              <w:rPr>
                <w:sz w:val="20"/>
                <w:szCs w:val="20"/>
              </w:rPr>
              <w:t xml:space="preserve">Overrides + later ground truth</w:t>
            </w:r>
          </w:p>
        </w:tc>
        <w:tc>
          <w:tcPr>
            <w:tcW w:type="dxa" w:w="3050"/>
            <w:shd w:fill="F2F2F2" w:val="clear"/>
            <w:tcMar>
              <w:top w:type="dxa" w:w="90"/>
              <w:left w:type="dxa" w:w="120"/>
              <w:bottom w:type="dxa" w:w="90"/>
              <w:right w:type="dxa" w:w="120"/>
            </w:tcMar>
          </w:tcPr>
          <w:p>
            <w:r>
              <w:rPr>
                <w:sz w:val="20"/>
                <w:szCs w:val="20"/>
              </w:rPr>
              <w:t xml:space="preserve">Tuned prompts/rubric, tracked precision &amp; recall</w:t>
            </w:r>
          </w:p>
        </w:tc>
      </w:tr>
      <w:tr>
        <w:tc>
          <w:tcPr>
            <w:tcW w:type="dxa" w:w="500"/>
            <w:shd w:fill="FFFFFF" w:val="clear"/>
            <w:tcMar>
              <w:top w:type="dxa" w:w="90"/>
              <w:left w:type="dxa" w:w="120"/>
              <w:bottom w:type="dxa" w:w="90"/>
              <w:right w:type="dxa" w:w="120"/>
            </w:tcMar>
          </w:tcPr>
          <w:p>
            <w:r>
              <w:rPr>
                <w:sz w:val="20"/>
                <w:szCs w:val="20"/>
              </w:rPr>
              <w:t xml:space="preserve">18</w:t>
            </w:r>
          </w:p>
        </w:tc>
        <w:tc>
          <w:tcPr>
            <w:tcW w:type="dxa" w:w="2600"/>
            <w:shd w:fill="FFFFFF" w:val="clear"/>
            <w:tcMar>
              <w:top w:type="dxa" w:w="90"/>
              <w:left w:type="dxa" w:w="120"/>
              <w:bottom w:type="dxa" w:w="90"/>
              <w:right w:type="dxa" w:w="120"/>
            </w:tcMar>
          </w:tcPr>
          <w:p>
            <w:r>
              <w:rPr>
                <w:sz w:val="20"/>
                <w:szCs w:val="20"/>
              </w:rPr>
              <w:t xml:space="preserve">Health &amp; Resilience</w:t>
            </w:r>
          </w:p>
        </w:tc>
        <w:tc>
          <w:tcPr>
            <w:tcW w:type="dxa" w:w="3200"/>
            <w:shd w:fill="FFFFFF" w:val="clear"/>
            <w:tcMar>
              <w:top w:type="dxa" w:w="90"/>
              <w:left w:type="dxa" w:w="120"/>
              <w:bottom w:type="dxa" w:w="90"/>
              <w:right w:type="dxa" w:w="120"/>
            </w:tcMar>
          </w:tcPr>
          <w:p>
            <w:r>
              <w:rPr>
                <w:sz w:val="20"/>
                <w:szCs w:val="20"/>
              </w:rPr>
              <w:t xml:space="preserve">Liveness of Ollama, Postgres, Redis, Docker, disk, queue depth</w:t>
            </w:r>
          </w:p>
        </w:tc>
        <w:tc>
          <w:tcPr>
            <w:tcW w:type="dxa" w:w="3050"/>
            <w:shd w:fill="FFFFFF" w:val="clear"/>
            <w:tcMar>
              <w:top w:type="dxa" w:w="90"/>
              <w:left w:type="dxa" w:w="120"/>
              <w:bottom w:type="dxa" w:w="90"/>
              <w:right w:type="dxa" w:w="120"/>
            </w:tcMar>
          </w:tcPr>
          <w:p>
            <w:r>
              <w:rPr>
                <w:sz w:val="20"/>
                <w:szCs w:val="20"/>
              </w:rPr>
              <w:t xml:space="preserve">Health status per component; safe queue/backpressure behavior on failure</w:t>
            </w:r>
          </w:p>
        </w:tc>
      </w:tr>
    </w:tbl>
    <w:p>
      <w:pPr>
        <w:spacing w:after="12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100"/>
      </w:tblGrid>
      <w:tr>
        <w:tc>
          <w:tcPr>
            <w:tcW w:type="pct" w:w="100%"/>
            <w:shd w:fill="F2F2F2" w:val="clear"/>
            <w:tcMar>
              <w:top w:type="dxa" w:w="150"/>
              <w:left w:type="dxa" w:w="200"/>
              <w:bottom w:type="dxa" w:w="150"/>
              <w:right w:type="dxa" w:w="200"/>
            </w:tcMar>
          </w:tcPr>
          <w:p>
            <w:pPr>
              <w:spacing w:after="60"/>
            </w:pPr>
            <w:r>
              <w:rPr>
                <w:b/>
                <w:bCs/>
                <w:color w:val="1F3864"/>
              </w:rPr>
              <w:t xml:space="preserve">Note</w:t>
            </w:r>
          </w:p>
          <w:p>
            <w:r>
              <w:rPr>
                <w:i/>
                <w:iCs/>
                <w:color w:val="595959"/>
              </w:rPr>
              <w:t xml:space="preserve">Module 18 is a foundational module, not a late add-on. It belongs in Phase 3 (Concurrency &amp; Reliability), alongside the queue and worker pool — see Section 12. A system that cannot report its own health is not reliable, regardless of how accurate its scoring is.</w:t>
            </w:r>
          </w:p>
        </w:tc>
      </w:tr>
    </w:tbl>
    <w:p>
      <w:r>
        <w:br w:type="page"/>
      </w:r>
    </w:p>
    <w:p>
      <w:pPr>
        <w:pStyle w:val="Heading1"/>
        <w:spacing w:after="200" w:before="400"/>
      </w:pPr>
      <w:r>
        <w:t xml:space="preserve">8. CLI Design — Full Step Visibility</w:t>
      </w:r>
    </w:p>
    <w:p>
      <w:pPr>
        <w:spacing w:after="160"/>
      </w:pPr>
      <w:r>
        <w:t xml:space="preserve">The CLI is the primary control surface. Every stage is visible as it runs — nothing is hidden inside a black box. This is what gives the developer full control: manual override at any stage, autonomous generation when wanted, and complete audit visibility always.</w:t>
      </w:r>
    </w:p>
    <w:p>
      <w:pPr>
        <w:pStyle w:val="Heading3"/>
        <w:spacing w:after="100" w:before="200"/>
      </w:pPr>
      <w:r>
        <w:t xml:space="preserve">Core commands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verifier init                      # one-time setup: pulls model, starts docker-compose</w:t>
            </w:r>
          </w:p>
          <w:p>
            <w:pPr>
              <w:spacing w:after="20"/>
            </w:pPr>
            <w:r>
              <w:rPr>
                <w:rFonts w:ascii="Consolas" w:cs="Consolas" w:eastAsia="Consolas" w:hAnsi="Consolas"/>
                <w:color w:val="D1D5DB"/>
                <w:sz w:val="18"/>
                <w:szCs w:val="18"/>
              </w:rPr>
              <w:t xml:space="preserve">verifier run [path]                # on-demand check (default: diff vs main)</w:t>
            </w:r>
          </w:p>
          <w:p>
            <w:pPr>
              <w:spacing w:after="20"/>
            </w:pPr>
            <w:r>
              <w:rPr>
                <w:rFonts w:ascii="Consolas" w:cs="Consolas" w:eastAsia="Consolas" w:hAnsi="Consolas"/>
                <w:color w:val="D1D5DB"/>
                <w:sz w:val="18"/>
                <w:szCs w:val="18"/>
              </w:rPr>
              <w:t xml:space="preserve">verifier plan [path]               # dry-run: shows scenarios, does not execute</w:t>
            </w:r>
          </w:p>
          <w:p>
            <w:pPr>
              <w:spacing w:after="20"/>
            </w:pPr>
            <w:r>
              <w:rPr>
                <w:rFonts w:ascii="Consolas" w:cs="Consolas" w:eastAsia="Consolas" w:hAnsi="Consolas"/>
                <w:color w:val="D1D5DB"/>
                <w:sz w:val="18"/>
                <w:szCs w:val="18"/>
              </w:rPr>
              <w:t xml:space="preserve">verifier plan [path] --manual      # generates an editable scenario file for the dev to write</w:t>
            </w:r>
          </w:p>
          <w:p>
            <w:pPr>
              <w:spacing w:after="20"/>
            </w:pPr>
            <w:r>
              <w:rPr>
                <w:rFonts w:ascii="Consolas" w:cs="Consolas" w:eastAsia="Consolas" w:hAnsi="Consolas"/>
                <w:color w:val="D1D5DB"/>
                <w:sz w:val="18"/>
                <w:szCs w:val="18"/>
              </w:rPr>
              <w:t xml:space="preserve">verifier run --scenarios &lt;file&gt;    # runs developer-authored scenarios</w:t>
            </w:r>
          </w:p>
          <w:p>
            <w:pPr>
              <w:spacing w:after="20"/>
            </w:pPr>
            <w:r>
              <w:rPr>
                <w:rFonts w:ascii="Consolas" w:cs="Consolas" w:eastAsia="Consolas" w:hAnsi="Consolas"/>
                <w:color w:val="D1D5DB"/>
                <w:sz w:val="18"/>
                <w:szCs w:val="18"/>
              </w:rPr>
              <w:t xml:space="preserve">verifier run --hybrid              # autonomous + manual scenarios combined, deduped</w:t>
            </w:r>
          </w:p>
          <w:p>
            <w:pPr>
              <w:spacing w:after="20"/>
            </w:pPr>
            <w:r>
              <w:rPr>
                <w:rFonts w:ascii="Consolas" w:cs="Consolas" w:eastAsia="Consolas" w:hAnsi="Consolas"/>
                <w:color w:val="D1D5DB"/>
                <w:sz w:val="18"/>
                <w:szCs w:val="18"/>
              </w:rPr>
              <w:t xml:space="preserve">verifier watch                     # starts live mode (settlement-triggered, see Sec. 10)</w:t>
            </w:r>
          </w:p>
          <w:p>
            <w:pPr>
              <w:spacing w:after="20"/>
            </w:pPr>
            <w:r>
              <w:rPr>
                <w:rFonts w:ascii="Consolas" w:cs="Consolas" w:eastAsia="Consolas" w:hAnsi="Consolas"/>
                <w:color w:val="D1D5DB"/>
                <w:sz w:val="18"/>
                <w:szCs w:val="18"/>
              </w:rPr>
              <w:t xml:space="preserve">verifier watch --pause / --resume  # freeze/unfreeze live checks without stopping the agent</w:t>
            </w:r>
          </w:p>
          <w:p>
            <w:pPr>
              <w:spacing w:after="20"/>
            </w:pPr>
            <w:r>
              <w:rPr>
                <w:rFonts w:ascii="Consolas" w:cs="Consolas" w:eastAsia="Consolas" w:hAnsi="Consolas"/>
                <w:color w:val="D1D5DB"/>
                <w:sz w:val="18"/>
                <w:szCs w:val="18"/>
              </w:rPr>
              <w:t xml:space="preserve">verifier watch --manual-only       # never auto-trigger; dev fires `verifier run` themselves</w:t>
            </w:r>
          </w:p>
          <w:p>
            <w:pPr>
              <w:spacing w:after="20"/>
            </w:pPr>
            <w:r>
              <w:rPr>
                <w:rFonts w:ascii="Consolas" w:cs="Consolas" w:eastAsia="Consolas" w:hAnsi="Consolas"/>
                <w:color w:val="D1D5DB"/>
                <w:sz w:val="18"/>
                <w:szCs w:val="18"/>
              </w:rPr>
              <w:t xml:space="preserve">verifier run --force               # run immediately, ignore settlement/debounce state</w:t>
            </w:r>
          </w:p>
          <w:p>
            <w:pPr>
              <w:spacing w:after="20"/>
            </w:pPr>
            <w:r>
              <w:rPr>
                <w:rFonts w:ascii="Consolas" w:cs="Consolas" w:eastAsia="Consolas" w:hAnsi="Consolas"/>
                <w:color w:val="D1D5DB"/>
                <w:sz w:val="18"/>
                <w:szCs w:val="18"/>
              </w:rPr>
              <w:t xml:space="preserve">verifier health                    # liveness check across all dependencies (Sec. 11)</w:t>
            </w:r>
          </w:p>
          <w:p>
            <w:pPr>
              <w:spacing w:after="20"/>
            </w:pPr>
            <w:r>
              <w:rPr>
                <w:rFonts w:ascii="Consolas" w:cs="Consolas" w:eastAsia="Consolas" w:hAnsi="Consolas"/>
                <w:color w:val="D1D5DB"/>
                <w:sz w:val="18"/>
                <w:szCs w:val="18"/>
              </w:rPr>
              <w:t xml:space="preserve">verifier status &lt;run-id&gt;           # check progress of a run</w:t>
            </w:r>
          </w:p>
          <w:p>
            <w:pPr>
              <w:spacing w:after="20"/>
            </w:pPr>
            <w:r>
              <w:rPr>
                <w:rFonts w:ascii="Consolas" w:cs="Consolas" w:eastAsia="Consolas" w:hAnsi="Consolas"/>
                <w:color w:val="D1D5DB"/>
                <w:sz w:val="18"/>
                <w:szCs w:val="18"/>
              </w:rPr>
              <w:t xml:space="preserve">verifier logs &lt;run-id&gt;             # full evidence: prompt, output, sandbox logs</w:t>
            </w:r>
          </w:p>
          <w:p>
            <w:pPr>
              <w:spacing w:after="20"/>
            </w:pPr>
            <w:r>
              <w:rPr>
                <w:rFonts w:ascii="Consolas" w:cs="Consolas" w:eastAsia="Consolas" w:hAnsi="Consolas"/>
                <w:color w:val="D1D5DB"/>
                <w:sz w:val="18"/>
                <w:szCs w:val="18"/>
              </w:rPr>
              <w:t xml:space="preserve">verifier override &lt;run-id&gt; --reason "..."</w:t>
            </w:r>
          </w:p>
          <w:p>
            <w:pPr>
              <w:spacing w:after="20"/>
            </w:pPr>
            <w:r>
              <w:rPr>
                <w:rFonts w:ascii="Consolas" w:cs="Consolas" w:eastAsia="Consolas" w:hAnsi="Consolas"/>
                <w:color w:val="D1D5DB"/>
                <w:sz w:val="18"/>
                <w:szCs w:val="18"/>
              </w:rPr>
              <w:t xml:space="preserve">verifier config get/set            # model choice, thresholds, scope rules</w:t>
            </w:r>
          </w:p>
          <w:p>
            <w:pPr>
              <w:spacing w:after="20"/>
            </w:pPr>
            <w:r>
              <w:rPr>
                <w:rFonts w:ascii="Consolas" w:cs="Consolas" w:eastAsia="Consolas" w:hAnsi="Consolas"/>
                <w:color w:val="D1D5DB"/>
                <w:sz w:val="18"/>
                <w:szCs w:val="18"/>
              </w:rPr>
              <w:t xml:space="preserve">verifier dashboard                 # opens the local web dashboard</w:t>
            </w:r>
          </w:p>
        </w:tc>
      </w:tr>
    </w:tbl>
    <w:p>
      <w:pPr>
        <w:spacing w:after="120"/>
      </w:pPr>
    </w:p>
    <w:p>
      <w:pPr>
        <w:pStyle w:val="Heading3"/>
        <w:spacing w:after="100" w:before="200"/>
      </w:pPr>
      <w:r>
        <w:t xml:space="preserve">Example — autonomous mode, full stage visibility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 verifier run src/auth/session.py</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[1/6] config          OK  model: qwen2.5-coder:14b, mode: autonomous</w:t>
            </w:r>
          </w:p>
          <w:p>
            <w:pPr>
              <w:spacing w:after="20"/>
            </w:pPr>
            <w:r>
              <w:rPr>
                <w:rFonts w:ascii="Consolas" w:cs="Consolas" w:eastAsia="Consolas" w:hAnsi="Consolas"/>
                <w:color w:val="D1D5DB"/>
                <w:sz w:val="18"/>
                <w:szCs w:val="18"/>
              </w:rPr>
              <w:t xml:space="preserve">[2/6] intent           OK  extracted: "token refresh must invalidate old session"</w:t>
            </w:r>
          </w:p>
          <w:p>
            <w:pPr>
              <w:spacing w:after="20"/>
            </w:pPr>
            <w:r>
              <w:rPr>
                <w:rFonts w:ascii="Consolas" w:cs="Consolas" w:eastAsia="Consolas" w:hAnsi="Consolas"/>
                <w:color w:val="D1D5DB"/>
                <w:sz w:val="18"/>
                <w:szCs w:val="18"/>
              </w:rPr>
              <w:t xml:space="preserve">[3/6] scenario-gen     OK  3 scenarios generated (2.1s)</w:t>
            </w:r>
          </w:p>
          <w:p>
            <w:pPr>
              <w:spacing w:after="20"/>
            </w:pPr>
            <w:r>
              <w:rPr>
                <w:rFonts w:ascii="Consolas" w:cs="Consolas" w:eastAsia="Consolas" w:hAnsi="Consolas"/>
                <w:color w:val="D1D5DB"/>
                <w:sz w:val="18"/>
                <w:szCs w:val="18"/>
              </w:rPr>
              <w:t xml:space="preserve">                          -&gt; refresh_invalidates_old_session</w:t>
            </w:r>
          </w:p>
          <w:p>
            <w:pPr>
              <w:spacing w:after="20"/>
            </w:pPr>
            <w:r>
              <w:rPr>
                <w:rFonts w:ascii="Consolas" w:cs="Consolas" w:eastAsia="Consolas" w:hAnsi="Consolas"/>
                <w:color w:val="D1D5DB"/>
                <w:sz w:val="18"/>
                <w:szCs w:val="18"/>
              </w:rPr>
              <w:t xml:space="preserve">                          -&gt; concurrent_login_handling</w:t>
            </w:r>
          </w:p>
          <w:p>
            <w:pPr>
              <w:spacing w:after="20"/>
            </w:pPr>
            <w:r>
              <w:rPr>
                <w:rFonts w:ascii="Consolas" w:cs="Consolas" w:eastAsia="Consolas" w:hAnsi="Consolas"/>
                <w:color w:val="D1D5DB"/>
                <w:sz w:val="18"/>
                <w:szCs w:val="18"/>
              </w:rPr>
              <w:t xml:space="preserve">                          -&gt; expired_token_rejection</w:t>
            </w:r>
          </w:p>
          <w:p>
            <w:pPr>
              <w:spacing w:after="20"/>
            </w:pPr>
            <w:r>
              <w:rPr>
                <w:rFonts w:ascii="Consolas" w:cs="Consolas" w:eastAsia="Consolas" w:hAnsi="Consolas"/>
                <w:color w:val="D1D5DB"/>
                <w:sz w:val="18"/>
                <w:szCs w:val="18"/>
              </w:rPr>
              <w:t xml:space="preserve">[4/6] validate          OK  all 3 scenarios traced to diff lines 80-95</w:t>
            </w:r>
          </w:p>
          <w:p>
            <w:pPr>
              <w:spacing w:after="20"/>
            </w:pPr>
            <w:r>
              <w:rPr>
                <w:rFonts w:ascii="Consolas" w:cs="Consolas" w:eastAsia="Consolas" w:hAnsi="Consolas"/>
                <w:color w:val="D1D5DB"/>
                <w:sz w:val="18"/>
                <w:szCs w:val="18"/>
              </w:rPr>
              <w:t xml:space="preserve">[5/6] sandbox           ..  container up (0.8s)</w:t>
            </w:r>
          </w:p>
          <w:p>
            <w:pPr>
              <w:spacing w:after="20"/>
            </w:pPr>
            <w:r>
              <w:rPr>
                <w:rFonts w:ascii="Consolas" w:cs="Consolas" w:eastAsia="Consolas" w:hAnsi="Consolas"/>
                <w:color w:val="D1D5DB"/>
                <w:sz w:val="18"/>
                <w:szCs w:val="18"/>
              </w:rPr>
              <w:t xml:space="preserve">                        ..  running refresh_invalidates_old_session... FAILED</w:t>
            </w:r>
          </w:p>
          <w:p>
            <w:pPr>
              <w:spacing w:after="20"/>
            </w:pPr>
            <w:r>
              <w:rPr>
                <w:rFonts w:ascii="Consolas" w:cs="Consolas" w:eastAsia="Consolas" w:hAnsi="Consolas"/>
                <w:color w:val="D1D5DB"/>
                <w:sz w:val="18"/>
                <w:szCs w:val="18"/>
              </w:rPr>
              <w:t xml:space="preserve">                        ..  running concurrent_login_handling...       FAILED</w:t>
            </w:r>
          </w:p>
          <w:p>
            <w:pPr>
              <w:spacing w:after="20"/>
            </w:pPr>
            <w:r>
              <w:rPr>
                <w:rFonts w:ascii="Consolas" w:cs="Consolas" w:eastAsia="Consolas" w:hAnsi="Consolas"/>
                <w:color w:val="D1D5DB"/>
                <w:sz w:val="18"/>
                <w:szCs w:val="18"/>
              </w:rPr>
              <w:t xml:space="preserve">                        ..  running expired_token_rejection...         PASSED</w:t>
            </w:r>
          </w:p>
          <w:p>
            <w:pPr>
              <w:spacing w:after="20"/>
            </w:pPr>
            <w:r>
              <w:rPr>
                <w:rFonts w:ascii="Consolas" w:cs="Consolas" w:eastAsia="Consolas" w:hAnsi="Consolas"/>
                <w:color w:val="D1D5DB"/>
                <w:sz w:val="18"/>
                <w:szCs w:val="18"/>
              </w:rPr>
              <w:t xml:space="preserve">                            teardown (0.2s)</w:t>
            </w:r>
          </w:p>
          <w:p>
            <w:pPr>
              <w:spacing w:after="20"/>
            </w:pPr>
            <w:r>
              <w:rPr>
                <w:rFonts w:ascii="Consolas" w:cs="Consolas" w:eastAsia="Consolas" w:hAnsi="Consolas"/>
                <w:color w:val="D1D5DB"/>
                <w:sz w:val="18"/>
                <w:szCs w:val="18"/>
              </w:rPr>
              <w:t xml:space="preserve">[6/6] score             OK  HIGH RISK - 1/3 passed - coverage 33%</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Run ID: run_8f2a1c   [full log: verifier logs run_8f2a1c]</w:t>
            </w:r>
          </w:p>
        </w:tc>
      </w:tr>
    </w:tbl>
    <w:p>
      <w:pPr>
        <w:spacing w:after="120"/>
      </w:pPr>
    </w:p>
    <w:p>
      <w:pPr>
        <w:pStyle w:val="Heading3"/>
        <w:spacing w:after="100" w:before="200"/>
      </w:pPr>
      <w:r>
        <w:t xml:space="preserve">Example — manual mode, developer-authored scenarios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 verifier plan src/auth/session.py --manual</w:t>
            </w:r>
          </w:p>
          <w:p>
            <w:pPr>
              <w:spacing w:after="20"/>
            </w:pPr>
            <w:r>
              <w:rPr>
                <w:rFonts w:ascii="Consolas" w:cs="Consolas" w:eastAsia="Consolas" w:hAnsi="Consolas"/>
                <w:color w:val="D1D5DB"/>
                <w:sz w:val="18"/>
                <w:szCs w:val="18"/>
              </w:rPr>
              <w:t xml:space="preserve">Created: .verifier/scenarios/session.py.yaml  (edit this, then run)</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verifier run src/auth/session.py --scenarios .verifier/scenarios/session.py.yaml</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[1/6] config           OK  mode: manual (skipping LLM generation)</w:t>
            </w:r>
          </w:p>
          <w:p>
            <w:pPr>
              <w:spacing w:after="20"/>
            </w:pPr>
            <w:r>
              <w:rPr>
                <w:rFonts w:ascii="Consolas" w:cs="Consolas" w:eastAsia="Consolas" w:hAnsi="Consolas"/>
                <w:color w:val="D1D5DB"/>
                <w:sz w:val="18"/>
                <w:szCs w:val="18"/>
              </w:rPr>
              <w:t xml:space="preserve">[2/6] intent            --  skipped (manual mode)</w:t>
            </w:r>
          </w:p>
          <w:p>
            <w:pPr>
              <w:spacing w:after="20"/>
            </w:pPr>
            <w:r>
              <w:rPr>
                <w:rFonts w:ascii="Consolas" w:cs="Consolas" w:eastAsia="Consolas" w:hAnsi="Consolas"/>
                <w:color w:val="D1D5DB"/>
                <w:sz w:val="18"/>
                <w:szCs w:val="18"/>
              </w:rPr>
              <w:t xml:space="preserve">[3/6] scenario-load     OK  2 scenarios loaded from file</w:t>
            </w:r>
          </w:p>
          <w:p>
            <w:pPr>
              <w:spacing w:after="20"/>
            </w:pPr>
            <w:r>
              <w:rPr>
                <w:rFonts w:ascii="Consolas" w:cs="Consolas" w:eastAsia="Consolas" w:hAnsi="Consolas"/>
                <w:color w:val="D1D5DB"/>
                <w:sz w:val="18"/>
                <w:szCs w:val="18"/>
              </w:rPr>
              <w:t xml:space="preserve">[4/6] validate           OK  schema valid</w:t>
            </w:r>
          </w:p>
          <w:p>
            <w:pPr>
              <w:spacing w:after="20"/>
            </w:pPr>
            <w:r>
              <w:rPr>
                <w:rFonts w:ascii="Consolas" w:cs="Consolas" w:eastAsia="Consolas" w:hAnsi="Consolas"/>
                <w:color w:val="D1D5DB"/>
                <w:sz w:val="18"/>
                <w:szCs w:val="18"/>
              </w:rPr>
              <w:t xml:space="preserve">[5/6] sandbox            ..  running refresh_invalidates_old_session... FAILED</w:t>
            </w:r>
          </w:p>
          <w:p>
            <w:pPr>
              <w:spacing w:after="20"/>
            </w:pPr>
            <w:r>
              <w:rPr>
                <w:rFonts w:ascii="Consolas" w:cs="Consolas" w:eastAsia="Consolas" w:hAnsi="Consolas"/>
                <w:color w:val="D1D5DB"/>
                <w:sz w:val="18"/>
                <w:szCs w:val="18"/>
              </w:rPr>
              <w:t xml:space="preserve">                         ..  running my_custom_edge_case...              PASSED</w:t>
            </w:r>
          </w:p>
          <w:p>
            <w:pPr>
              <w:spacing w:after="20"/>
            </w:pPr>
            <w:r>
              <w:rPr>
                <w:rFonts w:ascii="Consolas" w:cs="Consolas" w:eastAsia="Consolas" w:hAnsi="Consolas"/>
                <w:color w:val="D1D5DB"/>
                <w:sz w:val="18"/>
                <w:szCs w:val="18"/>
              </w:rPr>
              <w:t xml:space="preserve">[6/6] score              OK  MEDIUM RISK - 1/2 passed</w:t>
            </w:r>
          </w:p>
        </w:tc>
      </w:tr>
    </w:tbl>
    <w:p>
      <w:pPr>
        <w:spacing w:after="12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100"/>
      </w:tblGrid>
      <w:tr>
        <w:tc>
          <w:tcPr>
            <w:tcW w:type="pct" w:w="100%"/>
            <w:shd w:fill="F2F2F2" w:val="clear"/>
            <w:tcMar>
              <w:top w:type="dxa" w:w="150"/>
              <w:left w:type="dxa" w:w="200"/>
              <w:bottom w:type="dxa" w:w="150"/>
              <w:right w:type="dxa" w:w="200"/>
            </w:tcMar>
          </w:tcPr>
          <w:p>
            <w:pPr>
              <w:spacing w:after="60"/>
            </w:pPr>
            <w:r>
              <w:rPr>
                <w:b/>
                <w:bCs/>
                <w:color w:val="1F3864"/>
              </w:rPr>
              <w:t xml:space="preserve">Design rule</w:t>
            </w:r>
          </w:p>
          <w:p>
            <w:r>
              <w:rPr>
                <w:i/>
                <w:iCs/>
                <w:color w:val="595959"/>
              </w:rPr>
              <w:t xml:space="preserve">The CLI is the only thing that acts. The dashboard and IDE extension are read-only views on the same data the CLI writes. Every dashboard feature must be traceable to something the CLI already exposes — this keeps "full control" honest rather than a slogan.</w:t>
            </w:r>
          </w:p>
        </w:tc>
      </w:tr>
    </w:tbl>
    <w:p>
      <w:r>
        <w:br w:type="page"/>
      </w:r>
    </w:p>
    <w:p>
      <w:pPr>
        <w:pStyle w:val="Heading1"/>
        <w:spacing w:after="200" w:before="400"/>
      </w:pPr>
      <w:r>
        <w:t xml:space="preserve">9. End-to-End Workflow</w:t>
      </w:r>
    </w:p>
    <w:p>
      <w:pPr>
        <w:pStyle w:val="Heading3"/>
        <w:spacing w:after="100" w:before="200"/>
      </w:pPr>
      <w:r>
        <w:t xml:space="preserve">Stage flow</w:t>
      </w:r>
    </w:p>
    <w:p>
      <w:pPr>
        <w:pStyle w:val="ListParagraph"/>
        <w:numPr>
          <w:ilvl w:val="0"/>
          <w:numId w:val="1"/>
        </w:numPr>
        <w:spacing w:after="80"/>
      </w:pPr>
      <w:r>
        <w:t xml:space="preserve">Stage 0 — Setup: one-time docker-compose up, Ollama pulls model, backend/queue/DB start.</w:t>
      </w:r>
    </w:p>
    <w:p>
      <w:pPr>
        <w:pStyle w:val="ListParagraph"/>
        <w:numPr>
          <w:ilvl w:val="0"/>
          <w:numId w:val="1"/>
        </w:numPr>
        <w:spacing w:after="80"/>
      </w:pPr>
      <w:r>
        <w:t xml:space="preserve">Stage 1 — Trigger: PR opened/updated, webhook fires, job queued (deduped on commit SHA).</w:t>
      </w:r>
    </w:p>
    <w:p>
      <w:pPr>
        <w:pStyle w:val="ListParagraph"/>
        <w:numPr>
          <w:ilvl w:val="0"/>
          <w:numId w:val="1"/>
        </w:numPr>
        <w:spacing w:after="80"/>
      </w:pPr>
      <w:r>
        <w:t xml:space="preserve">Stage 2 — Intent Extraction: pulls diff, PR description, linked ticket; flags if intent is too vague.</w:t>
      </w:r>
    </w:p>
    <w:p>
      <w:pPr>
        <w:pStyle w:val="ListParagraph"/>
        <w:numPr>
          <w:ilvl w:val="0"/>
          <w:numId w:val="1"/>
        </w:numPr>
        <w:spacing w:after="80"/>
      </w:pPr>
      <w:r>
        <w:t xml:space="preserve">Stage 3 — Scenario Generation: Ollama call, structured JSON output, validated against the diff.</w:t>
      </w:r>
    </w:p>
    <w:p>
      <w:pPr>
        <w:pStyle w:val="ListParagraph"/>
        <w:numPr>
          <w:ilvl w:val="0"/>
          <w:numId w:val="1"/>
        </w:numPr>
        <w:spacing w:after="80"/>
      </w:pPr>
      <w:r>
        <w:t xml:space="preserve">Stage 4 — Sandbox Execution: ephemeral Docker container, real test run, evidence captured, hard timeout.</w:t>
      </w:r>
    </w:p>
    <w:p>
      <w:pPr>
        <w:pStyle w:val="ListParagraph"/>
        <w:numPr>
          <w:ilvl w:val="0"/>
          <w:numId w:val="1"/>
        </w:numPr>
        <w:spacing w:after="80"/>
      </w:pPr>
      <w:r>
        <w:t xml:space="preserve">Stage 5 — Risk Scoring: deterministic — intent coverage, blast radius, historical defect density.</w:t>
      </w:r>
    </w:p>
    <w:p>
      <w:pPr>
        <w:pStyle w:val="ListParagraph"/>
        <w:numPr>
          <w:ilvl w:val="0"/>
          <w:numId w:val="1"/>
        </w:numPr>
        <w:spacing w:after="80"/>
      </w:pPr>
      <w:r>
        <w:t xml:space="preserve">Stage 6 — Reporting: PR check posted, full record written to Postgres, artifacts to S3/MinIO.</w:t>
      </w:r>
    </w:p>
    <w:p>
      <w:pPr>
        <w:pStyle w:val="ListParagraph"/>
        <w:numPr>
          <w:ilvl w:val="0"/>
          <w:numId w:val="1"/>
        </w:numPr>
        <w:spacing w:after="80"/>
      </w:pPr>
      <w:r>
        <w:t xml:space="preserve">Stage 7 — Human Interaction: developer accepts the flag and fixes the code, or overrides with a logged reason.</w:t>
      </w:r>
    </w:p>
    <w:p>
      <w:pPr>
        <w:pStyle w:val="ListParagraph"/>
        <w:numPr>
          <w:ilvl w:val="0"/>
          <w:numId w:val="1"/>
        </w:numPr>
        <w:spacing w:after="80"/>
      </w:pPr>
      <w:r>
        <w:t xml:space="preserve">Stage 8 — Feedback Loop: override patterns reviewed periodically; systematic false positives drive prompt or rubric tuning.</w:t>
      </w:r>
    </w:p>
    <w:p>
      <w:pPr>
        <w:pStyle w:val="Heading3"/>
        <w:spacing w:after="100" w:before="200"/>
      </w:pPr>
      <w:r>
        <w:t xml:space="preserve">Worked example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PR #142: "Add token refresh, invalidate old session"</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Generated scenarios:</w:t>
            </w:r>
          </w:p>
          <w:p>
            <w:pPr>
              <w:spacing w:after="20"/>
            </w:pPr>
            <w:r>
              <w:rPr>
                <w:rFonts w:ascii="Consolas" w:cs="Consolas" w:eastAsia="Consolas" w:hAnsi="Consolas"/>
                <w:color w:val="D1D5DB"/>
                <w:sz w:val="18"/>
                <w:szCs w:val="18"/>
              </w:rPr>
              <w:t xml:space="preserve">  - refresh token -&gt; check old session invalid</w:t>
            </w:r>
          </w:p>
          <w:p>
            <w:pPr>
              <w:spacing w:after="20"/>
            </w:pPr>
            <w:r>
              <w:rPr>
                <w:rFonts w:ascii="Consolas" w:cs="Consolas" w:eastAsia="Consolas" w:hAnsi="Consolas"/>
                <w:color w:val="D1D5DB"/>
                <w:sz w:val="18"/>
                <w:szCs w:val="18"/>
              </w:rPr>
              <w:t xml:space="preserve">  - concurrent login -&gt; check both sessions handled</w:t>
            </w:r>
          </w:p>
          <w:p>
            <w:pPr>
              <w:spacing w:after="20"/>
            </w:pPr>
            <w:r>
              <w:rPr>
                <w:rFonts w:ascii="Consolas" w:cs="Consolas" w:eastAsia="Consolas" w:hAnsi="Consolas"/>
                <w:color w:val="D1D5DB"/>
                <w:sz w:val="18"/>
                <w:szCs w:val="18"/>
              </w:rPr>
              <w:t xml:space="preserve">  - expired token -&gt; check rejection</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Sandbox results:  1/3 passed</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Posted to PR:</w:t>
            </w:r>
          </w:p>
          <w:p>
            <w:pPr>
              <w:spacing w:after="20"/>
            </w:pPr>
            <w:r>
              <w:rPr>
                <w:rFonts w:ascii="Consolas" w:cs="Consolas" w:eastAsia="Consolas" w:hAnsi="Consolas"/>
                <w:color w:val="D1D5DB"/>
                <w:sz w:val="18"/>
                <w:szCs w:val="18"/>
              </w:rPr>
              <w:t xml:space="preserve">  HIGH RISK - src/auth/session.py - 1/3 intent scenarios passed</w:t>
            </w:r>
          </w:p>
          <w:p>
            <w:pPr>
              <w:spacing w:after="20"/>
            </w:pPr>
            <w:r>
              <w:rPr>
                <w:rFonts w:ascii="Consolas" w:cs="Consolas" w:eastAsia="Consolas" w:hAnsi="Consolas"/>
                <w:color w:val="D1D5DB"/>
                <w:sz w:val="18"/>
                <w:szCs w:val="18"/>
              </w:rPr>
              <w:t xml:space="preserve">  FAILED  token refresh does not invalidate old session (line 84)</w:t>
            </w:r>
          </w:p>
          <w:p>
            <w:pPr>
              <w:spacing w:after="20"/>
            </w:pPr>
            <w:r>
              <w:rPr>
                <w:rFonts w:ascii="Consolas" w:cs="Consolas" w:eastAsia="Consolas" w:hAnsi="Consolas"/>
                <w:color w:val="D1D5DB"/>
                <w:sz w:val="18"/>
                <w:szCs w:val="18"/>
              </w:rPr>
              <w:t xml:space="preserve">  FAILED  concurrent login not handled per stated intent</w:t>
            </w:r>
          </w:p>
          <w:p>
            <w:pPr>
              <w:spacing w:after="20"/>
            </w:pPr>
            <w:r>
              <w:rPr>
                <w:rFonts w:ascii="Consolas" w:cs="Consolas" w:eastAsia="Consolas" w:hAnsi="Consolas"/>
                <w:color w:val="D1D5DB"/>
                <w:sz w:val="18"/>
                <w:szCs w:val="18"/>
              </w:rPr>
              <w:t xml:space="preserve">  PASSED  expired token rejected correctly</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Developer fixes the bug -&gt; new commit -&gt; pipeline reruns -&gt; PASS</w:t>
            </w:r>
          </w:p>
        </w:tc>
      </w:tr>
    </w:tbl>
    <w:p>
      <w:pPr>
        <w:pStyle w:val="Heading3"/>
        <w:spacing w:after="100" w:before="200"/>
      </w:pPr>
      <w:r>
        <w:t xml:space="preserve">What the developer gives the system, and gets back</w:t>
      </w:r>
    </w:p>
    <w:p>
      <w:pPr>
        <w:spacing w:after="160"/>
      </w:pPr>
      <w:r>
        <w:t xml:space="preserve">Input: a code diff plus a stated intent (PR description, commit message, or ticket).</w:t>
      </w:r>
    </w:p>
    <w:p>
      <w:pPr>
        <w:spacing w:after="160"/>
      </w:pPr>
      <w:r>
        <w:t xml:space="preserve">Output, per changed file: a risk level, which specific claims in the intent were verified versus not, concrete evidence for each failure, and a place to override with a logged reason.</w:t>
      </w:r>
    </w:p>
    <w:p>
      <w:r>
        <w:br w:type="page"/>
      </w:r>
    </w:p>
    <w:p>
      <w:pPr>
        <w:pStyle w:val="Heading1"/>
        <w:spacing w:after="200" w:before="400"/>
      </w:pPr>
      <w:r>
        <w:t xml:space="preserve">10. Live Verification — Parallel to Code Generation</w:t>
      </w:r>
    </w:p>
    <w:p>
      <w:pPr>
        <w:spacing w:after="160"/>
      </w:pPr>
      <w:r>
        <w:t xml:space="preserve">Verifying after a save is straightforward. Verifying while an agent (Cursor, Claude Code, Antigravity, or any other) is still actively generating code is a different problem: files are frequently mid-write — syntactically incomplete, imports missing, functions half-finished. Triggering a full check on every intermediate state wastes resources and produces false-failure noise from code that isn't wrong, only unfinished.</w:t>
      </w:r>
    </w:p>
    <w:p>
      <w:pPr>
        <w:pStyle w:val="Heading3"/>
        <w:spacing w:after="100" w:before="200"/>
      </w:pPr>
      <w:r>
        <w:t xml:space="preserve">Settlement detection, not save detection</w:t>
      </w:r>
    </w:p>
    <w:p>
      <w:pPr>
        <w:spacing w:after="160"/>
      </w:pPr>
      <w:r>
        <w:t xml:space="preserve">The fix is to trigger on settlement — a point where generation has paused — rather than on every individual file write.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5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Signal</w:t>
            </w:r>
          </w:p>
        </w:tc>
        <w:tc>
          <w:tcPr>
            <w:tcW w:type="dxa" w:w="2800"/>
            <w:shd w:fill="1F3864" w:val="clear"/>
            <w:tcMar>
              <w:top w:type="dxa" w:w="100"/>
              <w:left w:type="dxa" w:w="120"/>
              <w:bottom w:type="dxa" w:w="100"/>
              <w:right w:type="dxa" w:w="120"/>
            </w:tcMar>
          </w:tcPr>
          <w:p>
            <w:r>
              <w:rPr>
                <w:b/>
                <w:bCs/>
                <w:color w:val="FFFFFF"/>
                <w:sz w:val="20"/>
                <w:szCs w:val="20"/>
              </w:rPr>
              <w:t xml:space="preserve">Meaning</w:t>
            </w:r>
          </w:p>
        </w:tc>
        <w:tc>
          <w:tcPr>
            <w:tcW w:type="dxa" w:w="3350"/>
            <w:shd w:fill="1F3864" w:val="clear"/>
            <w:tcMar>
              <w:top w:type="dxa" w:w="100"/>
              <w:left w:type="dxa" w:w="120"/>
              <w:bottom w:type="dxa" w:w="100"/>
              <w:right w:type="dxa" w:w="120"/>
            </w:tcMar>
          </w:tcPr>
          <w:p>
            <w:r>
              <w:rPr>
                <w:b/>
                <w:bCs/>
                <w:color w:val="FFFFFF"/>
                <w:sz w:val="20"/>
                <w:szCs w:val="20"/>
              </w:rPr>
              <w:t xml:space="preserve">Action</w:t>
            </w:r>
          </w:p>
        </w:tc>
      </w:tr>
      <w:tr>
        <w:tc>
          <w:tcPr>
            <w:tcW w:type="dxa" w:w="3200"/>
            <w:shd w:fill="FFFFFF" w:val="clear"/>
            <w:tcMar>
              <w:top w:type="dxa" w:w="90"/>
              <w:left w:type="dxa" w:w="120"/>
              <w:bottom w:type="dxa" w:w="90"/>
              <w:right w:type="dxa" w:w="120"/>
            </w:tcMar>
          </w:tcPr>
          <w:p>
            <w:r>
              <w:rPr>
                <w:sz w:val="20"/>
                <w:szCs w:val="20"/>
              </w:rPr>
              <w:t xml:space="preserve">Rapid successive file writes</w:t>
            </w:r>
          </w:p>
        </w:tc>
        <w:tc>
          <w:tcPr>
            <w:tcW w:type="dxa" w:w="2800"/>
            <w:shd w:fill="FFFFFF" w:val="clear"/>
            <w:tcMar>
              <w:top w:type="dxa" w:w="90"/>
              <w:left w:type="dxa" w:w="120"/>
              <w:bottom w:type="dxa" w:w="90"/>
              <w:right w:type="dxa" w:w="120"/>
            </w:tcMar>
          </w:tcPr>
          <w:p>
            <w:r>
              <w:rPr>
                <w:sz w:val="20"/>
                <w:szCs w:val="20"/>
              </w:rPr>
              <w:t xml:space="preserve">Agent is actively generating</w:t>
            </w:r>
          </w:p>
        </w:tc>
        <w:tc>
          <w:tcPr>
            <w:tcW w:type="dxa" w:w="3350"/>
            <w:shd w:fill="FFFFFF" w:val="clear"/>
            <w:tcMar>
              <w:top w:type="dxa" w:w="90"/>
              <w:left w:type="dxa" w:w="120"/>
              <w:bottom w:type="dxa" w:w="90"/>
              <w:right w:type="dxa" w:w="120"/>
            </w:tcMar>
          </w:tcPr>
          <w:p>
            <w:r>
              <w:rPr>
                <w:sz w:val="20"/>
                <w:szCs w:val="20"/>
              </w:rPr>
              <w:t xml:space="preserve">Hold — do not trigger anything yet</w:t>
            </w:r>
          </w:p>
        </w:tc>
      </w:tr>
      <w:tr>
        <w:tc>
          <w:tcPr>
            <w:tcW w:type="dxa" w:w="3200"/>
            <w:shd w:fill="F2F2F2" w:val="clear"/>
            <w:tcMar>
              <w:top w:type="dxa" w:w="90"/>
              <w:left w:type="dxa" w:w="120"/>
              <w:bottom w:type="dxa" w:w="90"/>
              <w:right w:type="dxa" w:w="120"/>
            </w:tcMar>
          </w:tcPr>
          <w:p>
            <w:r>
              <w:rPr>
                <w:sz w:val="20"/>
                <w:szCs w:val="20"/>
              </w:rPr>
              <w:t xml:space="preserve">No writes for a tunable window (e.g. 3-5s)</w:t>
            </w:r>
          </w:p>
        </w:tc>
        <w:tc>
          <w:tcPr>
            <w:tcW w:type="dxa" w:w="2800"/>
            <w:shd w:fill="F2F2F2" w:val="clear"/>
            <w:tcMar>
              <w:top w:type="dxa" w:w="90"/>
              <w:left w:type="dxa" w:w="120"/>
              <w:bottom w:type="dxa" w:w="90"/>
              <w:right w:type="dxa" w:w="120"/>
            </w:tcMar>
          </w:tcPr>
          <w:p>
            <w:r>
              <w:rPr>
                <w:sz w:val="20"/>
                <w:szCs w:val="20"/>
              </w:rPr>
              <w:t xml:space="preserve">Generation has settled</w:t>
            </w:r>
          </w:p>
        </w:tc>
        <w:tc>
          <w:tcPr>
            <w:tcW w:type="dxa" w:w="3350"/>
            <w:shd w:fill="F2F2F2" w:val="clear"/>
            <w:tcMar>
              <w:top w:type="dxa" w:w="90"/>
              <w:left w:type="dxa" w:w="120"/>
              <w:bottom w:type="dxa" w:w="90"/>
              <w:right w:type="dxa" w:w="120"/>
            </w:tcMar>
          </w:tcPr>
          <w:p>
            <w:r>
              <w:rPr>
                <w:sz w:val="20"/>
                <w:szCs w:val="20"/>
              </w:rPr>
              <w:t xml:space="preserve">Trigger a lightweight check</w:t>
            </w:r>
          </w:p>
        </w:tc>
      </w:tr>
      <w:tr>
        <w:tc>
          <w:tcPr>
            <w:tcW w:type="dxa" w:w="3200"/>
            <w:shd w:fill="FFFFFF" w:val="clear"/>
            <w:tcMar>
              <w:top w:type="dxa" w:w="90"/>
              <w:left w:type="dxa" w:w="120"/>
              <w:bottom w:type="dxa" w:w="90"/>
              <w:right w:type="dxa" w:w="120"/>
            </w:tcMar>
          </w:tcPr>
          <w:p>
            <w:r>
              <w:rPr>
                <w:sz w:val="20"/>
                <w:szCs w:val="20"/>
              </w:rPr>
              <w:t xml:space="preserve">Syntax/parse check passes</w:t>
            </w:r>
          </w:p>
        </w:tc>
        <w:tc>
          <w:tcPr>
            <w:tcW w:type="dxa" w:w="2800"/>
            <w:shd w:fill="FFFFFF" w:val="clear"/>
            <w:tcMar>
              <w:top w:type="dxa" w:w="90"/>
              <w:left w:type="dxa" w:w="120"/>
              <w:bottom w:type="dxa" w:w="90"/>
              <w:right w:type="dxa" w:w="120"/>
            </w:tcMar>
          </w:tcPr>
          <w:p>
            <w:r>
              <w:rPr>
                <w:sz w:val="20"/>
                <w:szCs w:val="20"/>
              </w:rPr>
              <w:t xml:space="preserve">Code is structurally valid</w:t>
            </w:r>
          </w:p>
        </w:tc>
        <w:tc>
          <w:tcPr>
            <w:tcW w:type="dxa" w:w="3350"/>
            <w:shd w:fill="FFFFFF" w:val="clear"/>
            <w:tcMar>
              <w:top w:type="dxa" w:w="90"/>
              <w:left w:type="dxa" w:w="120"/>
              <w:bottom w:type="dxa" w:w="90"/>
              <w:right w:type="dxa" w:w="120"/>
            </w:tcMar>
          </w:tcPr>
          <w:p>
            <w:r>
              <w:rPr>
                <w:sz w:val="20"/>
                <w:szCs w:val="20"/>
              </w:rPr>
              <w:t xml:space="preserve">Trigger the deeper scenario check</w:t>
            </w:r>
          </w:p>
        </w:tc>
      </w:tr>
      <w:tr>
        <w:tc>
          <w:tcPr>
            <w:tcW w:type="dxa" w:w="3200"/>
            <w:shd w:fill="F2F2F2" w:val="clear"/>
            <w:tcMar>
              <w:top w:type="dxa" w:w="90"/>
              <w:left w:type="dxa" w:w="120"/>
              <w:bottom w:type="dxa" w:w="90"/>
              <w:right w:type="dxa" w:w="120"/>
            </w:tcMar>
          </w:tcPr>
          <w:p>
            <w:r>
              <w:rPr>
                <w:sz w:val="20"/>
                <w:szCs w:val="20"/>
              </w:rPr>
              <w:t xml:space="preserve">Syntax/parse check fails</w:t>
            </w:r>
          </w:p>
        </w:tc>
        <w:tc>
          <w:tcPr>
            <w:tcW w:type="dxa" w:w="2800"/>
            <w:shd w:fill="F2F2F2" w:val="clear"/>
            <w:tcMar>
              <w:top w:type="dxa" w:w="90"/>
              <w:left w:type="dxa" w:w="120"/>
              <w:bottom w:type="dxa" w:w="90"/>
              <w:right w:type="dxa" w:w="120"/>
            </w:tcMar>
          </w:tcPr>
          <w:p>
            <w:r>
              <w:rPr>
                <w:sz w:val="20"/>
                <w:szCs w:val="20"/>
              </w:rPr>
              <w:t xml:space="preserve">Still mid-generation or broken</w:t>
            </w:r>
          </w:p>
        </w:tc>
        <w:tc>
          <w:tcPr>
            <w:tcW w:type="dxa" w:w="3350"/>
            <w:shd w:fill="F2F2F2" w:val="clear"/>
            <w:tcMar>
              <w:top w:type="dxa" w:w="90"/>
              <w:left w:type="dxa" w:w="120"/>
              <w:bottom w:type="dxa" w:w="90"/>
              <w:right w:type="dxa" w:w="120"/>
            </w:tcMar>
          </w:tcPr>
          <w:p>
            <w:r>
              <w:rPr>
                <w:sz w:val="20"/>
                <w:szCs w:val="20"/>
              </w:rPr>
              <w:t xml:space="preserve">Skip; wait for the next settlement point</w:t>
            </w:r>
          </w:p>
        </w:tc>
      </w:tr>
    </w:tbl>
    <w:p>
      <w:pPr>
        <w:spacing w:after="120"/>
      </w:pPr>
    </w:p>
    <w:p>
      <w:pPr>
        <w:pStyle w:val="Heading3"/>
        <w:spacing w:after="100" w:before="200"/>
      </w:pPr>
      <w:r>
        <w:t xml:space="preserve">Two tiers, not one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Tier 1 (instant, cheap)  -&gt; syntax / parse validity, runs on every settle point</w:t>
            </w:r>
          </w:p>
          <w:p>
            <w:pPr>
              <w:spacing w:after="20"/>
            </w:pPr>
            <w:r>
              <w:rPr>
                <w:rFonts w:ascii="Consolas" w:cs="Consolas" w:eastAsia="Consolas" w:hAnsi="Consolas"/>
                <w:color w:val="D1D5DB"/>
                <w:sz w:val="18"/>
                <w:szCs w:val="18"/>
              </w:rPr>
              <w:t xml:space="preserve">Tier 2 (slower, real)     -&gt; scenario generation + sandbox, runs only if Tier 1 passes</w:t>
            </w:r>
          </w:p>
        </w:tc>
      </w:tr>
    </w:tbl>
    <w:p>
      <w:pPr>
        <w:spacing w:after="120"/>
      </w:pPr>
    </w:p>
    <w:p>
      <w:pPr>
        <w:pStyle w:val="Heading3"/>
        <w:spacing w:after="100" w:before="200"/>
      </w:pPr>
      <w:r>
        <w:t xml:space="preserve">Manual control — full control, not just automatic</w:t>
      </w:r>
    </w:p>
    <w:p>
      <w:pPr>
        <w:spacing w:after="160"/>
      </w:pPr>
      <w:r>
        <w:t xml:space="preserve">Automatic triggering must always be overridable. The developer decides how much autonomy the live layer has.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verifier watch                  # auto mode, settlement-triggered</w:t>
            </w:r>
          </w:p>
          <w:p>
            <w:pPr>
              <w:spacing w:after="20"/>
            </w:pPr>
            <w:r>
              <w:rPr>
                <w:rFonts w:ascii="Consolas" w:cs="Consolas" w:eastAsia="Consolas" w:hAnsi="Consolas"/>
                <w:color w:val="D1D5DB"/>
                <w:sz w:val="18"/>
                <w:szCs w:val="18"/>
              </w:rPr>
              <w:t xml:space="preserve">verifier watch --pause          # freeze — agent keeps working, verifier stands down</w:t>
            </w:r>
          </w:p>
          <w:p>
            <w:pPr>
              <w:spacing w:after="20"/>
            </w:pPr>
            <w:r>
              <w:rPr>
                <w:rFonts w:ascii="Consolas" w:cs="Consolas" w:eastAsia="Consolas" w:hAnsi="Consolas"/>
                <w:color w:val="D1D5DB"/>
                <w:sz w:val="18"/>
                <w:szCs w:val="18"/>
              </w:rPr>
              <w:t xml:space="preserve">verifier watch --resume</w:t>
            </w:r>
          </w:p>
          <w:p>
            <w:pPr>
              <w:spacing w:after="20"/>
            </w:pPr>
            <w:r>
              <w:rPr>
                <w:rFonts w:ascii="Consolas" w:cs="Consolas" w:eastAsia="Consolas" w:hAnsi="Consolas"/>
                <w:color w:val="D1D5DB"/>
                <w:sz w:val="18"/>
                <w:szCs w:val="18"/>
              </w:rPr>
              <w:t xml:space="preserve">verifier watch --manual-only    # never auto-trigger, dev fires `verifier run` themselves</w:t>
            </w:r>
          </w:p>
          <w:p>
            <w:pPr>
              <w:spacing w:after="20"/>
            </w:pPr>
            <w:r>
              <w:rPr>
                <w:rFonts w:ascii="Consolas" w:cs="Consolas" w:eastAsia="Consolas" w:hAnsi="Consolas"/>
                <w:color w:val="D1D5DB"/>
                <w:sz w:val="18"/>
                <w:szCs w:val="18"/>
              </w:rPr>
              <w:t xml:space="preserve">verifier run --force            # run right now regardless of settlement state</w:t>
            </w:r>
          </w:p>
        </w:tc>
      </w:tr>
    </w:tbl>
    <w:p>
      <w:pPr>
        <w:spacing w:after="120"/>
      </w:pPr>
    </w:p>
    <w:p>
      <w:pPr>
        <w:pStyle w:val="Heading3"/>
        <w:spacing w:after="100" w:before="200"/>
      </w:pPr>
      <w:r>
        <w:t xml:space="preserve">Resource contention</w:t>
      </w:r>
    </w:p>
    <w:p>
      <w:pPr>
        <w:spacing w:after="160"/>
      </w:pPr>
      <w:r>
        <w:t xml:space="preserve">The coding agent and Verifier's own sandbox/Ollama calls compete for the same CPU, GPU, and disk on one machine. Left unbounded, live verification will slow down the very workflow it is meant to support.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shd w:fill="1F3864" w:val="clear"/>
            <w:tcMar>
              <w:top w:type="dxa" w:w="100"/>
              <w:left w:type="dxa" w:w="120"/>
              <w:bottom w:type="dxa" w:w="100"/>
              <w:right w:type="dxa" w:w="120"/>
            </w:tcMar>
          </w:tcPr>
          <w:p>
            <w:r>
              <w:rPr>
                <w:b/>
                <w:bCs/>
                <w:color w:val="FFFFFF"/>
                <w:sz w:val="20"/>
                <w:szCs w:val="20"/>
              </w:rPr>
              <w:t xml:space="preserve">Control</w:t>
            </w:r>
          </w:p>
        </w:tc>
        <w:tc>
          <w:tcPr>
            <w:tcW w:type="dxa" w:w="4950"/>
            <w:shd w:fill="1F3864" w:val="clear"/>
            <w:tcMar>
              <w:top w:type="dxa" w:w="100"/>
              <w:left w:type="dxa" w:w="120"/>
              <w:bottom w:type="dxa" w:w="100"/>
              <w:right w:type="dxa" w:w="120"/>
            </w:tcMar>
          </w:tcPr>
          <w:p>
            <w:r>
              <w:rPr>
                <w:b/>
                <w:bCs/>
                <w:color w:val="FFFFFF"/>
                <w:sz w:val="20"/>
                <w:szCs w:val="20"/>
              </w:rPr>
              <w:t xml:space="preserve">Purpose</w:t>
            </w:r>
          </w:p>
        </w:tc>
      </w:tr>
      <w:tr>
        <w:tc>
          <w:tcPr>
            <w:tcW w:type="dxa" w:w="4400"/>
            <w:shd w:fill="FFFFFF" w:val="clear"/>
            <w:tcMar>
              <w:top w:type="dxa" w:w="90"/>
              <w:left w:type="dxa" w:w="120"/>
              <w:bottom w:type="dxa" w:w="90"/>
              <w:right w:type="dxa" w:w="120"/>
            </w:tcMar>
          </w:tcPr>
          <w:p>
            <w:r>
              <w:rPr>
                <w:sz w:val="20"/>
                <w:szCs w:val="20"/>
              </w:rPr>
              <w:t xml:space="preserve">MAX_CONCURRENT_SANDBOX_RUNS (e.g. 2)</w:t>
            </w:r>
          </w:p>
        </w:tc>
        <w:tc>
          <w:tcPr>
            <w:tcW w:type="dxa" w:w="4950"/>
            <w:shd w:fill="FFFFFF" w:val="clear"/>
            <w:tcMar>
              <w:top w:type="dxa" w:w="90"/>
              <w:left w:type="dxa" w:w="120"/>
              <w:bottom w:type="dxa" w:w="90"/>
              <w:right w:type="dxa" w:w="120"/>
            </w:tcMar>
          </w:tcPr>
          <w:p>
            <w:r>
              <w:rPr>
                <w:sz w:val="20"/>
                <w:szCs w:val="20"/>
              </w:rPr>
              <w:t xml:space="preserve">Never flood the machine with parallel containers</w:t>
            </w:r>
          </w:p>
        </w:tc>
      </w:tr>
      <w:tr>
        <w:tc>
          <w:tcPr>
            <w:tcW w:type="dxa" w:w="4400"/>
            <w:shd w:fill="F2F2F2" w:val="clear"/>
            <w:tcMar>
              <w:top w:type="dxa" w:w="90"/>
              <w:left w:type="dxa" w:w="120"/>
              <w:bottom w:type="dxa" w:w="90"/>
              <w:right w:type="dxa" w:w="120"/>
            </w:tcMar>
          </w:tcPr>
          <w:p>
            <w:r>
              <w:rPr>
                <w:sz w:val="20"/>
                <w:szCs w:val="20"/>
              </w:rPr>
              <w:t xml:space="preserve">Sandbox process priority lowered (nice/ionice)</w:t>
            </w:r>
          </w:p>
        </w:tc>
        <w:tc>
          <w:tcPr>
            <w:tcW w:type="dxa" w:w="4950"/>
            <w:shd w:fill="F2F2F2" w:val="clear"/>
            <w:tcMar>
              <w:top w:type="dxa" w:w="90"/>
              <w:left w:type="dxa" w:w="120"/>
              <w:bottom w:type="dxa" w:w="90"/>
              <w:right w:type="dxa" w:w="120"/>
            </w:tcMar>
          </w:tcPr>
          <w:p>
            <w:r>
              <w:rPr>
                <w:sz w:val="20"/>
                <w:szCs w:val="20"/>
              </w:rPr>
              <w:t xml:space="preserve">Code generation takes precedence over background verification</w:t>
            </w:r>
          </w:p>
        </w:tc>
      </w:tr>
      <w:tr>
        <w:tc>
          <w:tcPr>
            <w:tcW w:type="dxa" w:w="4400"/>
            <w:shd w:fill="FFFFFF" w:val="clear"/>
            <w:tcMar>
              <w:top w:type="dxa" w:w="90"/>
              <w:left w:type="dxa" w:w="120"/>
              <w:bottom w:type="dxa" w:w="90"/>
              <w:right w:type="dxa" w:w="120"/>
            </w:tcMar>
          </w:tcPr>
          <w:p>
            <w:r>
              <w:rPr>
                <w:sz w:val="20"/>
                <w:szCs w:val="20"/>
              </w:rPr>
              <w:t xml:space="preserve">Ollama call fires only on settlement</w:t>
            </w:r>
          </w:p>
        </w:tc>
        <w:tc>
          <w:tcPr>
            <w:tcW w:type="dxa" w:w="4950"/>
            <w:shd w:fill="FFFFFF" w:val="clear"/>
            <w:tcMar>
              <w:top w:type="dxa" w:w="90"/>
              <w:left w:type="dxa" w:w="120"/>
              <w:bottom w:type="dxa" w:w="90"/>
              <w:right w:type="dxa" w:w="120"/>
            </w:tcMar>
          </w:tcPr>
          <w:p>
            <w:r>
              <w:rPr>
                <w:sz w:val="20"/>
                <w:szCs w:val="20"/>
              </w:rPr>
              <w:t xml:space="preserve">No continuous background LLM load while the agent is actively writing</w:t>
            </w:r>
          </w:p>
        </w:tc>
      </w:tr>
    </w:tbl>
    <w:p>
      <w:r>
        <w:br w:type="page"/>
      </w:r>
    </w:p>
    <w:p>
      <w:pPr>
        <w:pStyle w:val="Heading1"/>
        <w:spacing w:after="200" w:before="400"/>
      </w:pPr>
      <w:r>
        <w:t xml:space="preserve">11. System Health &amp; Resilience</w:t>
      </w:r>
    </w:p>
    <w:p>
      <w:pPr>
        <w:spacing w:after="160"/>
      </w:pPr>
      <w:r>
        <w:t xml:space="preserve">Every module built so far assumes Ollama, Postgres, Redis, and Docker are available and responsive. That assumption needs to be made explicit and safe, not implicit and fragile. This is Module 18, and it is foundational — it belongs in Phase 3, not bolted on after the fact.</w:t>
      </w:r>
    </w:p>
    <w:p>
      <w:pPr>
        <w:pStyle w:val="Heading3"/>
        <w:spacing w:after="100" w:before="200"/>
      </w:pPr>
      <w:r>
        <w:t xml:space="preserve">What needs checking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Dependency</w:t>
            </w:r>
          </w:p>
        </w:tc>
        <w:tc>
          <w:tcPr>
            <w:tcW w:type="dxa" w:w="3200"/>
            <w:shd w:fill="1F3864" w:val="clear"/>
            <w:tcMar>
              <w:top w:type="dxa" w:w="100"/>
              <w:left w:type="dxa" w:w="120"/>
              <w:bottom w:type="dxa" w:w="100"/>
              <w:right w:type="dxa" w:w="120"/>
            </w:tcMar>
          </w:tcPr>
          <w:p>
            <w:r>
              <w:rPr>
                <w:b/>
                <w:bCs/>
                <w:color w:val="FFFFFF"/>
                <w:sz w:val="20"/>
                <w:szCs w:val="20"/>
              </w:rPr>
              <w:t xml:space="preserve">Check</w:t>
            </w:r>
          </w:p>
        </w:tc>
        <w:tc>
          <w:tcPr>
            <w:tcW w:type="dxa" w:w="3750"/>
            <w:shd w:fill="1F3864" w:val="clear"/>
            <w:tcMar>
              <w:top w:type="dxa" w:w="100"/>
              <w:left w:type="dxa" w:w="120"/>
              <w:bottom w:type="dxa" w:w="100"/>
              <w:right w:type="dxa" w:w="120"/>
            </w:tcMar>
          </w:tcPr>
          <w:p>
            <w:r>
              <w:rPr>
                <w:b/>
                <w:bCs/>
                <w:color w:val="FFFFFF"/>
                <w:sz w:val="20"/>
                <w:szCs w:val="20"/>
              </w:rPr>
              <w:t xml:space="preserve">Failure mode if down</w:t>
            </w:r>
          </w:p>
        </w:tc>
      </w:tr>
      <w:tr>
        <w:tc>
          <w:tcPr>
            <w:tcW w:type="dxa" w:w="2400"/>
            <w:shd w:fill="FFFFFF" w:val="clear"/>
            <w:tcMar>
              <w:top w:type="dxa" w:w="90"/>
              <w:left w:type="dxa" w:w="120"/>
              <w:bottom w:type="dxa" w:w="90"/>
              <w:right w:type="dxa" w:w="120"/>
            </w:tcMar>
          </w:tcPr>
          <w:p>
            <w:r>
              <w:rPr>
                <w:sz w:val="20"/>
                <w:szCs w:val="20"/>
              </w:rPr>
              <w:t xml:space="preserve">Ollama</w:t>
            </w:r>
          </w:p>
        </w:tc>
        <w:tc>
          <w:tcPr>
            <w:tcW w:type="dxa" w:w="3200"/>
            <w:shd w:fill="FFFFFF" w:val="clear"/>
            <w:tcMar>
              <w:top w:type="dxa" w:w="90"/>
              <w:left w:type="dxa" w:w="120"/>
              <w:bottom w:type="dxa" w:w="90"/>
              <w:right w:type="dxa" w:w="120"/>
            </w:tcMar>
          </w:tcPr>
          <w:p>
            <w:r>
              <w:rPr>
                <w:sz w:val="20"/>
                <w:szCs w:val="20"/>
              </w:rPr>
              <w:t xml:space="preserve">Model loaded, responds to a ping prompt</w:t>
            </w:r>
          </w:p>
        </w:tc>
        <w:tc>
          <w:tcPr>
            <w:tcW w:type="dxa" w:w="3750"/>
            <w:shd w:fill="FFFFFF" w:val="clear"/>
            <w:tcMar>
              <w:top w:type="dxa" w:w="90"/>
              <w:left w:type="dxa" w:w="120"/>
              <w:bottom w:type="dxa" w:w="90"/>
              <w:right w:type="dxa" w:w="120"/>
            </w:tcMar>
          </w:tcPr>
          <w:p>
            <w:r>
              <w:rPr>
                <w:sz w:val="20"/>
                <w:szCs w:val="20"/>
              </w:rPr>
              <w:t xml:space="preserve">Queue jobs, do not drop — retry with backoff</w:t>
            </w:r>
          </w:p>
        </w:tc>
      </w:tr>
      <w:tr>
        <w:tc>
          <w:tcPr>
            <w:tcW w:type="dxa" w:w="2400"/>
            <w:shd w:fill="F2F2F2" w:val="clear"/>
            <w:tcMar>
              <w:top w:type="dxa" w:w="90"/>
              <w:left w:type="dxa" w:w="120"/>
              <w:bottom w:type="dxa" w:w="90"/>
              <w:right w:type="dxa" w:w="120"/>
            </w:tcMar>
          </w:tcPr>
          <w:p>
            <w:r>
              <w:rPr>
                <w:sz w:val="20"/>
                <w:szCs w:val="20"/>
              </w:rPr>
              <w:t xml:space="preserve">Postgres</w:t>
            </w:r>
          </w:p>
        </w:tc>
        <w:tc>
          <w:tcPr>
            <w:tcW w:type="dxa" w:w="3200"/>
            <w:shd w:fill="F2F2F2" w:val="clear"/>
            <w:tcMar>
              <w:top w:type="dxa" w:w="90"/>
              <w:left w:type="dxa" w:w="120"/>
              <w:bottom w:type="dxa" w:w="90"/>
              <w:right w:type="dxa" w:w="120"/>
            </w:tcMar>
          </w:tcPr>
          <w:p>
            <w:r>
              <w:rPr>
                <w:sz w:val="20"/>
                <w:szCs w:val="20"/>
              </w:rPr>
              <w:t xml:space="preserve">Connection alive</w:t>
            </w:r>
          </w:p>
        </w:tc>
        <w:tc>
          <w:tcPr>
            <w:tcW w:type="dxa" w:w="3750"/>
            <w:shd w:fill="F2F2F2" w:val="clear"/>
            <w:tcMar>
              <w:top w:type="dxa" w:w="90"/>
              <w:left w:type="dxa" w:w="120"/>
              <w:bottom w:type="dxa" w:w="90"/>
              <w:right w:type="dxa" w:w="120"/>
            </w:tcMar>
          </w:tcPr>
          <w:p>
            <w:r>
              <w:rPr>
                <w:sz w:val="20"/>
                <w:szCs w:val="20"/>
              </w:rPr>
              <w:t xml:space="preserve">Hard halt — no state, no safe operation</w:t>
            </w:r>
          </w:p>
        </w:tc>
      </w:tr>
      <w:tr>
        <w:tc>
          <w:tcPr>
            <w:tcW w:type="dxa" w:w="2400"/>
            <w:shd w:fill="FFFFFF" w:val="clear"/>
            <w:tcMar>
              <w:top w:type="dxa" w:w="90"/>
              <w:left w:type="dxa" w:w="120"/>
              <w:bottom w:type="dxa" w:w="90"/>
              <w:right w:type="dxa" w:w="120"/>
            </w:tcMar>
          </w:tcPr>
          <w:p>
            <w:r>
              <w:rPr>
                <w:sz w:val="20"/>
                <w:szCs w:val="20"/>
              </w:rPr>
              <w:t xml:space="preserve">Redis</w:t>
            </w:r>
          </w:p>
        </w:tc>
        <w:tc>
          <w:tcPr>
            <w:tcW w:type="dxa" w:w="3200"/>
            <w:shd w:fill="FFFFFF" w:val="clear"/>
            <w:tcMar>
              <w:top w:type="dxa" w:w="90"/>
              <w:left w:type="dxa" w:w="120"/>
              <w:bottom w:type="dxa" w:w="90"/>
              <w:right w:type="dxa" w:w="120"/>
            </w:tcMar>
          </w:tcPr>
          <w:p>
            <w:r>
              <w:rPr>
                <w:sz w:val="20"/>
                <w:szCs w:val="20"/>
              </w:rPr>
              <w:t xml:space="preserve">Connection alive</w:t>
            </w:r>
          </w:p>
        </w:tc>
        <w:tc>
          <w:tcPr>
            <w:tcW w:type="dxa" w:w="3750"/>
            <w:shd w:fill="FFFFFF" w:val="clear"/>
            <w:tcMar>
              <w:top w:type="dxa" w:w="90"/>
              <w:left w:type="dxa" w:w="120"/>
              <w:bottom w:type="dxa" w:w="90"/>
              <w:right w:type="dxa" w:w="120"/>
            </w:tcMar>
          </w:tcPr>
          <w:p>
            <w:r>
              <w:rPr>
                <w:sz w:val="20"/>
                <w:szCs w:val="20"/>
              </w:rPr>
              <w:t xml:space="preserve">Hard halt — queue is the backbone</w:t>
            </w:r>
          </w:p>
        </w:tc>
      </w:tr>
      <w:tr>
        <w:tc>
          <w:tcPr>
            <w:tcW w:type="dxa" w:w="2400"/>
            <w:shd w:fill="F2F2F2" w:val="clear"/>
            <w:tcMar>
              <w:top w:type="dxa" w:w="90"/>
              <w:left w:type="dxa" w:w="120"/>
              <w:bottom w:type="dxa" w:w="90"/>
              <w:right w:type="dxa" w:w="120"/>
            </w:tcMar>
          </w:tcPr>
          <w:p>
            <w:r>
              <w:rPr>
                <w:sz w:val="20"/>
                <w:szCs w:val="20"/>
              </w:rPr>
              <w:t xml:space="preserve">Docker daemon</w:t>
            </w:r>
          </w:p>
        </w:tc>
        <w:tc>
          <w:tcPr>
            <w:tcW w:type="dxa" w:w="3200"/>
            <w:shd w:fill="F2F2F2" w:val="clear"/>
            <w:tcMar>
              <w:top w:type="dxa" w:w="90"/>
              <w:left w:type="dxa" w:w="120"/>
              <w:bottom w:type="dxa" w:w="90"/>
              <w:right w:type="dxa" w:w="120"/>
            </w:tcMar>
          </w:tcPr>
          <w:p>
            <w:r>
              <w:rPr>
                <w:sz w:val="20"/>
                <w:szCs w:val="20"/>
              </w:rPr>
              <w:t xml:space="preserve">Responsive, has capacity</w:t>
            </w:r>
          </w:p>
        </w:tc>
        <w:tc>
          <w:tcPr>
            <w:tcW w:type="dxa" w:w="3750"/>
            <w:shd w:fill="F2F2F2" w:val="clear"/>
            <w:tcMar>
              <w:top w:type="dxa" w:w="90"/>
              <w:left w:type="dxa" w:w="120"/>
              <w:bottom w:type="dxa" w:w="90"/>
              <w:right w:type="dxa" w:w="120"/>
            </w:tcMar>
          </w:tcPr>
          <w:p>
            <w:r>
              <w:rPr>
                <w:sz w:val="20"/>
                <w:szCs w:val="20"/>
              </w:rPr>
              <w:t xml:space="preserve">Queue jobs, alert if sustained</w:t>
            </w:r>
          </w:p>
        </w:tc>
      </w:tr>
      <w:tr>
        <w:tc>
          <w:tcPr>
            <w:tcW w:type="dxa" w:w="2400"/>
            <w:shd w:fill="FFFFFF" w:val="clear"/>
            <w:tcMar>
              <w:top w:type="dxa" w:w="90"/>
              <w:left w:type="dxa" w:w="120"/>
              <w:bottom w:type="dxa" w:w="90"/>
              <w:right w:type="dxa" w:w="120"/>
            </w:tcMar>
          </w:tcPr>
          <w:p>
            <w:r>
              <w:rPr>
                <w:sz w:val="20"/>
                <w:szCs w:val="20"/>
              </w:rPr>
              <w:t xml:space="preserve">Disk space (artifacts / S3)</w:t>
            </w:r>
          </w:p>
        </w:tc>
        <w:tc>
          <w:tcPr>
            <w:tcW w:type="dxa" w:w="3200"/>
            <w:shd w:fill="FFFFFF" w:val="clear"/>
            <w:tcMar>
              <w:top w:type="dxa" w:w="90"/>
              <w:left w:type="dxa" w:w="120"/>
              <w:bottom w:type="dxa" w:w="90"/>
              <w:right w:type="dxa" w:w="120"/>
            </w:tcMar>
          </w:tcPr>
          <w:p>
            <w:r>
              <w:rPr>
                <w:sz w:val="20"/>
                <w:szCs w:val="20"/>
              </w:rPr>
              <w:t xml:space="preserve">Above threshold</w:t>
            </w:r>
          </w:p>
        </w:tc>
        <w:tc>
          <w:tcPr>
            <w:tcW w:type="dxa" w:w="3750"/>
            <w:shd w:fill="FFFFFF" w:val="clear"/>
            <w:tcMar>
              <w:top w:type="dxa" w:w="90"/>
              <w:left w:type="dxa" w:w="120"/>
              <w:bottom w:type="dxa" w:w="90"/>
              <w:right w:type="dxa" w:w="120"/>
            </w:tcMar>
          </w:tcPr>
          <w:p>
            <w:r>
              <w:rPr>
                <w:sz w:val="20"/>
                <w:szCs w:val="20"/>
              </w:rPr>
              <w:t xml:space="preserve">Warn early, block new runs before it becomes critical</w:t>
            </w:r>
          </w:p>
        </w:tc>
      </w:tr>
      <w:tr>
        <w:tc>
          <w:tcPr>
            <w:tcW w:type="dxa" w:w="2400"/>
            <w:shd w:fill="F2F2F2" w:val="clear"/>
            <w:tcMar>
              <w:top w:type="dxa" w:w="90"/>
              <w:left w:type="dxa" w:w="120"/>
              <w:bottom w:type="dxa" w:w="90"/>
              <w:right w:type="dxa" w:w="120"/>
            </w:tcMar>
          </w:tcPr>
          <w:p>
            <w:r>
              <w:rPr>
                <w:sz w:val="20"/>
                <w:szCs w:val="20"/>
              </w:rPr>
              <w:t xml:space="preserve">Sandbox pool</w:t>
            </w:r>
          </w:p>
        </w:tc>
        <w:tc>
          <w:tcPr>
            <w:tcW w:type="dxa" w:w="3200"/>
            <w:shd w:fill="F2F2F2" w:val="clear"/>
            <w:tcMar>
              <w:top w:type="dxa" w:w="90"/>
              <w:left w:type="dxa" w:w="120"/>
              <w:bottom w:type="dxa" w:w="90"/>
              <w:right w:type="dxa" w:w="120"/>
            </w:tcMar>
          </w:tcPr>
          <w:p>
            <w:r>
              <w:rPr>
                <w:sz w:val="20"/>
                <w:szCs w:val="20"/>
              </w:rPr>
              <w:t xml:space="preserve">Available slots vs. queue depth</w:t>
            </w:r>
          </w:p>
        </w:tc>
        <w:tc>
          <w:tcPr>
            <w:tcW w:type="dxa" w:w="3750"/>
            <w:shd w:fill="F2F2F2" w:val="clear"/>
            <w:tcMar>
              <w:top w:type="dxa" w:w="90"/>
              <w:left w:type="dxa" w:w="120"/>
              <w:bottom w:type="dxa" w:w="90"/>
              <w:right w:type="dxa" w:w="120"/>
            </w:tcMar>
          </w:tcPr>
          <w:p>
            <w:r>
              <w:rPr>
                <w:sz w:val="20"/>
                <w:szCs w:val="20"/>
              </w:rPr>
              <w:t xml:space="preserve">Backpressure — reject new triggers, never silently pile up</w:t>
            </w:r>
          </w:p>
        </w:tc>
      </w:tr>
    </w:tbl>
    <w:p>
      <w:pPr>
        <w:spacing w:after="120"/>
      </w:pPr>
    </w:p>
    <w:p>
      <w:pPr>
        <w:pStyle w:val="Heading3"/>
        <w:spacing w:after="100" w:before="200"/>
      </w:pPr>
      <w:r>
        <w:t xml:space="preserve">CLI surface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 verifier health</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  Ollama          OK    qwen2.5-coder:14b loaded, 340ms ping</w:t>
            </w:r>
          </w:p>
          <w:p>
            <w:pPr>
              <w:spacing w:after="20"/>
            </w:pPr>
            <w:r>
              <w:rPr>
                <w:rFonts w:ascii="Consolas" w:cs="Consolas" w:eastAsia="Consolas" w:hAnsi="Consolas"/>
                <w:color w:val="D1D5DB"/>
                <w:sz w:val="18"/>
                <w:szCs w:val="18"/>
              </w:rPr>
              <w:t xml:space="preserve">  Postgres        OK    connected</w:t>
            </w:r>
          </w:p>
          <w:p>
            <w:pPr>
              <w:spacing w:after="20"/>
            </w:pPr>
            <w:r>
              <w:rPr>
                <w:rFonts w:ascii="Consolas" w:cs="Consolas" w:eastAsia="Consolas" w:hAnsi="Consolas"/>
                <w:color w:val="D1D5DB"/>
                <w:sz w:val="18"/>
                <w:szCs w:val="18"/>
              </w:rPr>
              <w:t xml:space="preserve">  Redis           OK    connected</w:t>
            </w:r>
          </w:p>
          <w:p>
            <w:pPr>
              <w:spacing w:after="20"/>
            </w:pPr>
            <w:r>
              <w:rPr>
                <w:rFonts w:ascii="Consolas" w:cs="Consolas" w:eastAsia="Consolas" w:hAnsi="Consolas"/>
                <w:color w:val="D1D5DB"/>
                <w:sz w:val="18"/>
                <w:szCs w:val="18"/>
              </w:rPr>
              <w:t xml:space="preserve">  Docker          OK    3/5 sandbox slots free</w:t>
            </w:r>
          </w:p>
          <w:p>
            <w:pPr>
              <w:spacing w:after="20"/>
            </w:pPr>
            <w:r>
              <w:rPr>
                <w:rFonts w:ascii="Consolas" w:cs="Consolas" w:eastAsia="Consolas" w:hAnsi="Consolas"/>
                <w:color w:val="D1D5DB"/>
                <w:sz w:val="18"/>
                <w:szCs w:val="18"/>
              </w:rPr>
              <w:t xml:space="preserve">  Disk (S3/MinIO) WARN  82% used</w:t>
            </w:r>
          </w:p>
          <w:p>
            <w:pPr>
              <w:spacing w:after="20"/>
            </w:pPr>
            <w:r>
              <w:rPr>
                <w:rFonts w:ascii="Consolas" w:cs="Consolas" w:eastAsia="Consolas" w:hAnsi="Consolas"/>
                <w:color w:val="D1D5DB"/>
                <w:sz w:val="18"/>
                <w:szCs w:val="18"/>
              </w:rPr>
              <w:t xml:space="preserve">  Queue depth     OK    2 pending, 1 running</w:t>
            </w:r>
          </w:p>
        </w:tc>
      </w:tr>
    </w:tbl>
    <w:p>
      <w:pPr>
        <w:spacing w:after="120"/>
      </w:pPr>
    </w:p>
    <w:p>
      <w:pPr>
        <w:pStyle w:val="Heading3"/>
        <w:spacing w:after="100" w:before="200"/>
      </w:pPr>
      <w:r>
        <w:t xml:space="preserve">The governing principle: degrade honestly, never fail silently</w:t>
      </w:r>
    </w:p>
    <w:p>
      <w:pPr>
        <w:pStyle w:val="ListParagraph"/>
        <w:numPr>
          <w:ilvl w:val="0"/>
          <w:numId w:val="1"/>
        </w:numPr>
        <w:spacing w:after="80"/>
      </w:pPr>
      <w:r>
        <w:t xml:space="preserve">Ollama unreachable -&gt; job stays queued, status shown as waiting_on_llm — never dropped or faked.</w:t>
      </w:r>
    </w:p>
    <w:p>
      <w:pPr>
        <w:pStyle w:val="ListParagraph"/>
        <w:numPr>
          <w:ilvl w:val="0"/>
          <w:numId w:val="1"/>
        </w:numPr>
        <w:spacing w:after="80"/>
      </w:pPr>
      <w:r>
        <w:t xml:space="preserve">Sandbox pool full -&gt; new triggers receive backpressure; dashboard shows "queued, N ahead."</w:t>
      </w:r>
    </w:p>
    <w:p>
      <w:pPr>
        <w:pStyle w:val="ListParagraph"/>
        <w:numPr>
          <w:ilvl w:val="0"/>
          <w:numId w:val="1"/>
        </w:numPr>
        <w:spacing w:after="80"/>
      </w:pPr>
      <w:r>
        <w:t xml:space="preserve">Postgres/Redis down -&gt; the system refuses new work outright rather than operating in an inconsistent state.</w:t>
      </w:r>
    </w:p>
    <w:p>
      <w:pPr>
        <w:spacing w:after="160"/>
      </w:pPr>
      <w:r>
        <w:t xml:space="preserve">This is the same principle already established for LLM output — if confidence is low, say uncertain rather than guessing — applied to infrastructure instead of scoring. If health is uncertain, the system must not produce a verdict that looks confident.</w:t>
      </w:r>
    </w:p>
    <w:p>
      <w:pPr>
        <w:pStyle w:val="Heading3"/>
        <w:spacing w:after="100" w:before="200"/>
      </w:pPr>
      <w:r>
        <w:t xml:space="preserve">Container-level safety</w:t>
      </w:r>
    </w:p>
    <w:p>
      <w:pPr>
        <w:spacing w:after="160"/>
      </w:pPr>
      <w:r>
        <w:t xml:space="preserve">Sandbox containers execute LLM-generated test code against real repositories. That surface needs its own guardrails, independent of liveness checks:</w:t>
      </w:r>
    </w:p>
    <w:p>
      <w:pPr>
        <w:pStyle w:val="ListParagraph"/>
        <w:numPr>
          <w:ilvl w:val="0"/>
          <w:numId w:val="1"/>
        </w:numPr>
        <w:spacing w:after="80"/>
      </w:pPr>
      <w:r>
        <w:t xml:space="preserve">No network egress from sandbox containers unless explicitly required — prevents exfiltration via an unexpected generated scenario.</w:t>
      </w:r>
    </w:p>
    <w:p>
      <w:pPr>
        <w:pStyle w:val="ListParagraph"/>
        <w:numPr>
          <w:ilvl w:val="0"/>
          <w:numId w:val="1"/>
        </w:numPr>
        <w:spacing w:after="80"/>
      </w:pPr>
      <w:r>
        <w:t xml:space="preserve">Resource limits (CPU/memory caps) per container — a runaway generated test must not take down the host.</w:t>
      </w:r>
    </w:p>
    <w:p>
      <w:pPr>
        <w:pStyle w:val="ListParagraph"/>
        <w:numPr>
          <w:ilvl w:val="0"/>
          <w:numId w:val="1"/>
        </w:numPr>
        <w:spacing w:after="80"/>
      </w:pPr>
      <w:r>
        <w:t xml:space="preserve">Secrets and environment variables are never passed into the sandbox unless a scenario explicitly needs them, and are redacted in stored logs even then.</w:t>
      </w:r>
    </w:p>
    <w:p>
      <w:pPr>
        <w:pStyle w:val="Heading3"/>
        <w:spacing w:after="100" w:before="200"/>
      </w:pPr>
      <w:r>
        <w:t xml:space="preserve">Observability tie-in</w:t>
      </w:r>
    </w:p>
    <w:p>
      <w:pPr>
        <w:spacing w:after="160"/>
      </w:pPr>
      <w:r>
        <w:t xml:space="preserve">Prometheus already tracks queue depth and latency in the base architecture (Section 6). Health status extends the same metric surface: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tcW w:type="pct" w:w="100%"/>
            <w:shd w:fill="0D1117" w:val="clear"/>
            <w:tcMar>
              <w:top w:type="dxa" w:w="160"/>
              <w:left w:type="dxa" w:w="220"/>
              <w:bottom w:type="dxa" w:w="160"/>
              <w:right w:type="dxa" w:w="220"/>
            </w:tcMar>
          </w:tcPr>
          <w:p>
            <w:pPr>
              <w:spacing w:after="20"/>
            </w:pPr>
            <w:r>
              <w:rPr>
                <w:rFonts w:ascii="Consolas" w:cs="Consolas" w:eastAsia="Consolas" w:hAnsi="Consolas"/>
                <w:color w:val="D1D5DB"/>
                <w:sz w:val="18"/>
                <w:szCs w:val="18"/>
              </w:rPr>
              <w:t xml:space="preserve">verifier_health_status{component="ollama"} 1</w:t>
            </w:r>
          </w:p>
          <w:p>
            <w:pPr>
              <w:spacing w:after="20"/>
            </w:pPr>
            <w:r>
              <w:rPr>
                <w:rFonts w:ascii="Consolas" w:cs="Consolas" w:eastAsia="Consolas" w:hAnsi="Consolas"/>
                <w:color w:val="D1D5DB"/>
                <w:sz w:val="18"/>
                <w:szCs w:val="18"/>
              </w:rPr>
              <w:t xml:space="preserve">verifier_health_status{component="postgres"} 1</w:t>
            </w:r>
          </w:p>
          <w:p>
            <w:pPr>
              <w:spacing w:after="20"/>
            </w:pPr>
            <w:r>
              <w:rPr>
                <w:rFonts w:ascii="Consolas" w:cs="Consolas" w:eastAsia="Consolas" w:hAnsi="Consolas"/>
                <w:color w:val="D1D5DB"/>
                <w:sz w:val="18"/>
                <w:szCs w:val="18"/>
              </w:rPr>
              <w:t xml:space="preserve">verifier_health_status{component="sandbox_pool"} 0.6   # 60% capacity used</w:t>
            </w:r>
          </w:p>
          <w:p>
            <w:pPr>
              <w:spacing w:after="20"/>
            </w:pPr>
            <w:r>
              <w:rPr>
                <w:rFonts w:ascii="Consolas" w:cs="Consolas" w:eastAsia="Consolas" w:hAnsi="Consolas"/>
                <w:color w:val="D1D5DB"/>
                <w:sz w:val="18"/>
                <w:szCs w:val="18"/>
              </w:rPr>
              <w:t xml:space="preserve"> </w:t>
            </w:r>
          </w:p>
          <w:p>
            <w:pPr>
              <w:spacing w:after="20"/>
            </w:pPr>
            <w:r>
              <w:rPr>
                <w:rFonts w:ascii="Consolas" w:cs="Consolas" w:eastAsia="Consolas" w:hAnsi="Consolas"/>
                <w:color w:val="D1D5DB"/>
                <w:sz w:val="18"/>
                <w:szCs w:val="18"/>
              </w:rPr>
              <w:t xml:space="preserve">Grafana alert rule: any component unhealthy for &gt; 2 minutes -&gt; alert</w:t>
            </w:r>
          </w:p>
        </w:tc>
      </w:tr>
    </w:tbl>
    <w:p>
      <w:r>
        <w:br w:type="page"/>
      </w:r>
    </w:p>
    <w:p>
      <w:pPr>
        <w:pStyle w:val="Heading1"/>
        <w:spacing w:after="200" w:before="400"/>
      </w:pPr>
      <w:r>
        <w:t xml:space="preserve">12. Phased Roadmap &amp; Gates</w:t>
      </w: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100"/>
      </w:tblGrid>
      <w:tr>
        <w:tc>
          <w:tcPr>
            <w:tcW w:type="pct" w:w="100%"/>
            <w:shd w:fill="F2F2F2" w:val="clear"/>
            <w:tcMar>
              <w:top w:type="dxa" w:w="150"/>
              <w:left w:type="dxa" w:w="200"/>
              <w:bottom w:type="dxa" w:w="150"/>
              <w:right w:type="dxa" w:w="200"/>
            </w:tcMar>
          </w:tcPr>
          <w:p>
            <w:pPr>
              <w:spacing w:after="60"/>
            </w:pPr>
            <w:r>
              <w:rPr>
                <w:b/>
                <w:bCs/>
                <w:color w:val="1F3864"/>
              </w:rPr>
              <w:t xml:space="preserve">Governing rule</w:t>
            </w:r>
          </w:p>
          <w:p>
            <w:r>
              <w:rPr>
                <w:i/>
                <w:iCs/>
                <w:color w:val="595959"/>
              </w:rPr>
              <w:t xml:space="preserve">No phase starts until the previous phase's gate is met with real evidence — a number, a working demo, an external user — never "it feels ready." This is the structural guarantee against vibe-coding and against the project breaking mid-way.</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050"/>
      </w:tblGrid>
      <w:tr>
        <w:trPr>
          <w:tblHeader/>
        </w:trPr>
        <w:tc>
          <w:tcPr>
            <w:tcW w:type="dxa" w:w="700"/>
            <w:shd w:fill="1F3864" w:val="clear"/>
            <w:tcMar>
              <w:top w:type="dxa" w:w="100"/>
              <w:left w:type="dxa" w:w="120"/>
              <w:bottom w:type="dxa" w:w="100"/>
              <w:right w:type="dxa" w:w="120"/>
            </w:tcMar>
          </w:tcPr>
          <w:p>
            <w:r>
              <w:rPr>
                <w:b/>
                <w:bCs/>
                <w:color w:val="FFFFFF"/>
                <w:sz w:val="20"/>
                <w:szCs w:val="20"/>
              </w:rPr>
              <w:t xml:space="preserve">Phase</w:t>
            </w:r>
          </w:p>
        </w:tc>
        <w:tc>
          <w:tcPr>
            <w:tcW w:type="dxa" w:w="4600"/>
            <w:shd w:fill="1F3864" w:val="clear"/>
            <w:tcMar>
              <w:top w:type="dxa" w:w="100"/>
              <w:left w:type="dxa" w:w="120"/>
              <w:bottom w:type="dxa" w:w="100"/>
              <w:right w:type="dxa" w:w="120"/>
            </w:tcMar>
          </w:tcPr>
          <w:p>
            <w:r>
              <w:rPr>
                <w:b/>
                <w:bCs/>
                <w:color w:val="FFFFFF"/>
                <w:sz w:val="20"/>
                <w:szCs w:val="20"/>
              </w:rPr>
              <w:t xml:space="preserve">Deliverable</w:t>
            </w:r>
          </w:p>
        </w:tc>
        <w:tc>
          <w:tcPr>
            <w:tcW w:type="dxa" w:w="4050"/>
            <w:shd w:fill="1F3864" w:val="clear"/>
            <w:tcMar>
              <w:top w:type="dxa" w:w="100"/>
              <w:left w:type="dxa" w:w="120"/>
              <w:bottom w:type="dxa" w:w="100"/>
              <w:right w:type="dxa" w:w="120"/>
            </w:tcMar>
          </w:tcPr>
          <w:p>
            <w:r>
              <w:rPr>
                <w:b/>
                <w:bCs/>
                <w:color w:val="FFFFFF"/>
                <w:sz w:val="20"/>
                <w:szCs w:val="20"/>
              </w:rPr>
              <w:t xml:space="preserve">Gate to Proceed</w:t>
            </w:r>
          </w:p>
        </w:tc>
      </w:tr>
      <w:tr>
        <w:tc>
          <w:tcPr>
            <w:tcW w:type="dxa" w:w="700"/>
            <w:shd w:fill="FFFFFF" w:val="clear"/>
            <w:tcMar>
              <w:top w:type="dxa" w:w="90"/>
              <w:left w:type="dxa" w:w="120"/>
              <w:bottom w:type="dxa" w:w="90"/>
              <w:right w:type="dxa" w:w="120"/>
            </w:tcMar>
          </w:tcPr>
          <w:p>
            <w:r>
              <w:rPr>
                <w:sz w:val="20"/>
                <w:szCs w:val="20"/>
              </w:rPr>
              <w:t xml:space="preserve">0</w:t>
            </w:r>
          </w:p>
        </w:tc>
        <w:tc>
          <w:tcPr>
            <w:tcW w:type="dxa" w:w="4600"/>
            <w:shd w:fill="FFFFFF" w:val="clear"/>
            <w:tcMar>
              <w:top w:type="dxa" w:w="90"/>
              <w:left w:type="dxa" w:w="120"/>
              <w:bottom w:type="dxa" w:w="90"/>
              <w:right w:type="dxa" w:w="120"/>
            </w:tcMar>
          </w:tcPr>
          <w:p>
            <w:r>
              <w:rPr>
                <w:sz w:val="20"/>
                <w:szCs w:val="20"/>
              </w:rPr>
              <w:t xml:space="preserve">Validate the core assumption — offline script against 20-30 real PRs, no infra built</w:t>
            </w:r>
          </w:p>
        </w:tc>
        <w:tc>
          <w:tcPr>
            <w:tcW w:type="dxa" w:w="4050"/>
            <w:shd w:fill="FFFFFF" w:val="clear"/>
            <w:tcMar>
              <w:top w:type="dxa" w:w="90"/>
              <w:left w:type="dxa" w:w="120"/>
              <w:bottom w:type="dxa" w:w="90"/>
              <w:right w:type="dxa" w:w="120"/>
            </w:tcMar>
          </w:tcPr>
          <w:p>
            <w:r>
              <w:rPr>
                <w:sz w:val="20"/>
                <w:szCs w:val="20"/>
              </w:rPr>
              <w:t xml:space="preserve">Precision &gt; 70%. Below this, stop — no architecture fixes a broken core idea.</w:t>
            </w:r>
          </w:p>
        </w:tc>
      </w:tr>
      <w:tr>
        <w:tc>
          <w:tcPr>
            <w:tcW w:type="dxa" w:w="700"/>
            <w:shd w:fill="F2F2F2" w:val="clear"/>
            <w:tcMar>
              <w:top w:type="dxa" w:w="90"/>
              <w:left w:type="dxa" w:w="120"/>
              <w:bottom w:type="dxa" w:w="90"/>
              <w:right w:type="dxa" w:w="120"/>
            </w:tcMar>
          </w:tcPr>
          <w:p>
            <w:r>
              <w:rPr>
                <w:sz w:val="20"/>
                <w:szCs w:val="20"/>
              </w:rPr>
              <w:t xml:space="preserve">1</w:t>
            </w:r>
          </w:p>
        </w:tc>
        <w:tc>
          <w:tcPr>
            <w:tcW w:type="dxa" w:w="4600"/>
            <w:shd w:fill="F2F2F2" w:val="clear"/>
            <w:tcMar>
              <w:top w:type="dxa" w:w="90"/>
              <w:left w:type="dxa" w:w="120"/>
              <w:bottom w:type="dxa" w:w="90"/>
              <w:right w:type="dxa" w:w="120"/>
            </w:tcMar>
          </w:tcPr>
          <w:p>
            <w:r>
              <w:rPr>
                <w:sz w:val="20"/>
                <w:szCs w:val="20"/>
              </w:rPr>
              <w:t xml:space="preserve">Core pipeline as a CLI tool, single run, no queue or UI</w:t>
            </w:r>
          </w:p>
        </w:tc>
        <w:tc>
          <w:tcPr>
            <w:tcW w:type="dxa" w:w="4050"/>
            <w:shd w:fill="F2F2F2" w:val="clear"/>
            <w:tcMar>
              <w:top w:type="dxa" w:w="90"/>
              <w:left w:type="dxa" w:w="120"/>
              <w:bottom w:type="dxa" w:w="90"/>
              <w:right w:type="dxa" w:w="120"/>
            </w:tcMar>
          </w:tcPr>
          <w:p>
            <w:r>
              <w:rPr>
                <w:sz w:val="20"/>
                <w:szCs w:val="20"/>
              </w:rPr>
              <w:t xml:space="preserve">Runs cleanly end-to-end on your own repo, 10 times in a row, no crashes.</w:t>
            </w:r>
          </w:p>
        </w:tc>
      </w:tr>
      <w:tr>
        <w:tc>
          <w:tcPr>
            <w:tcW w:type="dxa" w:w="700"/>
            <w:shd w:fill="FFFFFF" w:val="clear"/>
            <w:tcMar>
              <w:top w:type="dxa" w:w="90"/>
              <w:left w:type="dxa" w:w="120"/>
              <w:bottom w:type="dxa" w:w="90"/>
              <w:right w:type="dxa" w:w="120"/>
            </w:tcMar>
          </w:tcPr>
          <w:p>
            <w:r>
              <w:rPr>
                <w:sz w:val="20"/>
                <w:szCs w:val="20"/>
              </w:rPr>
              <w:t xml:space="preserve">2</w:t>
            </w:r>
          </w:p>
        </w:tc>
        <w:tc>
          <w:tcPr>
            <w:tcW w:type="dxa" w:w="4600"/>
            <w:shd w:fill="FFFFFF" w:val="clear"/>
            <w:tcMar>
              <w:top w:type="dxa" w:w="90"/>
              <w:left w:type="dxa" w:w="120"/>
              <w:bottom w:type="dxa" w:w="90"/>
              <w:right w:type="dxa" w:w="120"/>
            </w:tcMar>
          </w:tcPr>
          <w:p>
            <w:r>
              <w:rPr>
                <w:sz w:val="20"/>
                <w:szCs w:val="20"/>
              </w:rPr>
              <w:t xml:space="preserve">Control &amp; trust layer — config, override, logs; Postgres added</w:t>
            </w:r>
          </w:p>
        </w:tc>
        <w:tc>
          <w:tcPr>
            <w:tcW w:type="dxa" w:w="4050"/>
            <w:shd w:fill="FFFFFF" w:val="clear"/>
            <w:tcMar>
              <w:top w:type="dxa" w:w="90"/>
              <w:left w:type="dxa" w:w="120"/>
              <w:bottom w:type="dxa" w:w="90"/>
              <w:right w:type="dxa" w:w="120"/>
            </w:tcMar>
          </w:tcPr>
          <w:p>
            <w:r>
              <w:rPr>
                <w:sz w:val="20"/>
                <w:szCs w:val="20"/>
              </w:rPr>
              <w:t xml:space="preserve">Can answer "why did it flag this" for any run, from stored data alone.</w:t>
            </w:r>
          </w:p>
        </w:tc>
      </w:tr>
      <w:tr>
        <w:tc>
          <w:tcPr>
            <w:tcW w:type="dxa" w:w="700"/>
            <w:shd w:fill="F2F2F2" w:val="clear"/>
            <w:tcMar>
              <w:top w:type="dxa" w:w="90"/>
              <w:left w:type="dxa" w:w="120"/>
              <w:bottom w:type="dxa" w:w="90"/>
              <w:right w:type="dxa" w:w="120"/>
            </w:tcMar>
          </w:tcPr>
          <w:p>
            <w:r>
              <w:rPr>
                <w:sz w:val="20"/>
                <w:szCs w:val="20"/>
              </w:rPr>
              <w:t xml:space="preserve">3</w:t>
            </w:r>
          </w:p>
        </w:tc>
        <w:tc>
          <w:tcPr>
            <w:tcW w:type="dxa" w:w="4600"/>
            <w:shd w:fill="F2F2F2" w:val="clear"/>
            <w:tcMar>
              <w:top w:type="dxa" w:w="90"/>
              <w:left w:type="dxa" w:w="120"/>
              <w:bottom w:type="dxa" w:w="90"/>
              <w:right w:type="dxa" w:w="120"/>
            </w:tcMar>
          </w:tcPr>
          <w:p>
            <w:r>
              <w:rPr>
                <w:sz w:val="20"/>
                <w:szCs w:val="20"/>
              </w:rPr>
              <w:t xml:space="preserve">Concurrency &amp; reliability — Redis queue, worker pool, idempotency, timeouts, Module 18 health checks</w:t>
            </w:r>
          </w:p>
        </w:tc>
        <w:tc>
          <w:tcPr>
            <w:tcW w:type="dxa" w:w="4050"/>
            <w:shd w:fill="F2F2F2" w:val="clear"/>
            <w:tcMar>
              <w:top w:type="dxa" w:w="90"/>
              <w:left w:type="dxa" w:w="120"/>
              <w:bottom w:type="dxa" w:w="90"/>
              <w:right w:type="dxa" w:w="120"/>
            </w:tcMar>
          </w:tcPr>
          <w:p>
            <w:r>
              <w:rPr>
                <w:sz w:val="20"/>
                <w:szCs w:val="20"/>
              </w:rPr>
              <w:t xml:space="preserve">5 concurrent runs complete correctly, no dropped jobs, no double-runs; `verifier health` reports all dependencies accurately.</w:t>
            </w:r>
          </w:p>
        </w:tc>
      </w:tr>
      <w:tr>
        <w:tc>
          <w:tcPr>
            <w:tcW w:type="dxa" w:w="700"/>
            <w:shd w:fill="FFFFFF" w:val="clear"/>
            <w:tcMar>
              <w:top w:type="dxa" w:w="90"/>
              <w:left w:type="dxa" w:w="120"/>
              <w:bottom w:type="dxa" w:w="90"/>
              <w:right w:type="dxa" w:w="120"/>
            </w:tcMar>
          </w:tcPr>
          <w:p>
            <w:r>
              <w:rPr>
                <w:sz w:val="20"/>
                <w:szCs w:val="20"/>
              </w:rPr>
              <w:t xml:space="preserve">4</w:t>
            </w:r>
          </w:p>
        </w:tc>
        <w:tc>
          <w:tcPr>
            <w:tcW w:type="dxa" w:w="4600"/>
            <w:shd w:fill="FFFFFF" w:val="clear"/>
            <w:tcMar>
              <w:top w:type="dxa" w:w="90"/>
              <w:left w:type="dxa" w:w="120"/>
              <w:bottom w:type="dxa" w:w="90"/>
              <w:right w:type="dxa" w:w="120"/>
            </w:tcMar>
          </w:tcPr>
          <w:p>
            <w:r>
              <w:rPr>
                <w:sz w:val="20"/>
                <w:szCs w:val="20"/>
              </w:rPr>
              <w:t xml:space="preserve">GitHub integration — webhook, Checks API, GitHub Action wrapper</w:t>
            </w:r>
          </w:p>
        </w:tc>
        <w:tc>
          <w:tcPr>
            <w:tcW w:type="dxa" w:w="4050"/>
            <w:shd w:fill="FFFFFF" w:val="clear"/>
            <w:tcMar>
              <w:top w:type="dxa" w:w="90"/>
              <w:left w:type="dxa" w:w="120"/>
              <w:bottom w:type="dxa" w:w="90"/>
              <w:right w:type="dxa" w:w="120"/>
            </w:tcMar>
          </w:tcPr>
          <w:p>
            <w:r>
              <w:rPr>
                <w:sz w:val="20"/>
                <w:szCs w:val="20"/>
              </w:rPr>
              <w:t xml:space="preserve">A real PR on a real repo gets an accurate check without manual intervention.</w:t>
            </w:r>
          </w:p>
        </w:tc>
      </w:tr>
      <w:tr>
        <w:tc>
          <w:tcPr>
            <w:tcW w:type="dxa" w:w="700"/>
            <w:shd w:fill="F2F2F2" w:val="clear"/>
            <w:tcMar>
              <w:top w:type="dxa" w:w="90"/>
              <w:left w:type="dxa" w:w="120"/>
              <w:bottom w:type="dxa" w:w="90"/>
              <w:right w:type="dxa" w:w="120"/>
            </w:tcMar>
          </w:tcPr>
          <w:p>
            <w:r>
              <w:rPr>
                <w:sz w:val="20"/>
                <w:szCs w:val="20"/>
              </w:rPr>
              <w:t xml:space="preserve">5</w:t>
            </w:r>
          </w:p>
        </w:tc>
        <w:tc>
          <w:tcPr>
            <w:tcW w:type="dxa" w:w="4600"/>
            <w:shd w:fill="F2F2F2" w:val="clear"/>
            <w:tcMar>
              <w:top w:type="dxa" w:w="90"/>
              <w:left w:type="dxa" w:w="120"/>
              <w:bottom w:type="dxa" w:w="90"/>
              <w:right w:type="dxa" w:w="120"/>
            </w:tcMar>
          </w:tcPr>
          <w:p>
            <w:r>
              <w:rPr>
                <w:sz w:val="20"/>
                <w:szCs w:val="20"/>
              </w:rPr>
              <w:t xml:space="preserve">Packaging — docker-compose, setup script, tunnel handling, README</w:t>
            </w:r>
          </w:p>
        </w:tc>
        <w:tc>
          <w:tcPr>
            <w:tcW w:type="dxa" w:w="4050"/>
            <w:shd w:fill="F2F2F2" w:val="clear"/>
            <w:tcMar>
              <w:top w:type="dxa" w:w="90"/>
              <w:left w:type="dxa" w:w="120"/>
              <w:bottom w:type="dxa" w:w="90"/>
              <w:right w:type="dxa" w:w="120"/>
            </w:tcMar>
          </w:tcPr>
          <w:p>
            <w:r>
              <w:rPr>
                <w:sz w:val="20"/>
                <w:szCs w:val="20"/>
              </w:rPr>
              <w:t xml:space="preserve">A stranger clones the repo and gets a working run, unaided, in under 10 minutes.</w:t>
            </w:r>
          </w:p>
        </w:tc>
      </w:tr>
      <w:tr>
        <w:tc>
          <w:tcPr>
            <w:tcW w:type="dxa" w:w="700"/>
            <w:shd w:fill="FFFFFF" w:val="clear"/>
            <w:tcMar>
              <w:top w:type="dxa" w:w="90"/>
              <w:left w:type="dxa" w:w="120"/>
              <w:bottom w:type="dxa" w:w="90"/>
              <w:right w:type="dxa" w:w="120"/>
            </w:tcMar>
          </w:tcPr>
          <w:p>
            <w:r>
              <w:rPr>
                <w:sz w:val="20"/>
                <w:szCs w:val="20"/>
              </w:rPr>
              <w:t xml:space="preserve">6</w:t>
            </w:r>
          </w:p>
        </w:tc>
        <w:tc>
          <w:tcPr>
            <w:tcW w:type="dxa" w:w="4600"/>
            <w:shd w:fill="FFFFFF" w:val="clear"/>
            <w:tcMar>
              <w:top w:type="dxa" w:w="90"/>
              <w:left w:type="dxa" w:w="120"/>
              <w:bottom w:type="dxa" w:w="90"/>
              <w:right w:type="dxa" w:w="120"/>
            </w:tcMar>
          </w:tcPr>
          <w:p>
            <w:r>
              <w:rPr>
                <w:sz w:val="20"/>
                <w:szCs w:val="20"/>
              </w:rPr>
              <w:t xml:space="preserve">Public validation — publish precision/recall numbers, post publicly</w:t>
            </w:r>
          </w:p>
        </w:tc>
        <w:tc>
          <w:tcPr>
            <w:tcW w:type="dxa" w:w="4050"/>
            <w:shd w:fill="FFFFFF" w:val="clear"/>
            <w:tcMar>
              <w:top w:type="dxa" w:w="90"/>
              <w:left w:type="dxa" w:w="120"/>
              <w:bottom w:type="dxa" w:w="90"/>
              <w:right w:type="dxa" w:w="120"/>
            </w:tcMar>
          </w:tcPr>
          <w:p>
            <w:r>
              <w:rPr>
                <w:sz w:val="20"/>
                <w:szCs w:val="20"/>
              </w:rPr>
              <w:t xml:space="preserve">Real external users run it on real repos; real override data starts accumulating.</w:t>
            </w:r>
          </w:p>
        </w:tc>
      </w:tr>
      <w:tr>
        <w:tc>
          <w:tcPr>
            <w:tcW w:type="dxa" w:w="700"/>
            <w:shd w:fill="F2F2F2" w:val="clear"/>
            <w:tcMar>
              <w:top w:type="dxa" w:w="90"/>
              <w:left w:type="dxa" w:w="120"/>
              <w:bottom w:type="dxa" w:w="90"/>
              <w:right w:type="dxa" w:w="120"/>
            </w:tcMar>
          </w:tcPr>
          <w:p>
            <w:r>
              <w:rPr>
                <w:sz w:val="20"/>
                <w:szCs w:val="20"/>
              </w:rPr>
              <w:t xml:space="preserve">7</w:t>
            </w:r>
          </w:p>
        </w:tc>
        <w:tc>
          <w:tcPr>
            <w:tcW w:type="dxa" w:w="4600"/>
            <w:shd w:fill="F2F2F2" w:val="clear"/>
            <w:tcMar>
              <w:top w:type="dxa" w:w="90"/>
              <w:left w:type="dxa" w:w="120"/>
              <w:bottom w:type="dxa" w:w="90"/>
              <w:right w:type="dxa" w:w="120"/>
            </w:tcMar>
          </w:tcPr>
          <w:p>
            <w:r>
              <w:rPr>
                <w:sz w:val="20"/>
                <w:szCs w:val="20"/>
              </w:rPr>
              <w:t xml:space="preserve">Dashboard — read-only web UI over existing data</w:t>
            </w:r>
          </w:p>
        </w:tc>
        <w:tc>
          <w:tcPr>
            <w:tcW w:type="dxa" w:w="4050"/>
            <w:shd w:fill="F2F2F2" w:val="clear"/>
            <w:tcMar>
              <w:top w:type="dxa" w:w="90"/>
              <w:left w:type="dxa" w:w="120"/>
              <w:bottom w:type="dxa" w:w="90"/>
              <w:right w:type="dxa" w:w="120"/>
            </w:tcMar>
          </w:tcPr>
          <w:p>
            <w:r>
              <w:rPr>
                <w:sz w:val="20"/>
                <w:szCs w:val="20"/>
              </w:rPr>
              <w:t xml:space="preserve">You personally prefer the dashboard over raw logs for daily use.</w:t>
            </w:r>
          </w:p>
        </w:tc>
      </w:tr>
      <w:tr>
        <w:tc>
          <w:tcPr>
            <w:tcW w:type="dxa" w:w="700"/>
            <w:shd w:fill="FFFFFF" w:val="clear"/>
            <w:tcMar>
              <w:top w:type="dxa" w:w="90"/>
              <w:left w:type="dxa" w:w="120"/>
              <w:bottom w:type="dxa" w:w="90"/>
              <w:right w:type="dxa" w:w="120"/>
            </w:tcMar>
          </w:tcPr>
          <w:p>
            <w:r>
              <w:rPr>
                <w:sz w:val="20"/>
                <w:szCs w:val="20"/>
              </w:rPr>
              <w:t xml:space="preserve">8</w:t>
            </w:r>
          </w:p>
        </w:tc>
        <w:tc>
          <w:tcPr>
            <w:tcW w:type="dxa" w:w="4600"/>
            <w:shd w:fill="FFFFFF" w:val="clear"/>
            <w:tcMar>
              <w:top w:type="dxa" w:w="90"/>
              <w:left w:type="dxa" w:w="120"/>
              <w:bottom w:type="dxa" w:w="90"/>
              <w:right w:type="dxa" w:w="120"/>
            </w:tcMar>
          </w:tcPr>
          <w:p>
            <w:r>
              <w:rPr>
                <w:sz w:val="20"/>
                <w:szCs w:val="20"/>
              </w:rPr>
              <w:t xml:space="preserve">Real-time layer — Redis Pub/Sub, WebSocket server, live dashboard updates, settlement-based live triggering (Section 10)</w:t>
            </w:r>
          </w:p>
        </w:tc>
        <w:tc>
          <w:tcPr>
            <w:tcW w:type="dxa" w:w="4050"/>
            <w:shd w:fill="FFFFFF" w:val="clear"/>
            <w:tcMar>
              <w:top w:type="dxa" w:w="90"/>
              <w:left w:type="dxa" w:w="120"/>
              <w:bottom w:type="dxa" w:w="90"/>
              <w:right w:type="dxa" w:w="120"/>
            </w:tcMar>
          </w:tcPr>
          <w:p>
            <w:r>
              <w:rPr>
                <w:sz w:val="20"/>
                <w:szCs w:val="20"/>
              </w:rPr>
              <w:t xml:space="preserve">Live mode runs under 5 seconds per save without degrading PR-mode reliability, and without competing with an actively-generating agent for resources.</w:t>
            </w:r>
          </w:p>
        </w:tc>
      </w:tr>
      <w:tr>
        <w:tc>
          <w:tcPr>
            <w:tcW w:type="dxa" w:w="700"/>
            <w:shd w:fill="F2F2F2" w:val="clear"/>
            <w:tcMar>
              <w:top w:type="dxa" w:w="90"/>
              <w:left w:type="dxa" w:w="120"/>
              <w:bottom w:type="dxa" w:w="90"/>
              <w:right w:type="dxa" w:w="120"/>
            </w:tcMar>
          </w:tcPr>
          <w:p>
            <w:r>
              <w:rPr>
                <w:sz w:val="20"/>
                <w:szCs w:val="20"/>
              </w:rPr>
              <w:t xml:space="preserve">9</w:t>
            </w:r>
          </w:p>
        </w:tc>
        <w:tc>
          <w:tcPr>
            <w:tcW w:type="dxa" w:w="4600"/>
            <w:shd w:fill="F2F2F2" w:val="clear"/>
            <w:tcMar>
              <w:top w:type="dxa" w:w="90"/>
              <w:left w:type="dxa" w:w="120"/>
              <w:bottom w:type="dxa" w:w="90"/>
              <w:right w:type="dxa" w:w="120"/>
            </w:tcMar>
          </w:tcPr>
          <w:p>
            <w:r>
              <w:rPr>
                <w:sz w:val="20"/>
                <w:szCs w:val="20"/>
              </w:rPr>
              <w:t xml:space="preserve">IDE extension — inline decorations via the same WebSocket stream</w:t>
            </w:r>
          </w:p>
        </w:tc>
        <w:tc>
          <w:tcPr>
            <w:tcW w:type="dxa" w:w="4050"/>
            <w:shd w:fill="F2F2F2" w:val="clear"/>
            <w:tcMar>
              <w:top w:type="dxa" w:w="90"/>
              <w:left w:type="dxa" w:w="120"/>
              <w:bottom w:type="dxa" w:w="90"/>
              <w:right w:type="dxa" w:w="120"/>
            </w:tcMar>
          </w:tcPr>
          <w:p>
            <w:r>
              <w:rPr>
                <w:sz w:val="20"/>
                <w:szCs w:val="20"/>
              </w:rPr>
              <w:t xml:space="preserve">Decorations update live and match dashboard/CLI results exactly, no drift.</w:t>
            </w:r>
          </w:p>
        </w:tc>
      </w:tr>
      <w:tr>
        <w:tc>
          <w:tcPr>
            <w:tcW w:type="dxa" w:w="700"/>
            <w:shd w:fill="FFFFFF" w:val="clear"/>
            <w:tcMar>
              <w:top w:type="dxa" w:w="90"/>
              <w:left w:type="dxa" w:w="120"/>
              <w:bottom w:type="dxa" w:w="90"/>
              <w:right w:type="dxa" w:w="120"/>
            </w:tcMar>
          </w:tcPr>
          <w:p>
            <w:r>
              <w:rPr>
                <w:sz w:val="20"/>
                <w:szCs w:val="20"/>
              </w:rPr>
              <w:t xml:space="preserve">10</w:t>
            </w:r>
          </w:p>
        </w:tc>
        <w:tc>
          <w:tcPr>
            <w:tcW w:type="dxa" w:w="4600"/>
            <w:shd w:fill="FFFFFF" w:val="clear"/>
            <w:tcMar>
              <w:top w:type="dxa" w:w="90"/>
              <w:left w:type="dxa" w:w="120"/>
              <w:bottom w:type="dxa" w:w="90"/>
              <w:right w:type="dxa" w:w="120"/>
            </w:tcMar>
          </w:tcPr>
          <w:p>
            <w:r>
              <w:rPr>
                <w:sz w:val="20"/>
                <w:szCs w:val="20"/>
              </w:rPr>
              <w:t xml:space="preserve">Scale hardening — Firecracker, vLLM, fine-tuning, only as usage demands</w:t>
            </w:r>
          </w:p>
        </w:tc>
        <w:tc>
          <w:tcPr>
            <w:tcW w:type="dxa" w:w="4050"/>
            <w:shd w:fill="FFFFFF" w:val="clear"/>
            <w:tcMar>
              <w:top w:type="dxa" w:w="90"/>
              <w:left w:type="dxa" w:w="120"/>
              <w:bottom w:type="dxa" w:w="90"/>
              <w:right w:type="dxa" w:w="120"/>
            </w:tcMar>
          </w:tcPr>
          <w:p>
            <w:r>
              <w:rPr>
                <w:sz w:val="20"/>
                <w:szCs w:val="20"/>
              </w:rPr>
              <w:t xml:space="preserve">Scaling because metrics prove a bottleneck, not because it feels incomplete.</w:t>
            </w:r>
          </w:p>
        </w:tc>
      </w:tr>
    </w:tbl>
    <w:p>
      <w:pPr>
        <w:spacing w:after="120"/>
      </w:pPr>
    </w:p>
    <w:p>
      <w:pPr>
        <w:pStyle w:val="Heading3"/>
        <w:spacing w:after="100" w:before="200"/>
      </w:pPr>
      <w:r>
        <w:t xml:space="preserve">Two milestones worth marking clearly</w:t>
      </w:r>
    </w:p>
    <w:p>
      <w:pPr>
        <w:pStyle w:val="ListParagraph"/>
        <w:numPr>
          <w:ilvl w:val="0"/>
          <w:numId w:val="1"/>
        </w:numPr>
        <w:spacing w:after="80"/>
      </w:pPr>
      <w:r>
        <w:t xml:space="preserve">After Phase 1: a real, usable tool exists. Even stopping here, it is a product, not a prototype.</w:t>
      </w:r>
    </w:p>
    <w:p>
      <w:pPr>
        <w:pStyle w:val="ListParagraph"/>
        <w:numPr>
          <w:ilvl w:val="0"/>
          <w:numId w:val="1"/>
        </w:numPr>
        <w:spacing w:after="80"/>
      </w:pPr>
      <w:r>
        <w:t xml:space="preserve">After Phase 5: a distributable product exists that a stranger can install and trust.</w:t>
      </w:r>
    </w:p>
    <w:p>
      <w:pPr>
        <w:spacing w:after="160"/>
      </w:pPr>
      <w:r>
        <w:t xml:space="preserve">Everything from Phase 6 onward is additive reach. The project cannot half-break, because every phase before Phase 5 is load-bearing and complete on its own.</w:t>
      </w:r>
    </w:p>
    <w:p>
      <w:r>
        <w:br w:type="page"/>
      </w:r>
    </w:p>
    <w:p>
      <w:pPr>
        <w:pStyle w:val="Heading1"/>
        <w:spacing w:after="200" w:before="400"/>
      </w:pPr>
      <w:r>
        <w:t xml:space="preserve">13. The Anti-Vibe-Coding Discipline</w:t>
      </w:r>
    </w:p>
    <w:p>
      <w:pPr>
        <w:spacing w:after="160"/>
      </w:pPr>
      <w:r>
        <w:t xml:space="preserve">This section exists because the stated goal is direction, not motion. The following rules are what turn a list of features into a project that does not break mid-way.</w:t>
      </w:r>
    </w:p>
    <w:p>
      <w:pPr>
        <w:pStyle w:val="Heading3"/>
        <w:spacing w:after="100" w:before="200"/>
      </w:pPr>
      <w:r>
        <w:t xml:space="preserve">Rules</w:t>
      </w:r>
    </w:p>
    <w:p>
      <w:pPr>
        <w:pStyle w:val="ListParagraph"/>
        <w:numPr>
          <w:ilvl w:val="0"/>
          <w:numId w:val="1"/>
        </w:numPr>
        <w:spacing w:after="80"/>
      </w:pPr>
      <w:r>
        <w:t xml:space="preserve">Never start a phase's code until the previous phase's gate is met with real, measured evidence.</w:t>
      </w:r>
    </w:p>
    <w:p>
      <w:pPr>
        <w:pStyle w:val="ListParagraph"/>
        <w:numPr>
          <w:ilvl w:val="0"/>
          <w:numId w:val="1"/>
        </w:numPr>
        <w:spacing w:after="80"/>
      </w:pPr>
      <w:r>
        <w:t xml:space="preserve">The LLM's job stays narrow — proposing scenarios only. Every other module (sandbox, scorer, reporter) is deterministic, pure logic, independently testable.</w:t>
      </w:r>
    </w:p>
    <w:p>
      <w:pPr>
        <w:pStyle w:val="ListParagraph"/>
        <w:numPr>
          <w:ilvl w:val="0"/>
          <w:numId w:val="1"/>
        </w:numPr>
        <w:spacing w:after="80"/>
      </w:pPr>
      <w:r>
        <w:t xml:space="preserve">Every run must be fully auditable: prompt, model version, output, and score, traceable for any run without guessing.</w:t>
      </w:r>
    </w:p>
    <w:p>
      <w:pPr>
        <w:pStyle w:val="ListParagraph"/>
        <w:numPr>
          <w:ilvl w:val="0"/>
          <w:numId w:val="1"/>
        </w:numPr>
        <w:spacing w:after="80"/>
      </w:pPr>
      <w:r>
        <w:t xml:space="preserve">Override rate is a first-class product metric from day one, not an afterthought bolted on later — it is the earliest warning sign of a broken core.</w:t>
      </w:r>
    </w:p>
    <w:p>
      <w:pPr>
        <w:pStyle w:val="ListParagraph"/>
        <w:numPr>
          <w:ilvl w:val="0"/>
          <w:numId w:val="1"/>
        </w:numPr>
        <w:spacing w:after="80"/>
      </w:pPr>
      <w:r>
        <w:t xml:space="preserve">Health is reported honestly, never faked. If a dependency is down or uncertain, the system says so and queues or halts — it never produces a confident-looking verdict on shaky infrastructure.</w:t>
      </w:r>
    </w:p>
    <w:p>
      <w:pPr>
        <w:pStyle w:val="ListParagraph"/>
        <w:numPr>
          <w:ilvl w:val="0"/>
          <w:numId w:val="1"/>
        </w:numPr>
        <w:spacing w:after="80"/>
      </w:pPr>
      <w:r>
        <w:t xml:space="preserve">If confidence is low, the system says "uncertain, needs human review" rather than guessing. Silence beats a wrong verdict.</w:t>
      </w:r>
    </w:p>
    <w:p>
      <w:pPr>
        <w:pStyle w:val="ListParagraph"/>
        <w:numPr>
          <w:ilvl w:val="0"/>
          <w:numId w:val="1"/>
        </w:numPr>
        <w:spacing w:after="80"/>
      </w:pPr>
      <w:r>
        <w:t xml:space="preserve">Build the ugliest possible version of the core idea before any infrastructure. Sandbox, queue, and dashboard are worthless if the underlying scoring is not accurate.</w:t>
      </w:r>
    </w:p>
    <w:p>
      <w:pPr>
        <w:pStyle w:val="ListParagraph"/>
        <w:numPr>
          <w:ilvl w:val="0"/>
          <w:numId w:val="1"/>
        </w:numPr>
        <w:spacing w:after="80"/>
      </w:pPr>
      <w:r>
        <w:t xml:space="preserve">Each module has one responsibility and a clearly defined input/output contract — no module should need to know how another module works internally.</w:t>
      </w:r>
    </w:p>
    <w:p>
      <w:pPr>
        <w:pStyle w:val="ListParagraph"/>
        <w:numPr>
          <w:ilvl w:val="0"/>
          <w:numId w:val="1"/>
        </w:numPr>
        <w:spacing w:after="80"/>
      </w:pPr>
      <w:r>
        <w:t xml:space="preserve">Ship in increasing order of cost: CLI before dashboard, dashboard before IDE extension. Do not build a harder surface before an easier one is proven useful.</w:t>
      </w:r>
    </w:p>
    <w:p>
      <w:pPr>
        <w:pStyle w:val="Heading3"/>
        <w:spacing w:after="100" w:before="200"/>
      </w:pPr>
      <w:r>
        <w:t xml:space="preserve">The core question to ask before adding anything new</w:t>
      </w:r>
    </w:p>
    <w:p>
      <w:pPr>
        <w:spacing w:after="160"/>
      </w:pPr>
      <w:r>
        <w:t xml:space="preserve">Does this serve proof of correctness, or is it decoration? If a proposed feature does not make the risk score more accurate, more visible, or more trustworthy, it belongs in a later phase — or not at all.</w:t>
      </w:r>
    </w:p>
    <w:p>
      <w:r>
        <w:br w:type="page"/>
      </w:r>
    </w:p>
    <w:p>
      <w:pPr>
        <w:pStyle w:val="Heading1"/>
        <w:spacing w:after="200" w:before="400"/>
      </w:pPr>
      <w:r>
        <w:t xml:space="preserve">14. Tech Stack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50"/>
      </w:tblGrid>
      <w:tr>
        <w:trPr>
          <w:tblHeader/>
        </w:trPr>
        <w:tc>
          <w:tcPr>
            <w:tcW w:type="dxa" w:w="2000"/>
            <w:shd w:fill="1F3864" w:val="clear"/>
            <w:tcMar>
              <w:top w:type="dxa" w:w="100"/>
              <w:left w:type="dxa" w:w="120"/>
              <w:bottom w:type="dxa" w:w="100"/>
              <w:right w:type="dxa" w:w="120"/>
            </w:tcMar>
          </w:tcPr>
          <w:p>
            <w:r>
              <w:rPr>
                <w:b/>
                <w:bCs/>
                <w:color w:val="FFFFFF"/>
                <w:sz w:val="20"/>
                <w:szCs w:val="20"/>
              </w:rPr>
              <w:t xml:space="preserve">Layer</w:t>
            </w:r>
          </w:p>
        </w:tc>
        <w:tc>
          <w:tcPr>
            <w:tcW w:type="dxa" w:w="3900"/>
            <w:shd w:fill="1F3864" w:val="clear"/>
            <w:tcMar>
              <w:top w:type="dxa" w:w="100"/>
              <w:left w:type="dxa" w:w="120"/>
              <w:bottom w:type="dxa" w:w="100"/>
              <w:right w:type="dxa" w:w="120"/>
            </w:tcMar>
          </w:tcPr>
          <w:p>
            <w:r>
              <w:rPr>
                <w:b/>
                <w:bCs/>
                <w:color w:val="FFFFFF"/>
                <w:sz w:val="20"/>
                <w:szCs w:val="20"/>
              </w:rPr>
              <w:t xml:space="preserve">Technology</w:t>
            </w:r>
          </w:p>
        </w:tc>
        <w:tc>
          <w:tcPr>
            <w:tcW w:type="dxa" w:w="3450"/>
            <w:shd w:fill="1F3864" w:val="clear"/>
            <w:tcMar>
              <w:top w:type="dxa" w:w="100"/>
              <w:left w:type="dxa" w:w="120"/>
              <w:bottom w:type="dxa" w:w="100"/>
              <w:right w:type="dxa" w:w="120"/>
            </w:tcMar>
          </w:tcPr>
          <w:p>
            <w:r>
              <w:rPr>
                <w:b/>
                <w:bCs/>
                <w:color w:val="FFFFFF"/>
                <w:sz w:val="20"/>
                <w:szCs w:val="20"/>
              </w:rPr>
              <w:t xml:space="preserve">Notes</w:t>
            </w:r>
          </w:p>
        </w:tc>
      </w:tr>
      <w:tr>
        <w:tc>
          <w:tcPr>
            <w:tcW w:type="dxa" w:w="2000"/>
            <w:shd w:fill="FFFFFF" w:val="clear"/>
            <w:tcMar>
              <w:top w:type="dxa" w:w="90"/>
              <w:left w:type="dxa" w:w="120"/>
              <w:bottom w:type="dxa" w:w="90"/>
              <w:right w:type="dxa" w:w="120"/>
            </w:tcMar>
          </w:tcPr>
          <w:p>
            <w:r>
              <w:rPr>
                <w:sz w:val="20"/>
                <w:szCs w:val="20"/>
              </w:rPr>
              <w:t xml:space="preserve">LLM runtime</w:t>
            </w:r>
          </w:p>
        </w:tc>
        <w:tc>
          <w:tcPr>
            <w:tcW w:type="dxa" w:w="3900"/>
            <w:shd w:fill="FFFFFF" w:val="clear"/>
            <w:tcMar>
              <w:top w:type="dxa" w:w="90"/>
              <w:left w:type="dxa" w:w="120"/>
              <w:bottom w:type="dxa" w:w="90"/>
              <w:right w:type="dxa" w:w="120"/>
            </w:tcMar>
          </w:tcPr>
          <w:p>
            <w:r>
              <w:rPr>
                <w:sz w:val="20"/>
                <w:szCs w:val="20"/>
              </w:rPr>
              <w:t xml:space="preserve">Ollama (v1) -&gt; vLLM (scale)</w:t>
            </w:r>
          </w:p>
        </w:tc>
        <w:tc>
          <w:tcPr>
            <w:tcW w:type="dxa" w:w="3450"/>
            <w:shd w:fill="FFFFFF" w:val="clear"/>
            <w:tcMar>
              <w:top w:type="dxa" w:w="90"/>
              <w:left w:type="dxa" w:w="120"/>
              <w:bottom w:type="dxa" w:w="90"/>
              <w:right w:type="dxa" w:w="120"/>
            </w:tcMar>
          </w:tcPr>
          <w:p>
            <w:r>
              <w:rPr>
                <w:sz w:val="20"/>
                <w:szCs w:val="20"/>
              </w:rPr>
              <w:t xml:space="preserve">Self-hosted, OpenAI-compatible endpoint; swap requires no pipeline changes.</w:t>
            </w:r>
          </w:p>
        </w:tc>
      </w:tr>
      <w:tr>
        <w:tc>
          <w:tcPr>
            <w:tcW w:type="dxa" w:w="2000"/>
            <w:shd w:fill="F2F2F2" w:val="clear"/>
            <w:tcMar>
              <w:top w:type="dxa" w:w="90"/>
              <w:left w:type="dxa" w:w="120"/>
              <w:bottom w:type="dxa" w:w="90"/>
              <w:right w:type="dxa" w:w="120"/>
            </w:tcMar>
          </w:tcPr>
          <w:p>
            <w:r>
              <w:rPr>
                <w:sz w:val="20"/>
                <w:szCs w:val="20"/>
              </w:rPr>
              <w:t xml:space="preserve">Models</w:t>
            </w:r>
          </w:p>
        </w:tc>
        <w:tc>
          <w:tcPr>
            <w:tcW w:type="dxa" w:w="3900"/>
            <w:shd w:fill="F2F2F2" w:val="clear"/>
            <w:tcMar>
              <w:top w:type="dxa" w:w="90"/>
              <w:left w:type="dxa" w:w="120"/>
              <w:bottom w:type="dxa" w:w="90"/>
              <w:right w:type="dxa" w:w="120"/>
            </w:tcMar>
          </w:tcPr>
          <w:p>
            <w:r>
              <w:rPr>
                <w:sz w:val="20"/>
                <w:szCs w:val="20"/>
              </w:rPr>
              <w:t xml:space="preserve">qwen2.5-coder:14b / 7b, deepseek-coder-v2:16b</w:t>
            </w:r>
          </w:p>
        </w:tc>
        <w:tc>
          <w:tcPr>
            <w:tcW w:type="dxa" w:w="3450"/>
            <w:shd w:fill="F2F2F2" w:val="clear"/>
            <w:tcMar>
              <w:top w:type="dxa" w:w="90"/>
              <w:left w:type="dxa" w:w="120"/>
              <w:bottom w:type="dxa" w:w="90"/>
              <w:right w:type="dxa" w:w="120"/>
            </w:tcMar>
          </w:tcPr>
          <w:p>
            <w:r>
              <w:rPr>
                <w:sz w:val="20"/>
                <w:szCs w:val="20"/>
              </w:rPr>
              <w:t xml:space="preserve">Code-tuned models outperform generic Llama variants for this task.</w:t>
            </w:r>
          </w:p>
        </w:tc>
      </w:tr>
      <w:tr>
        <w:tc>
          <w:tcPr>
            <w:tcW w:type="dxa" w:w="2000"/>
            <w:shd w:fill="FFFFFF" w:val="clear"/>
            <w:tcMar>
              <w:top w:type="dxa" w:w="90"/>
              <w:left w:type="dxa" w:w="120"/>
              <w:bottom w:type="dxa" w:w="90"/>
              <w:right w:type="dxa" w:w="120"/>
            </w:tcMar>
          </w:tcPr>
          <w:p>
            <w:r>
              <w:rPr>
                <w:sz w:val="20"/>
                <w:szCs w:val="20"/>
              </w:rPr>
              <w:t xml:space="preserve">API layer</w:t>
            </w:r>
          </w:p>
        </w:tc>
        <w:tc>
          <w:tcPr>
            <w:tcW w:type="dxa" w:w="3900"/>
            <w:shd w:fill="FFFFFF" w:val="clear"/>
            <w:tcMar>
              <w:top w:type="dxa" w:w="90"/>
              <w:left w:type="dxa" w:w="120"/>
              <w:bottom w:type="dxa" w:w="90"/>
              <w:right w:type="dxa" w:w="120"/>
            </w:tcMar>
          </w:tcPr>
          <w:p>
            <w:r>
              <w:rPr>
                <w:sz w:val="20"/>
                <w:szCs w:val="20"/>
              </w:rPr>
              <w:t xml:space="preserve">FastAPI (Python)</w:t>
            </w:r>
          </w:p>
        </w:tc>
        <w:tc>
          <w:tcPr>
            <w:tcW w:type="dxa" w:w="3450"/>
            <w:shd w:fill="FFFFFF" w:val="clear"/>
            <w:tcMar>
              <w:top w:type="dxa" w:w="90"/>
              <w:left w:type="dxa" w:w="120"/>
              <w:bottom w:type="dxa" w:w="90"/>
              <w:right w:type="dxa" w:w="120"/>
            </w:tcMar>
          </w:tcPr>
          <w:p>
            <w:r>
              <w:rPr>
                <w:sz w:val="20"/>
                <w:szCs w:val="20"/>
              </w:rPr>
              <w:t xml:space="preserve">Async-native, typed, fits I/O-bound orchestration.</w:t>
            </w:r>
          </w:p>
        </w:tc>
      </w:tr>
      <w:tr>
        <w:tc>
          <w:tcPr>
            <w:tcW w:type="dxa" w:w="2000"/>
            <w:shd w:fill="F2F2F2" w:val="clear"/>
            <w:tcMar>
              <w:top w:type="dxa" w:w="90"/>
              <w:left w:type="dxa" w:w="120"/>
              <w:bottom w:type="dxa" w:w="90"/>
              <w:right w:type="dxa" w:w="120"/>
            </w:tcMar>
          </w:tcPr>
          <w:p>
            <w:r>
              <w:rPr>
                <w:sz w:val="20"/>
                <w:szCs w:val="20"/>
              </w:rPr>
              <w:t xml:space="preserve">Queue</w:t>
            </w:r>
          </w:p>
        </w:tc>
        <w:tc>
          <w:tcPr>
            <w:tcW w:type="dxa" w:w="3900"/>
            <w:shd w:fill="F2F2F2" w:val="clear"/>
            <w:tcMar>
              <w:top w:type="dxa" w:w="90"/>
              <w:left w:type="dxa" w:w="120"/>
              <w:bottom w:type="dxa" w:w="90"/>
              <w:right w:type="dxa" w:w="120"/>
            </w:tcMar>
          </w:tcPr>
          <w:p>
            <w:r>
              <w:rPr>
                <w:sz w:val="20"/>
                <w:szCs w:val="20"/>
              </w:rPr>
              <w:t xml:space="preserve">Redis + Celery</w:t>
            </w:r>
          </w:p>
        </w:tc>
        <w:tc>
          <w:tcPr>
            <w:tcW w:type="dxa" w:w="3450"/>
            <w:shd w:fill="F2F2F2" w:val="clear"/>
            <w:tcMar>
              <w:top w:type="dxa" w:w="90"/>
              <w:left w:type="dxa" w:w="120"/>
              <w:bottom w:type="dxa" w:w="90"/>
              <w:right w:type="dxa" w:w="120"/>
            </w:tcMar>
          </w:tcPr>
          <w:p>
            <w:r>
              <w:rPr>
                <w:sz w:val="20"/>
                <w:szCs w:val="20"/>
              </w:rPr>
              <w:t xml:space="preserve">Also reused for Pub/Sub in the real-time layer — no new dependency.</w:t>
            </w:r>
          </w:p>
        </w:tc>
      </w:tr>
      <w:tr>
        <w:tc>
          <w:tcPr>
            <w:tcW w:type="dxa" w:w="2000"/>
            <w:shd w:fill="FFFFFF" w:val="clear"/>
            <w:tcMar>
              <w:top w:type="dxa" w:w="90"/>
              <w:left w:type="dxa" w:w="120"/>
              <w:bottom w:type="dxa" w:w="90"/>
              <w:right w:type="dxa" w:w="120"/>
            </w:tcMar>
          </w:tcPr>
          <w:p>
            <w:r>
              <w:rPr>
                <w:sz w:val="20"/>
                <w:szCs w:val="20"/>
              </w:rPr>
              <w:t xml:space="preserve">Sandbox</w:t>
            </w:r>
          </w:p>
        </w:tc>
        <w:tc>
          <w:tcPr>
            <w:tcW w:type="dxa" w:w="3900"/>
            <w:shd w:fill="FFFFFF" w:val="clear"/>
            <w:tcMar>
              <w:top w:type="dxa" w:w="90"/>
              <w:left w:type="dxa" w:w="120"/>
              <w:bottom w:type="dxa" w:w="90"/>
              <w:right w:type="dxa" w:w="120"/>
            </w:tcMar>
          </w:tcPr>
          <w:p>
            <w:r>
              <w:rPr>
                <w:sz w:val="20"/>
                <w:szCs w:val="20"/>
              </w:rPr>
              <w:t xml:space="preserve">Docker (v1) -&gt; Firecracker (scale)</w:t>
            </w:r>
          </w:p>
        </w:tc>
        <w:tc>
          <w:tcPr>
            <w:tcW w:type="dxa" w:w="3450"/>
            <w:shd w:fill="FFFFFF" w:val="clear"/>
            <w:tcMar>
              <w:top w:type="dxa" w:w="90"/>
              <w:left w:type="dxa" w:w="120"/>
              <w:bottom w:type="dxa" w:w="90"/>
              <w:right w:type="dxa" w:w="120"/>
            </w:tcMar>
          </w:tcPr>
          <w:p>
            <w:r>
              <w:rPr>
                <w:sz w:val="20"/>
                <w:szCs w:val="20"/>
              </w:rPr>
              <w:t xml:space="preserve">Ephemeral containers, hard timeout, full teardown per run.</w:t>
            </w:r>
          </w:p>
        </w:tc>
      </w:tr>
      <w:tr>
        <w:tc>
          <w:tcPr>
            <w:tcW w:type="dxa" w:w="2000"/>
            <w:shd w:fill="F2F2F2" w:val="clear"/>
            <w:tcMar>
              <w:top w:type="dxa" w:w="90"/>
              <w:left w:type="dxa" w:w="120"/>
              <w:bottom w:type="dxa" w:w="90"/>
              <w:right w:type="dxa" w:w="120"/>
            </w:tcMar>
          </w:tcPr>
          <w:p>
            <w:r>
              <w:rPr>
                <w:sz w:val="20"/>
                <w:szCs w:val="20"/>
              </w:rPr>
              <w:t xml:space="preserve">Database</w:t>
            </w:r>
          </w:p>
        </w:tc>
        <w:tc>
          <w:tcPr>
            <w:tcW w:type="dxa" w:w="3900"/>
            <w:shd w:fill="F2F2F2" w:val="clear"/>
            <w:tcMar>
              <w:top w:type="dxa" w:w="90"/>
              <w:left w:type="dxa" w:w="120"/>
              <w:bottom w:type="dxa" w:w="90"/>
              <w:right w:type="dxa" w:w="120"/>
            </w:tcMar>
          </w:tcPr>
          <w:p>
            <w:r>
              <w:rPr>
                <w:sz w:val="20"/>
                <w:szCs w:val="20"/>
              </w:rPr>
              <w:t xml:space="preserve">Postgres</w:t>
            </w:r>
          </w:p>
        </w:tc>
        <w:tc>
          <w:tcPr>
            <w:tcW w:type="dxa" w:w="3450"/>
            <w:shd w:fill="F2F2F2" w:val="clear"/>
            <w:tcMar>
              <w:top w:type="dxa" w:w="90"/>
              <w:left w:type="dxa" w:w="120"/>
              <w:bottom w:type="dxa" w:w="90"/>
              <w:right w:type="dxa" w:w="120"/>
            </w:tcMar>
          </w:tcPr>
          <w:p>
            <w:r>
              <w:rPr>
                <w:sz w:val="20"/>
                <w:szCs w:val="20"/>
              </w:rPr>
              <w:t xml:space="preserve">Runs, files, scenarios, overrides, model versions.</w:t>
            </w:r>
          </w:p>
        </w:tc>
      </w:tr>
      <w:tr>
        <w:tc>
          <w:tcPr>
            <w:tcW w:type="dxa" w:w="2000"/>
            <w:shd w:fill="FFFFFF" w:val="clear"/>
            <w:tcMar>
              <w:top w:type="dxa" w:w="90"/>
              <w:left w:type="dxa" w:w="120"/>
              <w:bottom w:type="dxa" w:w="90"/>
              <w:right w:type="dxa" w:w="120"/>
            </w:tcMar>
          </w:tcPr>
          <w:p>
            <w:r>
              <w:rPr>
                <w:sz w:val="20"/>
                <w:szCs w:val="20"/>
              </w:rPr>
              <w:t xml:space="preserve">Artifact storage</w:t>
            </w:r>
          </w:p>
        </w:tc>
        <w:tc>
          <w:tcPr>
            <w:tcW w:type="dxa" w:w="3900"/>
            <w:shd w:fill="FFFFFF" w:val="clear"/>
            <w:tcMar>
              <w:top w:type="dxa" w:w="90"/>
              <w:left w:type="dxa" w:w="120"/>
              <w:bottom w:type="dxa" w:w="90"/>
              <w:right w:type="dxa" w:w="120"/>
            </w:tcMar>
          </w:tcPr>
          <w:p>
            <w:r>
              <w:rPr>
                <w:sz w:val="20"/>
                <w:szCs w:val="20"/>
              </w:rPr>
              <w:t xml:space="preserve">MinIO (S3-compatible, self-hosted)</w:t>
            </w:r>
          </w:p>
        </w:tc>
        <w:tc>
          <w:tcPr>
            <w:tcW w:type="dxa" w:w="3450"/>
            <w:shd w:fill="FFFFFF" w:val="clear"/>
            <w:tcMar>
              <w:top w:type="dxa" w:w="90"/>
              <w:left w:type="dxa" w:w="120"/>
              <w:bottom w:type="dxa" w:w="90"/>
              <w:right w:type="dxa" w:w="120"/>
            </w:tcMar>
          </w:tcPr>
          <w:p>
            <w:r>
              <w:rPr>
                <w:sz w:val="20"/>
                <w:szCs w:val="20"/>
              </w:rPr>
              <w:t xml:space="preserve">Logs, stdout, screenshots too large for DB rows.</w:t>
            </w:r>
          </w:p>
        </w:tc>
      </w:tr>
      <w:tr>
        <w:tc>
          <w:tcPr>
            <w:tcW w:type="dxa" w:w="2000"/>
            <w:shd w:fill="F2F2F2" w:val="clear"/>
            <w:tcMar>
              <w:top w:type="dxa" w:w="90"/>
              <w:left w:type="dxa" w:w="120"/>
              <w:bottom w:type="dxa" w:w="90"/>
              <w:right w:type="dxa" w:w="120"/>
            </w:tcMar>
          </w:tcPr>
          <w:p>
            <w:r>
              <w:rPr>
                <w:sz w:val="20"/>
                <w:szCs w:val="20"/>
              </w:rPr>
              <w:t xml:space="preserve">Dashboard</w:t>
            </w:r>
          </w:p>
        </w:tc>
        <w:tc>
          <w:tcPr>
            <w:tcW w:type="dxa" w:w="3900"/>
            <w:shd w:fill="F2F2F2" w:val="clear"/>
            <w:tcMar>
              <w:top w:type="dxa" w:w="90"/>
              <w:left w:type="dxa" w:w="120"/>
              <w:bottom w:type="dxa" w:w="90"/>
              <w:right w:type="dxa" w:w="120"/>
            </w:tcMar>
          </w:tcPr>
          <w:p>
            <w:r>
              <w:rPr>
                <w:sz w:val="20"/>
                <w:szCs w:val="20"/>
              </w:rPr>
              <w:t xml:space="preserve">Next.js (or lightweight server-rendered UI)</w:t>
            </w:r>
          </w:p>
        </w:tc>
        <w:tc>
          <w:tcPr>
            <w:tcW w:type="dxa" w:w="3450"/>
            <w:shd w:fill="F2F2F2" w:val="clear"/>
            <w:tcMar>
              <w:top w:type="dxa" w:w="90"/>
              <w:left w:type="dxa" w:w="120"/>
              <w:bottom w:type="dxa" w:w="90"/>
              <w:right w:type="dxa" w:w="120"/>
            </w:tcMar>
          </w:tcPr>
          <w:p>
            <w:r>
              <w:rPr>
                <w:sz w:val="20"/>
                <w:szCs w:val="20"/>
              </w:rPr>
              <w:t xml:space="preserve">Read-only view over the same data the CLI writes.</w:t>
            </w:r>
          </w:p>
        </w:tc>
      </w:tr>
      <w:tr>
        <w:tc>
          <w:tcPr>
            <w:tcW w:type="dxa" w:w="2000"/>
            <w:shd w:fill="FFFFFF" w:val="clear"/>
            <w:tcMar>
              <w:top w:type="dxa" w:w="90"/>
              <w:left w:type="dxa" w:w="120"/>
              <w:bottom w:type="dxa" w:w="90"/>
              <w:right w:type="dxa" w:w="120"/>
            </w:tcMar>
          </w:tcPr>
          <w:p>
            <w:r>
              <w:rPr>
                <w:sz w:val="20"/>
                <w:szCs w:val="20"/>
              </w:rPr>
              <w:t xml:space="preserve">Real-time</w:t>
            </w:r>
          </w:p>
        </w:tc>
        <w:tc>
          <w:tcPr>
            <w:tcW w:type="dxa" w:w="3900"/>
            <w:shd w:fill="FFFFFF" w:val="clear"/>
            <w:tcMar>
              <w:top w:type="dxa" w:w="90"/>
              <w:left w:type="dxa" w:w="120"/>
              <w:bottom w:type="dxa" w:w="90"/>
              <w:right w:type="dxa" w:w="120"/>
            </w:tcMar>
          </w:tcPr>
          <w:p>
            <w:r>
              <w:rPr>
                <w:sz w:val="20"/>
                <w:szCs w:val="20"/>
              </w:rPr>
              <w:t xml:space="preserve">WebSocket server + Redis Pub/Sub</w:t>
            </w:r>
          </w:p>
        </w:tc>
        <w:tc>
          <w:tcPr>
            <w:tcW w:type="dxa" w:w="3450"/>
            <w:shd w:fill="FFFFFF" w:val="clear"/>
            <w:tcMar>
              <w:top w:type="dxa" w:w="90"/>
              <w:left w:type="dxa" w:w="120"/>
              <w:bottom w:type="dxa" w:w="90"/>
              <w:right w:type="dxa" w:w="120"/>
            </w:tcMar>
          </w:tcPr>
          <w:p>
            <w:r>
              <w:rPr>
                <w:sz w:val="20"/>
                <w:szCs w:val="20"/>
              </w:rPr>
              <w:t xml:space="preserve">Live stage-by-stage updates to dashboard and IDE extension.</w:t>
            </w:r>
          </w:p>
        </w:tc>
      </w:tr>
      <w:tr>
        <w:tc>
          <w:tcPr>
            <w:tcW w:type="dxa" w:w="2000"/>
            <w:shd w:fill="F2F2F2" w:val="clear"/>
            <w:tcMar>
              <w:top w:type="dxa" w:w="90"/>
              <w:left w:type="dxa" w:w="120"/>
              <w:bottom w:type="dxa" w:w="90"/>
              <w:right w:type="dxa" w:w="120"/>
            </w:tcMar>
          </w:tcPr>
          <w:p>
            <w:r>
              <w:rPr>
                <w:sz w:val="20"/>
                <w:szCs w:val="20"/>
              </w:rPr>
              <w:t xml:space="preserve">IDE surface</w:t>
            </w:r>
          </w:p>
        </w:tc>
        <w:tc>
          <w:tcPr>
            <w:tcW w:type="dxa" w:w="3900"/>
            <w:shd w:fill="F2F2F2" w:val="clear"/>
            <w:tcMar>
              <w:top w:type="dxa" w:w="90"/>
              <w:left w:type="dxa" w:w="120"/>
              <w:bottom w:type="dxa" w:w="90"/>
              <w:right w:type="dxa" w:w="120"/>
            </w:tcMar>
          </w:tcPr>
          <w:p>
            <w:r>
              <w:rPr>
                <w:sz w:val="20"/>
                <w:szCs w:val="20"/>
              </w:rPr>
              <w:t xml:space="preserve">VS Code extension</w:t>
            </w:r>
          </w:p>
        </w:tc>
        <w:tc>
          <w:tcPr>
            <w:tcW w:type="dxa" w:w="3450"/>
            <w:shd w:fill="F2F2F2" w:val="clear"/>
            <w:tcMar>
              <w:top w:type="dxa" w:w="90"/>
              <w:left w:type="dxa" w:w="120"/>
              <w:bottom w:type="dxa" w:w="90"/>
              <w:right w:type="dxa" w:w="120"/>
            </w:tcMar>
          </w:tcPr>
          <w:p>
            <w:r>
              <w:rPr>
                <w:sz w:val="20"/>
                <w:szCs w:val="20"/>
              </w:rPr>
              <w:t xml:space="preserve">Subscribes to the same WebSocket stream — no separate backend logic.</w:t>
            </w:r>
          </w:p>
        </w:tc>
      </w:tr>
      <w:tr>
        <w:tc>
          <w:tcPr>
            <w:tcW w:type="dxa" w:w="2000"/>
            <w:shd w:fill="FFFFFF" w:val="clear"/>
            <w:tcMar>
              <w:top w:type="dxa" w:w="90"/>
              <w:left w:type="dxa" w:w="120"/>
              <w:bottom w:type="dxa" w:w="90"/>
              <w:right w:type="dxa" w:w="120"/>
            </w:tcMar>
          </w:tcPr>
          <w:p>
            <w:r>
              <w:rPr>
                <w:sz w:val="20"/>
                <w:szCs w:val="20"/>
              </w:rPr>
              <w:t xml:space="preserve">Observability</w:t>
            </w:r>
          </w:p>
        </w:tc>
        <w:tc>
          <w:tcPr>
            <w:tcW w:type="dxa" w:w="3900"/>
            <w:shd w:fill="FFFFFF" w:val="clear"/>
            <w:tcMar>
              <w:top w:type="dxa" w:w="90"/>
              <w:left w:type="dxa" w:w="120"/>
              <w:bottom w:type="dxa" w:w="90"/>
              <w:right w:type="dxa" w:w="120"/>
            </w:tcMar>
          </w:tcPr>
          <w:p>
            <w:r>
              <w:rPr>
                <w:sz w:val="20"/>
                <w:szCs w:val="20"/>
              </w:rPr>
              <w:t xml:space="preserve">Prometheus + Grafana</w:t>
            </w:r>
          </w:p>
        </w:tc>
        <w:tc>
          <w:tcPr>
            <w:tcW w:type="dxa" w:w="3450"/>
            <w:shd w:fill="FFFFFF" w:val="clear"/>
            <w:tcMar>
              <w:top w:type="dxa" w:w="90"/>
              <w:left w:type="dxa" w:w="120"/>
              <w:bottom w:type="dxa" w:w="90"/>
              <w:right w:type="dxa" w:w="120"/>
            </w:tcMar>
          </w:tcPr>
          <w:p>
            <w:r>
              <w:rPr>
                <w:sz w:val="20"/>
                <w:szCs w:val="20"/>
              </w:rPr>
              <w:t xml:space="preserve">Queue depth, override rate, latency, and health status (Section 11) — visible from day one.</w:t>
            </w:r>
          </w:p>
        </w:tc>
      </w:tr>
      <w:tr>
        <w:tc>
          <w:tcPr>
            <w:tcW w:type="dxa" w:w="2000"/>
            <w:shd w:fill="F2F2F2" w:val="clear"/>
            <w:tcMar>
              <w:top w:type="dxa" w:w="90"/>
              <w:left w:type="dxa" w:w="120"/>
              <w:bottom w:type="dxa" w:w="90"/>
              <w:right w:type="dxa" w:w="120"/>
            </w:tcMar>
          </w:tcPr>
          <w:p>
            <w:r>
              <w:rPr>
                <w:sz w:val="20"/>
                <w:szCs w:val="20"/>
              </w:rPr>
              <w:t xml:space="preserve">Distribution</w:t>
            </w:r>
          </w:p>
        </w:tc>
        <w:tc>
          <w:tcPr>
            <w:tcW w:type="dxa" w:w="3900"/>
            <w:shd w:fill="F2F2F2" w:val="clear"/>
            <w:tcMar>
              <w:top w:type="dxa" w:w="90"/>
              <w:left w:type="dxa" w:w="120"/>
              <w:bottom w:type="dxa" w:w="90"/>
              <w:right w:type="dxa" w:w="120"/>
            </w:tcMar>
          </w:tcPr>
          <w:p>
            <w:r>
              <w:rPr>
                <w:sz w:val="20"/>
                <w:szCs w:val="20"/>
              </w:rPr>
              <w:t xml:space="preserve">Docker Compose + setup script + GitHub Action</w:t>
            </w:r>
          </w:p>
        </w:tc>
        <w:tc>
          <w:tcPr>
            <w:tcW w:type="dxa" w:w="3450"/>
            <w:shd w:fill="F2F2F2" w:val="clear"/>
            <w:tcMar>
              <w:top w:type="dxa" w:w="90"/>
              <w:left w:type="dxa" w:w="120"/>
              <w:bottom w:type="dxa" w:w="90"/>
              <w:right w:type="dxa" w:w="120"/>
            </w:tcMar>
          </w:tcPr>
          <w:p>
            <w:r>
              <w:rPr>
                <w:sz w:val="20"/>
                <w:szCs w:val="20"/>
              </w:rPr>
              <w:t xml:space="preserve">One-command self-host install; GitHub Action as an alternative path.</w:t>
            </w:r>
          </w:p>
        </w:tc>
      </w:tr>
      <w:tr>
        <w:tc>
          <w:tcPr>
            <w:tcW w:type="dxa" w:w="2000"/>
            <w:shd w:fill="FFFFFF" w:val="clear"/>
            <w:tcMar>
              <w:top w:type="dxa" w:w="90"/>
              <w:left w:type="dxa" w:w="120"/>
              <w:bottom w:type="dxa" w:w="90"/>
              <w:right w:type="dxa" w:w="120"/>
            </w:tcMar>
          </w:tcPr>
          <w:p>
            <w:r>
              <w:rPr>
                <w:sz w:val="20"/>
                <w:szCs w:val="20"/>
              </w:rPr>
              <w:t xml:space="preserve">Live triggering</w:t>
            </w:r>
          </w:p>
        </w:tc>
        <w:tc>
          <w:tcPr>
            <w:tcW w:type="dxa" w:w="3900"/>
            <w:shd w:fill="FFFFFF" w:val="clear"/>
            <w:tcMar>
              <w:top w:type="dxa" w:w="90"/>
              <w:left w:type="dxa" w:w="120"/>
              <w:bottom w:type="dxa" w:w="90"/>
              <w:right w:type="dxa" w:w="120"/>
            </w:tcMar>
          </w:tcPr>
          <w:p>
            <w:r>
              <w:rPr>
                <w:sz w:val="20"/>
                <w:szCs w:val="20"/>
              </w:rPr>
              <w:t xml:space="preserve">File watcher + settlement/debounce logic</w:t>
            </w:r>
          </w:p>
        </w:tc>
        <w:tc>
          <w:tcPr>
            <w:tcW w:type="dxa" w:w="3450"/>
            <w:shd w:fill="FFFFFF" w:val="clear"/>
            <w:tcMar>
              <w:top w:type="dxa" w:w="90"/>
              <w:left w:type="dxa" w:w="120"/>
              <w:bottom w:type="dxa" w:w="90"/>
              <w:right w:type="dxa" w:w="120"/>
            </w:tcMar>
          </w:tcPr>
          <w:p>
            <w:r>
              <w:rPr>
                <w:sz w:val="20"/>
                <w:szCs w:val="20"/>
              </w:rPr>
              <w:t xml:space="preserve">Distinguishes an agent mid-generation from a settled, checkable state (Section 10).</w:t>
            </w:r>
          </w:p>
        </w:tc>
      </w:tr>
    </w:tbl>
    <w:p>
      <w:r>
        <w:br w:type="page"/>
      </w:r>
    </w:p>
    <w:p>
      <w:pPr>
        <w:pStyle w:val="Heading1"/>
        <w:spacing w:after="200" w:before="400"/>
      </w:pPr>
      <w:r>
        <w:t xml:space="preserve">15.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Metric</w:t>
            </w:r>
          </w:p>
        </w:tc>
        <w:tc>
          <w:tcPr>
            <w:tcW w:type="dxa" w:w="3300"/>
            <w:shd w:fill="1F3864" w:val="clear"/>
            <w:tcMar>
              <w:top w:type="dxa" w:w="100"/>
              <w:left w:type="dxa" w:w="120"/>
              <w:bottom w:type="dxa" w:w="100"/>
              <w:right w:type="dxa" w:w="120"/>
            </w:tcMar>
          </w:tcPr>
          <w:p>
            <w:r>
              <w:rPr>
                <w:b/>
                <w:bCs/>
                <w:color w:val="FFFFFF"/>
                <w:sz w:val="20"/>
                <w:szCs w:val="20"/>
              </w:rPr>
              <w:t xml:space="preserve">Target</w:t>
            </w:r>
          </w:p>
        </w:tc>
        <w:tc>
          <w:tcPr>
            <w:tcW w:type="dxa" w:w="3450"/>
            <w:shd w:fill="1F3864" w:val="clear"/>
            <w:tcMar>
              <w:top w:type="dxa" w:w="100"/>
              <w:left w:type="dxa" w:w="120"/>
              <w:bottom w:type="dxa" w:w="100"/>
              <w:right w:type="dxa" w:w="120"/>
            </w:tcMar>
          </w:tcPr>
          <w:p>
            <w:r>
              <w:rPr>
                <w:b/>
                <w:bCs/>
                <w:color w:val="FFFFFF"/>
                <w:sz w:val="20"/>
                <w:szCs w:val="20"/>
              </w:rPr>
              <w:t xml:space="preserve">Why it matters</w:t>
            </w:r>
          </w:p>
        </w:tc>
      </w:tr>
      <w:tr>
        <w:tc>
          <w:tcPr>
            <w:tcW w:type="dxa" w:w="2600"/>
            <w:shd w:fill="FFFFFF" w:val="clear"/>
            <w:tcMar>
              <w:top w:type="dxa" w:w="90"/>
              <w:left w:type="dxa" w:w="120"/>
              <w:bottom w:type="dxa" w:w="90"/>
              <w:right w:type="dxa" w:w="120"/>
            </w:tcMar>
          </w:tcPr>
          <w:p>
            <w:r>
              <w:rPr>
                <w:sz w:val="20"/>
                <w:szCs w:val="20"/>
              </w:rPr>
              <w:t xml:space="preserve">Precision (Phase 0)</w:t>
            </w:r>
          </w:p>
        </w:tc>
        <w:tc>
          <w:tcPr>
            <w:tcW w:type="dxa" w:w="3300"/>
            <w:shd w:fill="FFFFFF" w:val="clear"/>
            <w:tcMar>
              <w:top w:type="dxa" w:w="90"/>
              <w:left w:type="dxa" w:w="120"/>
              <w:bottom w:type="dxa" w:w="90"/>
              <w:right w:type="dxa" w:w="120"/>
            </w:tcMar>
          </w:tcPr>
          <w:p>
            <w:r>
              <w:rPr>
                <w:sz w:val="20"/>
                <w:szCs w:val="20"/>
              </w:rPr>
              <w:t xml:space="preserve">&gt; 70%</w:t>
            </w:r>
          </w:p>
        </w:tc>
        <w:tc>
          <w:tcPr>
            <w:tcW w:type="dxa" w:w="3450"/>
            <w:shd w:fill="FFFFFF" w:val="clear"/>
            <w:tcMar>
              <w:top w:type="dxa" w:w="90"/>
              <w:left w:type="dxa" w:w="120"/>
              <w:bottom w:type="dxa" w:w="90"/>
              <w:right w:type="dxa" w:w="120"/>
            </w:tcMar>
          </w:tcPr>
          <w:p>
            <w:r>
              <w:rPr>
                <w:sz w:val="20"/>
                <w:szCs w:val="20"/>
              </w:rPr>
              <w:t xml:space="preserve">The one number that decides whether the entire idea is viable before infrastructure is built.</w:t>
            </w:r>
          </w:p>
        </w:tc>
      </w:tr>
      <w:tr>
        <w:tc>
          <w:tcPr>
            <w:tcW w:type="dxa" w:w="2600"/>
            <w:shd w:fill="F2F2F2" w:val="clear"/>
            <w:tcMar>
              <w:top w:type="dxa" w:w="90"/>
              <w:left w:type="dxa" w:w="120"/>
              <w:bottom w:type="dxa" w:w="90"/>
              <w:right w:type="dxa" w:w="120"/>
            </w:tcMar>
          </w:tcPr>
          <w:p>
            <w:r>
              <w:rPr>
                <w:sz w:val="20"/>
                <w:szCs w:val="20"/>
              </w:rPr>
              <w:t xml:space="preserve">Override rate</w:t>
            </w:r>
          </w:p>
        </w:tc>
        <w:tc>
          <w:tcPr>
            <w:tcW w:type="dxa" w:w="3300"/>
            <w:shd w:fill="F2F2F2" w:val="clear"/>
            <w:tcMar>
              <w:top w:type="dxa" w:w="90"/>
              <w:left w:type="dxa" w:w="120"/>
              <w:bottom w:type="dxa" w:w="90"/>
              <w:right w:type="dxa" w:w="120"/>
            </w:tcMar>
          </w:tcPr>
          <w:p>
            <w:r>
              <w:rPr>
                <w:sz w:val="20"/>
                <w:szCs w:val="20"/>
              </w:rPr>
              <w:t xml:space="preserve">Tracked from day one; low and stable over time</w:t>
            </w:r>
          </w:p>
        </w:tc>
        <w:tc>
          <w:tcPr>
            <w:tcW w:type="dxa" w:w="3450"/>
            <w:shd w:fill="F2F2F2" w:val="clear"/>
            <w:tcMar>
              <w:top w:type="dxa" w:w="90"/>
              <w:left w:type="dxa" w:w="120"/>
              <w:bottom w:type="dxa" w:w="90"/>
              <w:right w:type="dxa" w:w="120"/>
            </w:tcMar>
          </w:tcPr>
          <w:p>
            <w:r>
              <w:rPr>
                <w:sz w:val="20"/>
                <w:szCs w:val="20"/>
              </w:rPr>
              <w:t xml:space="preserve">A tool that cries wolf gets disabled within a sprint — this is the earliest failure signal.</w:t>
            </w:r>
          </w:p>
        </w:tc>
      </w:tr>
      <w:tr>
        <w:tc>
          <w:tcPr>
            <w:tcW w:type="dxa" w:w="2600"/>
            <w:shd w:fill="FFFFFF" w:val="clear"/>
            <w:tcMar>
              <w:top w:type="dxa" w:w="90"/>
              <w:left w:type="dxa" w:w="120"/>
              <w:bottom w:type="dxa" w:w="90"/>
              <w:right w:type="dxa" w:w="120"/>
            </w:tcMar>
          </w:tcPr>
          <w:p>
            <w:r>
              <w:rPr>
                <w:sz w:val="20"/>
                <w:szCs w:val="20"/>
              </w:rPr>
              <w:t xml:space="preserve">Setup time for a stranger</w:t>
            </w:r>
          </w:p>
        </w:tc>
        <w:tc>
          <w:tcPr>
            <w:tcW w:type="dxa" w:w="3300"/>
            <w:shd w:fill="FFFFFF" w:val="clear"/>
            <w:tcMar>
              <w:top w:type="dxa" w:w="90"/>
              <w:left w:type="dxa" w:w="120"/>
              <w:bottom w:type="dxa" w:w="90"/>
              <w:right w:type="dxa" w:w="120"/>
            </w:tcMar>
          </w:tcPr>
          <w:p>
            <w:r>
              <w:rPr>
                <w:sz w:val="20"/>
                <w:szCs w:val="20"/>
              </w:rPr>
              <w:t xml:space="preserve">&lt; 10 minutes</w:t>
            </w:r>
          </w:p>
        </w:tc>
        <w:tc>
          <w:tcPr>
            <w:tcW w:type="dxa" w:w="3450"/>
            <w:shd w:fill="FFFFFF" w:val="clear"/>
            <w:tcMar>
              <w:top w:type="dxa" w:w="90"/>
              <w:left w:type="dxa" w:w="120"/>
              <w:bottom w:type="dxa" w:w="90"/>
              <w:right w:type="dxa" w:w="120"/>
            </w:tcMar>
          </w:tcPr>
          <w:p>
            <w:r>
              <w:rPr>
                <w:sz w:val="20"/>
                <w:szCs w:val="20"/>
              </w:rPr>
              <w:t xml:space="preserve">Self-hosted OSS tools live or die on install experience, not on feature count.</w:t>
            </w:r>
          </w:p>
        </w:tc>
      </w:tr>
      <w:tr>
        <w:tc>
          <w:tcPr>
            <w:tcW w:type="dxa" w:w="2600"/>
            <w:shd w:fill="F2F2F2" w:val="clear"/>
            <w:tcMar>
              <w:top w:type="dxa" w:w="90"/>
              <w:left w:type="dxa" w:w="120"/>
              <w:bottom w:type="dxa" w:w="90"/>
              <w:right w:type="dxa" w:w="120"/>
            </w:tcMar>
          </w:tcPr>
          <w:p>
            <w:r>
              <w:rPr>
                <w:sz w:val="20"/>
                <w:szCs w:val="20"/>
              </w:rPr>
              <w:t xml:space="preserve">Concurrent run reliability</w:t>
            </w:r>
          </w:p>
        </w:tc>
        <w:tc>
          <w:tcPr>
            <w:tcW w:type="dxa" w:w="3300"/>
            <w:shd w:fill="F2F2F2" w:val="clear"/>
            <w:tcMar>
              <w:top w:type="dxa" w:w="90"/>
              <w:left w:type="dxa" w:w="120"/>
              <w:bottom w:type="dxa" w:w="90"/>
              <w:right w:type="dxa" w:w="120"/>
            </w:tcMar>
          </w:tcPr>
          <w:p>
            <w:r>
              <w:rPr>
                <w:sz w:val="20"/>
                <w:szCs w:val="20"/>
              </w:rPr>
              <w:t xml:space="preserve">5+ simultaneous runs, zero dropped or duplicated jobs</w:t>
            </w:r>
          </w:p>
        </w:tc>
        <w:tc>
          <w:tcPr>
            <w:tcW w:type="dxa" w:w="3450"/>
            <w:shd w:fill="F2F2F2" w:val="clear"/>
            <w:tcMar>
              <w:top w:type="dxa" w:w="90"/>
              <w:left w:type="dxa" w:w="120"/>
              <w:bottom w:type="dxa" w:w="90"/>
              <w:right w:type="dxa" w:w="120"/>
            </w:tcMar>
          </w:tcPr>
          <w:p>
            <w:r>
              <w:rPr>
                <w:sz w:val="20"/>
                <w:szCs w:val="20"/>
              </w:rPr>
              <w:t xml:space="preserve">Proves the system will not silently corrupt state under real usage.</w:t>
            </w:r>
          </w:p>
        </w:tc>
      </w:tr>
      <w:tr>
        <w:tc>
          <w:tcPr>
            <w:tcW w:type="dxa" w:w="2600"/>
            <w:shd w:fill="FFFFFF" w:val="clear"/>
            <w:tcMar>
              <w:top w:type="dxa" w:w="90"/>
              <w:left w:type="dxa" w:w="120"/>
              <w:bottom w:type="dxa" w:w="90"/>
              <w:right w:type="dxa" w:w="120"/>
            </w:tcMar>
          </w:tcPr>
          <w:p>
            <w:r>
              <w:rPr>
                <w:sz w:val="20"/>
                <w:szCs w:val="20"/>
              </w:rPr>
              <w:t xml:space="preserve">Live mode latency</w:t>
            </w:r>
          </w:p>
        </w:tc>
        <w:tc>
          <w:tcPr>
            <w:tcW w:type="dxa" w:w="3300"/>
            <w:shd w:fill="FFFFFF" w:val="clear"/>
            <w:tcMar>
              <w:top w:type="dxa" w:w="90"/>
              <w:left w:type="dxa" w:w="120"/>
              <w:bottom w:type="dxa" w:w="90"/>
              <w:right w:type="dxa" w:w="120"/>
            </w:tcMar>
          </w:tcPr>
          <w:p>
            <w:r>
              <w:rPr>
                <w:sz w:val="20"/>
                <w:szCs w:val="20"/>
              </w:rPr>
              <w:t xml:space="preserve">&lt; 5 seconds per file save</w:t>
            </w:r>
          </w:p>
        </w:tc>
        <w:tc>
          <w:tcPr>
            <w:tcW w:type="dxa" w:w="3450"/>
            <w:shd w:fill="FFFFFF" w:val="clear"/>
            <w:tcMar>
              <w:top w:type="dxa" w:w="90"/>
              <w:left w:type="dxa" w:w="120"/>
              <w:bottom w:type="dxa" w:w="90"/>
              <w:right w:type="dxa" w:w="120"/>
            </w:tcMar>
          </w:tcPr>
          <w:p>
            <w:r>
              <w:rPr>
                <w:sz w:val="20"/>
                <w:szCs w:val="20"/>
              </w:rPr>
              <w:t xml:space="preserve">Real-time feedback that is slower than this is worse than no real-time feedback.</w:t>
            </w:r>
          </w:p>
        </w:tc>
      </w:tr>
      <w:tr>
        <w:tc>
          <w:tcPr>
            <w:tcW w:type="dxa" w:w="2600"/>
            <w:shd w:fill="F2F2F2" w:val="clear"/>
            <w:tcMar>
              <w:top w:type="dxa" w:w="90"/>
              <w:left w:type="dxa" w:w="120"/>
              <w:bottom w:type="dxa" w:w="90"/>
              <w:right w:type="dxa" w:w="120"/>
            </w:tcMar>
          </w:tcPr>
          <w:p>
            <w:r>
              <w:rPr>
                <w:sz w:val="20"/>
                <w:szCs w:val="20"/>
              </w:rPr>
              <w:t xml:space="preserve">Audit completeness</w:t>
            </w:r>
          </w:p>
        </w:tc>
        <w:tc>
          <w:tcPr>
            <w:tcW w:type="dxa" w:w="3300"/>
            <w:shd w:fill="F2F2F2" w:val="clear"/>
            <w:tcMar>
              <w:top w:type="dxa" w:w="90"/>
              <w:left w:type="dxa" w:w="120"/>
              <w:bottom w:type="dxa" w:w="90"/>
              <w:right w:type="dxa" w:w="120"/>
            </w:tcMar>
          </w:tcPr>
          <w:p>
            <w:r>
              <w:rPr>
                <w:sz w:val="20"/>
                <w:szCs w:val="20"/>
              </w:rPr>
              <w:t xml:space="preserve">100% of runs traceable to prompt, model version, and evidence</w:t>
            </w:r>
          </w:p>
        </w:tc>
        <w:tc>
          <w:tcPr>
            <w:tcW w:type="dxa" w:w="3450"/>
            <w:shd w:fill="F2F2F2" w:val="clear"/>
            <w:tcMar>
              <w:top w:type="dxa" w:w="90"/>
              <w:left w:type="dxa" w:w="120"/>
              <w:bottom w:type="dxa" w:w="90"/>
              <w:right w:type="dxa" w:w="120"/>
            </w:tcMar>
          </w:tcPr>
          <w:p>
            <w:r>
              <w:rPr>
                <w:sz w:val="20"/>
                <w:szCs w:val="20"/>
              </w:rPr>
              <w:t xml:space="preserve">Trust is the entire product — an unexplainable score is a broken score.</w:t>
            </w:r>
          </w:p>
        </w:tc>
      </w:tr>
      <w:tr>
        <w:tc>
          <w:tcPr>
            <w:tcW w:type="dxa" w:w="2600"/>
            <w:shd w:fill="FFFFFF" w:val="clear"/>
            <w:tcMar>
              <w:top w:type="dxa" w:w="90"/>
              <w:left w:type="dxa" w:w="120"/>
              <w:bottom w:type="dxa" w:w="90"/>
              <w:right w:type="dxa" w:w="120"/>
            </w:tcMar>
          </w:tcPr>
          <w:p>
            <w:r>
              <w:rPr>
                <w:sz w:val="20"/>
                <w:szCs w:val="20"/>
              </w:rPr>
              <w:t xml:space="preserve">Health honesty</w:t>
            </w:r>
          </w:p>
        </w:tc>
        <w:tc>
          <w:tcPr>
            <w:tcW w:type="dxa" w:w="3300"/>
            <w:shd w:fill="FFFFFF" w:val="clear"/>
            <w:tcMar>
              <w:top w:type="dxa" w:w="90"/>
              <w:left w:type="dxa" w:w="120"/>
              <w:bottom w:type="dxa" w:w="90"/>
              <w:right w:type="dxa" w:w="120"/>
            </w:tcMar>
          </w:tcPr>
          <w:p>
            <w:r>
              <w:rPr>
                <w:sz w:val="20"/>
                <w:szCs w:val="20"/>
              </w:rPr>
              <w:t xml:space="preserve">Zero false-positive verdicts produced while a dependency is unhealthy</w:t>
            </w:r>
          </w:p>
        </w:tc>
        <w:tc>
          <w:tcPr>
            <w:tcW w:type="dxa" w:w="3450"/>
            <w:shd w:fill="FFFFFF" w:val="clear"/>
            <w:tcMar>
              <w:top w:type="dxa" w:w="90"/>
              <w:left w:type="dxa" w:w="120"/>
              <w:bottom w:type="dxa" w:w="90"/>
              <w:right w:type="dxa" w:w="120"/>
            </w:tcMar>
          </w:tcPr>
          <w:p>
            <w:r>
              <w:rPr>
                <w:sz w:val="20"/>
                <w:szCs w:val="20"/>
              </w:rPr>
              <w:t xml:space="preserve">A confident wrong answer during an outage is worse than a queued, delayed one.</w:t>
            </w:r>
          </w:p>
        </w:tc>
      </w:tr>
    </w:tbl>
    <w:p>
      <w:pPr>
        <w:spacing w:after="400"/>
      </w:pPr>
    </w:p>
    <w:p>
      <w:pPr>
        <w:pBdr>
          <w:bottom w:val="single" w:color="BFBFBF" w:sz="6" w:space="1"/>
        </w:pBdr>
        <w:spacing w:after="200" w:before="100"/>
      </w:pPr>
      <w:r>
        <w:t xml:space="preserve"/>
      </w:r>
    </w:p>
    <w:p>
      <w:pPr>
        <w:spacing w:after="160"/>
      </w:pPr>
      <w:r>
        <w:rPr>
          <w:b/>
          <w:bCs/>
        </w:rPr>
        <w:t xml:space="preserve">This document is the direction. Build order follows Section 10. Discipline follows Section 11. Nothing beyond Phase 5 is required for this to already be a real, usable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Verifier — Project Direction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Verifier — Project Direction Document</dc:title>
  <dc:creator>Verifier Project</dc:creator>
  <cp:lastModifiedBy>Un-named</cp:lastModifiedBy>
  <cp:revision>1</cp:revision>
  <dcterms:created xsi:type="dcterms:W3CDTF">2026-07-02T09:06:33.023Z</dcterms:created>
  <dcterms:modified xsi:type="dcterms:W3CDTF">2026-07-02T09:06:33.034Z</dcterms:modified>
</cp:coreProperties>
</file>

<file path=docProps/custom.xml><?xml version="1.0" encoding="utf-8"?>
<Properties xmlns="http://schemas.openxmlformats.org/officeDocument/2006/custom-properties" xmlns:vt="http://schemas.openxmlformats.org/officeDocument/2006/docPropsVTypes"/>
</file>