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B8A5" w14:textId="77777777" w:rsidR="00F978B1" w:rsidRDefault="00000000">
      <w:pPr>
        <w:pStyle w:val="Title"/>
      </w:pPr>
      <w:r>
        <w:t>Biostatistics 209 - Homework 1</w:t>
      </w:r>
    </w:p>
    <w:p w14:paraId="33654F89" w14:textId="77777777" w:rsidR="00F978B1" w:rsidRDefault="00000000">
      <w:pPr>
        <w:pStyle w:val="Author"/>
      </w:pPr>
      <w:r>
        <w:t>Anya DeCarlo</w:t>
      </w:r>
    </w:p>
    <w:p w14:paraId="50A8FA15" w14:textId="77777777" w:rsidR="00F978B1" w:rsidRDefault="00000000">
      <w:pPr>
        <w:pStyle w:val="Date"/>
      </w:pPr>
      <w:r>
        <w:t>April 14, 2025</w:t>
      </w:r>
    </w:p>
    <w:sdt>
      <w:sdtPr>
        <w:rPr>
          <w:rFonts w:asciiTheme="minorHAnsi" w:eastAsiaTheme="minorHAnsi" w:hAnsiTheme="minorHAnsi" w:cstheme="minorBidi"/>
          <w:color w:val="auto"/>
          <w:sz w:val="24"/>
          <w:szCs w:val="24"/>
        </w:rPr>
        <w:id w:val="-882020227"/>
        <w:docPartObj>
          <w:docPartGallery w:val="Table of Contents"/>
          <w:docPartUnique/>
        </w:docPartObj>
      </w:sdtPr>
      <w:sdtContent>
        <w:p w14:paraId="7D8EE41F" w14:textId="77777777" w:rsidR="00F978B1" w:rsidRDefault="00000000">
          <w:pPr>
            <w:pStyle w:val="TOCHeading"/>
          </w:pPr>
          <w:r>
            <w:t>Table of Contents</w:t>
          </w:r>
        </w:p>
        <w:p w14:paraId="6DD27A10" w14:textId="77777777" w:rsidR="0035011E" w:rsidRDefault="00000000">
          <w:pPr>
            <w:pStyle w:val="TOC1"/>
            <w:tabs>
              <w:tab w:val="right" w:leader="dot" w:pos="9350"/>
            </w:tabs>
            <w:rPr>
              <w:noProof/>
            </w:rPr>
          </w:pPr>
          <w:r>
            <w:fldChar w:fldCharType="begin"/>
          </w:r>
          <w:r>
            <w:instrText>TOC \o "1-2" \h \z \u</w:instrText>
          </w:r>
          <w:r>
            <w:fldChar w:fldCharType="separate"/>
          </w:r>
          <w:hyperlink w:anchor="_Toc195599396" w:history="1">
            <w:r w:rsidR="0035011E" w:rsidRPr="00904AF5">
              <w:rPr>
                <w:rStyle w:val="Hyperlink"/>
                <w:noProof/>
              </w:rPr>
              <w:t>Question 1</w:t>
            </w:r>
            <w:r w:rsidR="0035011E">
              <w:rPr>
                <w:noProof/>
                <w:webHidden/>
              </w:rPr>
              <w:tab/>
            </w:r>
            <w:r w:rsidR="0035011E">
              <w:rPr>
                <w:noProof/>
                <w:webHidden/>
              </w:rPr>
              <w:fldChar w:fldCharType="begin"/>
            </w:r>
            <w:r w:rsidR="0035011E">
              <w:rPr>
                <w:noProof/>
                <w:webHidden/>
              </w:rPr>
              <w:instrText xml:space="preserve"> PAGEREF _Toc195599396 \h </w:instrText>
            </w:r>
            <w:r w:rsidR="0035011E">
              <w:rPr>
                <w:noProof/>
                <w:webHidden/>
              </w:rPr>
            </w:r>
            <w:r w:rsidR="0035011E">
              <w:rPr>
                <w:noProof/>
                <w:webHidden/>
              </w:rPr>
              <w:fldChar w:fldCharType="separate"/>
            </w:r>
            <w:r w:rsidR="0035011E">
              <w:rPr>
                <w:noProof/>
                <w:webHidden/>
              </w:rPr>
              <w:t>1</w:t>
            </w:r>
            <w:r w:rsidR="0035011E">
              <w:rPr>
                <w:noProof/>
                <w:webHidden/>
              </w:rPr>
              <w:fldChar w:fldCharType="end"/>
            </w:r>
          </w:hyperlink>
        </w:p>
        <w:p w14:paraId="3EA19AF1" w14:textId="77777777" w:rsidR="0035011E" w:rsidRDefault="0035011E">
          <w:pPr>
            <w:pStyle w:val="TOC2"/>
            <w:tabs>
              <w:tab w:val="right" w:leader="dot" w:pos="9350"/>
            </w:tabs>
            <w:rPr>
              <w:noProof/>
            </w:rPr>
          </w:pPr>
          <w:hyperlink w:anchor="_Toc195599397" w:history="1">
            <w:r w:rsidRPr="00904AF5">
              <w:rPr>
                <w:rStyle w:val="Hyperlink"/>
                <w:noProof/>
              </w:rPr>
              <w:t>Part 0</w:t>
            </w:r>
            <w:r>
              <w:rPr>
                <w:noProof/>
                <w:webHidden/>
              </w:rPr>
              <w:tab/>
            </w:r>
            <w:r>
              <w:rPr>
                <w:noProof/>
                <w:webHidden/>
              </w:rPr>
              <w:fldChar w:fldCharType="begin"/>
            </w:r>
            <w:r>
              <w:rPr>
                <w:noProof/>
                <w:webHidden/>
              </w:rPr>
              <w:instrText xml:space="preserve"> PAGEREF _Toc195599397 \h </w:instrText>
            </w:r>
            <w:r>
              <w:rPr>
                <w:noProof/>
                <w:webHidden/>
              </w:rPr>
            </w:r>
            <w:r>
              <w:rPr>
                <w:noProof/>
                <w:webHidden/>
              </w:rPr>
              <w:fldChar w:fldCharType="separate"/>
            </w:r>
            <w:r>
              <w:rPr>
                <w:noProof/>
                <w:webHidden/>
              </w:rPr>
              <w:t>2</w:t>
            </w:r>
            <w:r>
              <w:rPr>
                <w:noProof/>
                <w:webHidden/>
              </w:rPr>
              <w:fldChar w:fldCharType="end"/>
            </w:r>
          </w:hyperlink>
        </w:p>
        <w:p w14:paraId="58C1F561" w14:textId="77777777" w:rsidR="0035011E" w:rsidRDefault="0035011E">
          <w:pPr>
            <w:pStyle w:val="TOC2"/>
            <w:tabs>
              <w:tab w:val="right" w:leader="dot" w:pos="9350"/>
            </w:tabs>
            <w:rPr>
              <w:noProof/>
            </w:rPr>
          </w:pPr>
          <w:hyperlink w:anchor="_Toc195599398" w:history="1">
            <w:r w:rsidRPr="00904AF5">
              <w:rPr>
                <w:rStyle w:val="Hyperlink"/>
                <w:noProof/>
              </w:rPr>
              <w:t>Part A</w:t>
            </w:r>
            <w:r>
              <w:rPr>
                <w:noProof/>
                <w:webHidden/>
              </w:rPr>
              <w:tab/>
            </w:r>
            <w:r>
              <w:rPr>
                <w:noProof/>
                <w:webHidden/>
              </w:rPr>
              <w:fldChar w:fldCharType="begin"/>
            </w:r>
            <w:r>
              <w:rPr>
                <w:noProof/>
                <w:webHidden/>
              </w:rPr>
              <w:instrText xml:space="preserve"> PAGEREF _Toc195599398 \h </w:instrText>
            </w:r>
            <w:r>
              <w:rPr>
                <w:noProof/>
                <w:webHidden/>
              </w:rPr>
            </w:r>
            <w:r>
              <w:rPr>
                <w:noProof/>
                <w:webHidden/>
              </w:rPr>
              <w:fldChar w:fldCharType="separate"/>
            </w:r>
            <w:r>
              <w:rPr>
                <w:noProof/>
                <w:webHidden/>
              </w:rPr>
              <w:t>3</w:t>
            </w:r>
            <w:r>
              <w:rPr>
                <w:noProof/>
                <w:webHidden/>
              </w:rPr>
              <w:fldChar w:fldCharType="end"/>
            </w:r>
          </w:hyperlink>
        </w:p>
        <w:p w14:paraId="23EF5E4F" w14:textId="77777777" w:rsidR="0035011E" w:rsidRDefault="0035011E">
          <w:pPr>
            <w:pStyle w:val="TOC2"/>
            <w:tabs>
              <w:tab w:val="right" w:leader="dot" w:pos="9350"/>
            </w:tabs>
            <w:rPr>
              <w:noProof/>
            </w:rPr>
          </w:pPr>
          <w:hyperlink w:anchor="_Toc195599399" w:history="1">
            <w:r w:rsidRPr="00904AF5">
              <w:rPr>
                <w:rStyle w:val="Hyperlink"/>
                <w:noProof/>
              </w:rPr>
              <w:t>Part B</w:t>
            </w:r>
            <w:r>
              <w:rPr>
                <w:noProof/>
                <w:webHidden/>
              </w:rPr>
              <w:tab/>
            </w:r>
            <w:r>
              <w:rPr>
                <w:noProof/>
                <w:webHidden/>
              </w:rPr>
              <w:fldChar w:fldCharType="begin"/>
            </w:r>
            <w:r>
              <w:rPr>
                <w:noProof/>
                <w:webHidden/>
              </w:rPr>
              <w:instrText xml:space="preserve"> PAGEREF _Toc195599399 \h </w:instrText>
            </w:r>
            <w:r>
              <w:rPr>
                <w:noProof/>
                <w:webHidden/>
              </w:rPr>
            </w:r>
            <w:r>
              <w:rPr>
                <w:noProof/>
                <w:webHidden/>
              </w:rPr>
              <w:fldChar w:fldCharType="separate"/>
            </w:r>
            <w:r>
              <w:rPr>
                <w:noProof/>
                <w:webHidden/>
              </w:rPr>
              <w:t>3</w:t>
            </w:r>
            <w:r>
              <w:rPr>
                <w:noProof/>
                <w:webHidden/>
              </w:rPr>
              <w:fldChar w:fldCharType="end"/>
            </w:r>
          </w:hyperlink>
        </w:p>
        <w:p w14:paraId="3101CEE6" w14:textId="77777777" w:rsidR="0035011E" w:rsidRDefault="0035011E">
          <w:pPr>
            <w:pStyle w:val="TOC2"/>
            <w:tabs>
              <w:tab w:val="right" w:leader="dot" w:pos="9350"/>
            </w:tabs>
            <w:rPr>
              <w:noProof/>
            </w:rPr>
          </w:pPr>
          <w:hyperlink w:anchor="_Toc195599400" w:history="1">
            <w:r w:rsidRPr="00904AF5">
              <w:rPr>
                <w:rStyle w:val="Hyperlink"/>
                <w:noProof/>
              </w:rPr>
              <w:t>Part C</w:t>
            </w:r>
            <w:r>
              <w:rPr>
                <w:noProof/>
                <w:webHidden/>
              </w:rPr>
              <w:tab/>
            </w:r>
            <w:r>
              <w:rPr>
                <w:noProof/>
                <w:webHidden/>
              </w:rPr>
              <w:fldChar w:fldCharType="begin"/>
            </w:r>
            <w:r>
              <w:rPr>
                <w:noProof/>
                <w:webHidden/>
              </w:rPr>
              <w:instrText xml:space="preserve"> PAGEREF _Toc195599400 \h </w:instrText>
            </w:r>
            <w:r>
              <w:rPr>
                <w:noProof/>
                <w:webHidden/>
              </w:rPr>
            </w:r>
            <w:r>
              <w:rPr>
                <w:noProof/>
                <w:webHidden/>
              </w:rPr>
              <w:fldChar w:fldCharType="separate"/>
            </w:r>
            <w:r>
              <w:rPr>
                <w:noProof/>
                <w:webHidden/>
              </w:rPr>
              <w:t>4</w:t>
            </w:r>
            <w:r>
              <w:rPr>
                <w:noProof/>
                <w:webHidden/>
              </w:rPr>
              <w:fldChar w:fldCharType="end"/>
            </w:r>
          </w:hyperlink>
        </w:p>
        <w:p w14:paraId="2D6B0AFF" w14:textId="77777777" w:rsidR="0035011E" w:rsidRDefault="0035011E">
          <w:pPr>
            <w:pStyle w:val="TOC1"/>
            <w:tabs>
              <w:tab w:val="right" w:leader="dot" w:pos="9350"/>
            </w:tabs>
            <w:rPr>
              <w:noProof/>
            </w:rPr>
          </w:pPr>
          <w:hyperlink w:anchor="_Toc195599401" w:history="1">
            <w:r w:rsidRPr="00904AF5">
              <w:rPr>
                <w:rStyle w:val="Hyperlink"/>
                <w:noProof/>
              </w:rPr>
              <w:t>Problem 2</w:t>
            </w:r>
            <w:r>
              <w:rPr>
                <w:noProof/>
                <w:webHidden/>
              </w:rPr>
              <w:tab/>
            </w:r>
            <w:r>
              <w:rPr>
                <w:noProof/>
                <w:webHidden/>
              </w:rPr>
              <w:fldChar w:fldCharType="begin"/>
            </w:r>
            <w:r>
              <w:rPr>
                <w:noProof/>
                <w:webHidden/>
              </w:rPr>
              <w:instrText xml:space="preserve"> PAGEREF _Toc195599401 \h </w:instrText>
            </w:r>
            <w:r>
              <w:rPr>
                <w:noProof/>
                <w:webHidden/>
              </w:rPr>
            </w:r>
            <w:r>
              <w:rPr>
                <w:noProof/>
                <w:webHidden/>
              </w:rPr>
              <w:fldChar w:fldCharType="separate"/>
            </w:r>
            <w:r>
              <w:rPr>
                <w:noProof/>
                <w:webHidden/>
              </w:rPr>
              <w:t>5</w:t>
            </w:r>
            <w:r>
              <w:rPr>
                <w:noProof/>
                <w:webHidden/>
              </w:rPr>
              <w:fldChar w:fldCharType="end"/>
            </w:r>
          </w:hyperlink>
        </w:p>
        <w:p w14:paraId="7E91B060" w14:textId="77777777" w:rsidR="0035011E" w:rsidRDefault="0035011E">
          <w:pPr>
            <w:pStyle w:val="TOC2"/>
            <w:tabs>
              <w:tab w:val="right" w:leader="dot" w:pos="9350"/>
            </w:tabs>
            <w:rPr>
              <w:noProof/>
            </w:rPr>
          </w:pPr>
          <w:hyperlink w:anchor="_Toc195599402" w:history="1">
            <w:r w:rsidRPr="00904AF5">
              <w:rPr>
                <w:rStyle w:val="Hyperlink"/>
                <w:noProof/>
              </w:rPr>
              <w:t>Part A</w:t>
            </w:r>
            <w:r>
              <w:rPr>
                <w:noProof/>
                <w:webHidden/>
              </w:rPr>
              <w:tab/>
            </w:r>
            <w:r>
              <w:rPr>
                <w:noProof/>
                <w:webHidden/>
              </w:rPr>
              <w:fldChar w:fldCharType="begin"/>
            </w:r>
            <w:r>
              <w:rPr>
                <w:noProof/>
                <w:webHidden/>
              </w:rPr>
              <w:instrText xml:space="preserve"> PAGEREF _Toc195599402 \h </w:instrText>
            </w:r>
            <w:r>
              <w:rPr>
                <w:noProof/>
                <w:webHidden/>
              </w:rPr>
            </w:r>
            <w:r>
              <w:rPr>
                <w:noProof/>
                <w:webHidden/>
              </w:rPr>
              <w:fldChar w:fldCharType="separate"/>
            </w:r>
            <w:r>
              <w:rPr>
                <w:noProof/>
                <w:webHidden/>
              </w:rPr>
              <w:t>5</w:t>
            </w:r>
            <w:r>
              <w:rPr>
                <w:noProof/>
                <w:webHidden/>
              </w:rPr>
              <w:fldChar w:fldCharType="end"/>
            </w:r>
          </w:hyperlink>
        </w:p>
        <w:p w14:paraId="3628479D" w14:textId="77777777" w:rsidR="0035011E" w:rsidRDefault="0035011E">
          <w:pPr>
            <w:pStyle w:val="TOC2"/>
            <w:tabs>
              <w:tab w:val="right" w:leader="dot" w:pos="9350"/>
            </w:tabs>
            <w:rPr>
              <w:noProof/>
            </w:rPr>
          </w:pPr>
          <w:hyperlink w:anchor="_Toc195599403" w:history="1">
            <w:r w:rsidRPr="00904AF5">
              <w:rPr>
                <w:rStyle w:val="Hyperlink"/>
                <w:noProof/>
              </w:rPr>
              <w:t>Part B</w:t>
            </w:r>
            <w:r>
              <w:rPr>
                <w:noProof/>
                <w:webHidden/>
              </w:rPr>
              <w:tab/>
            </w:r>
            <w:r>
              <w:rPr>
                <w:noProof/>
                <w:webHidden/>
              </w:rPr>
              <w:fldChar w:fldCharType="begin"/>
            </w:r>
            <w:r>
              <w:rPr>
                <w:noProof/>
                <w:webHidden/>
              </w:rPr>
              <w:instrText xml:space="preserve"> PAGEREF _Toc195599403 \h </w:instrText>
            </w:r>
            <w:r>
              <w:rPr>
                <w:noProof/>
                <w:webHidden/>
              </w:rPr>
            </w:r>
            <w:r>
              <w:rPr>
                <w:noProof/>
                <w:webHidden/>
              </w:rPr>
              <w:fldChar w:fldCharType="separate"/>
            </w:r>
            <w:r>
              <w:rPr>
                <w:noProof/>
                <w:webHidden/>
              </w:rPr>
              <w:t>6</w:t>
            </w:r>
            <w:r>
              <w:rPr>
                <w:noProof/>
                <w:webHidden/>
              </w:rPr>
              <w:fldChar w:fldCharType="end"/>
            </w:r>
          </w:hyperlink>
        </w:p>
        <w:p w14:paraId="42502BB9" w14:textId="77777777" w:rsidR="0035011E" w:rsidRDefault="0035011E">
          <w:pPr>
            <w:pStyle w:val="TOC2"/>
            <w:tabs>
              <w:tab w:val="right" w:leader="dot" w:pos="9350"/>
            </w:tabs>
            <w:rPr>
              <w:noProof/>
            </w:rPr>
          </w:pPr>
          <w:hyperlink w:anchor="_Toc195599404" w:history="1">
            <w:r w:rsidRPr="00904AF5">
              <w:rPr>
                <w:rStyle w:val="Hyperlink"/>
                <w:noProof/>
              </w:rPr>
              <w:t>Part C</w:t>
            </w:r>
            <w:r>
              <w:rPr>
                <w:noProof/>
                <w:webHidden/>
              </w:rPr>
              <w:tab/>
            </w:r>
            <w:r>
              <w:rPr>
                <w:noProof/>
                <w:webHidden/>
              </w:rPr>
              <w:fldChar w:fldCharType="begin"/>
            </w:r>
            <w:r>
              <w:rPr>
                <w:noProof/>
                <w:webHidden/>
              </w:rPr>
              <w:instrText xml:space="preserve"> PAGEREF _Toc195599404 \h </w:instrText>
            </w:r>
            <w:r>
              <w:rPr>
                <w:noProof/>
                <w:webHidden/>
              </w:rPr>
            </w:r>
            <w:r>
              <w:rPr>
                <w:noProof/>
                <w:webHidden/>
              </w:rPr>
              <w:fldChar w:fldCharType="separate"/>
            </w:r>
            <w:r>
              <w:rPr>
                <w:noProof/>
                <w:webHidden/>
              </w:rPr>
              <w:t>7</w:t>
            </w:r>
            <w:r>
              <w:rPr>
                <w:noProof/>
                <w:webHidden/>
              </w:rPr>
              <w:fldChar w:fldCharType="end"/>
            </w:r>
          </w:hyperlink>
        </w:p>
        <w:p w14:paraId="18AA424F" w14:textId="77777777" w:rsidR="0035011E" w:rsidRDefault="0035011E">
          <w:pPr>
            <w:pStyle w:val="TOC1"/>
            <w:tabs>
              <w:tab w:val="right" w:leader="dot" w:pos="9350"/>
            </w:tabs>
            <w:rPr>
              <w:noProof/>
            </w:rPr>
          </w:pPr>
          <w:hyperlink w:anchor="_Toc195599405" w:history="1">
            <w:r w:rsidRPr="00904AF5">
              <w:rPr>
                <w:rStyle w:val="Hyperlink"/>
                <w:noProof/>
              </w:rPr>
              <w:t>Problem 3</w:t>
            </w:r>
            <w:r>
              <w:rPr>
                <w:noProof/>
                <w:webHidden/>
              </w:rPr>
              <w:tab/>
            </w:r>
            <w:r>
              <w:rPr>
                <w:noProof/>
                <w:webHidden/>
              </w:rPr>
              <w:fldChar w:fldCharType="begin"/>
            </w:r>
            <w:r>
              <w:rPr>
                <w:noProof/>
                <w:webHidden/>
              </w:rPr>
              <w:instrText xml:space="preserve"> PAGEREF _Toc195599405 \h </w:instrText>
            </w:r>
            <w:r>
              <w:rPr>
                <w:noProof/>
                <w:webHidden/>
              </w:rPr>
            </w:r>
            <w:r>
              <w:rPr>
                <w:noProof/>
                <w:webHidden/>
              </w:rPr>
              <w:fldChar w:fldCharType="separate"/>
            </w:r>
            <w:r>
              <w:rPr>
                <w:noProof/>
                <w:webHidden/>
              </w:rPr>
              <w:t>7</w:t>
            </w:r>
            <w:r>
              <w:rPr>
                <w:noProof/>
                <w:webHidden/>
              </w:rPr>
              <w:fldChar w:fldCharType="end"/>
            </w:r>
          </w:hyperlink>
        </w:p>
        <w:p w14:paraId="56BE8BF7" w14:textId="77777777" w:rsidR="0035011E" w:rsidRDefault="0035011E">
          <w:pPr>
            <w:pStyle w:val="TOC2"/>
            <w:tabs>
              <w:tab w:val="right" w:leader="dot" w:pos="9350"/>
            </w:tabs>
            <w:rPr>
              <w:noProof/>
            </w:rPr>
          </w:pPr>
          <w:hyperlink w:anchor="_Toc195599406" w:history="1">
            <w:r w:rsidRPr="00904AF5">
              <w:rPr>
                <w:rStyle w:val="Hyperlink"/>
                <w:noProof/>
              </w:rPr>
              <w:t>Part 0</w:t>
            </w:r>
            <w:r>
              <w:rPr>
                <w:noProof/>
                <w:webHidden/>
              </w:rPr>
              <w:tab/>
            </w:r>
            <w:r>
              <w:rPr>
                <w:noProof/>
                <w:webHidden/>
              </w:rPr>
              <w:fldChar w:fldCharType="begin"/>
            </w:r>
            <w:r>
              <w:rPr>
                <w:noProof/>
                <w:webHidden/>
              </w:rPr>
              <w:instrText xml:space="preserve"> PAGEREF _Toc195599406 \h </w:instrText>
            </w:r>
            <w:r>
              <w:rPr>
                <w:noProof/>
                <w:webHidden/>
              </w:rPr>
            </w:r>
            <w:r>
              <w:rPr>
                <w:noProof/>
                <w:webHidden/>
              </w:rPr>
              <w:fldChar w:fldCharType="separate"/>
            </w:r>
            <w:r>
              <w:rPr>
                <w:noProof/>
                <w:webHidden/>
              </w:rPr>
              <w:t>7</w:t>
            </w:r>
            <w:r>
              <w:rPr>
                <w:noProof/>
                <w:webHidden/>
              </w:rPr>
              <w:fldChar w:fldCharType="end"/>
            </w:r>
          </w:hyperlink>
        </w:p>
        <w:p w14:paraId="670C7691" w14:textId="77777777" w:rsidR="0035011E" w:rsidRDefault="0035011E">
          <w:pPr>
            <w:pStyle w:val="TOC2"/>
            <w:tabs>
              <w:tab w:val="right" w:leader="dot" w:pos="9350"/>
            </w:tabs>
            <w:rPr>
              <w:noProof/>
            </w:rPr>
          </w:pPr>
          <w:hyperlink w:anchor="_Toc195599407" w:history="1">
            <w:r w:rsidRPr="00904AF5">
              <w:rPr>
                <w:rStyle w:val="Hyperlink"/>
                <w:noProof/>
              </w:rPr>
              <w:t>Part A</w:t>
            </w:r>
            <w:r>
              <w:rPr>
                <w:noProof/>
                <w:webHidden/>
              </w:rPr>
              <w:tab/>
            </w:r>
            <w:r>
              <w:rPr>
                <w:noProof/>
                <w:webHidden/>
              </w:rPr>
              <w:fldChar w:fldCharType="begin"/>
            </w:r>
            <w:r>
              <w:rPr>
                <w:noProof/>
                <w:webHidden/>
              </w:rPr>
              <w:instrText xml:space="preserve"> PAGEREF _Toc195599407 \h </w:instrText>
            </w:r>
            <w:r>
              <w:rPr>
                <w:noProof/>
                <w:webHidden/>
              </w:rPr>
            </w:r>
            <w:r>
              <w:rPr>
                <w:noProof/>
                <w:webHidden/>
              </w:rPr>
              <w:fldChar w:fldCharType="separate"/>
            </w:r>
            <w:r>
              <w:rPr>
                <w:noProof/>
                <w:webHidden/>
              </w:rPr>
              <w:t>8</w:t>
            </w:r>
            <w:r>
              <w:rPr>
                <w:noProof/>
                <w:webHidden/>
              </w:rPr>
              <w:fldChar w:fldCharType="end"/>
            </w:r>
          </w:hyperlink>
        </w:p>
        <w:p w14:paraId="642D91D5" w14:textId="77777777" w:rsidR="0035011E" w:rsidRDefault="0035011E">
          <w:pPr>
            <w:pStyle w:val="TOC2"/>
            <w:tabs>
              <w:tab w:val="right" w:leader="dot" w:pos="9350"/>
            </w:tabs>
            <w:rPr>
              <w:noProof/>
            </w:rPr>
          </w:pPr>
          <w:hyperlink w:anchor="_Toc195599408" w:history="1">
            <w:r w:rsidRPr="00904AF5">
              <w:rPr>
                <w:rStyle w:val="Hyperlink"/>
                <w:noProof/>
              </w:rPr>
              <w:t>Part B</w:t>
            </w:r>
            <w:r>
              <w:rPr>
                <w:noProof/>
                <w:webHidden/>
              </w:rPr>
              <w:tab/>
            </w:r>
            <w:r>
              <w:rPr>
                <w:noProof/>
                <w:webHidden/>
              </w:rPr>
              <w:fldChar w:fldCharType="begin"/>
            </w:r>
            <w:r>
              <w:rPr>
                <w:noProof/>
                <w:webHidden/>
              </w:rPr>
              <w:instrText xml:space="preserve"> PAGEREF _Toc195599408 \h </w:instrText>
            </w:r>
            <w:r>
              <w:rPr>
                <w:noProof/>
                <w:webHidden/>
              </w:rPr>
            </w:r>
            <w:r>
              <w:rPr>
                <w:noProof/>
                <w:webHidden/>
              </w:rPr>
              <w:fldChar w:fldCharType="separate"/>
            </w:r>
            <w:r>
              <w:rPr>
                <w:noProof/>
                <w:webHidden/>
              </w:rPr>
              <w:t>8</w:t>
            </w:r>
            <w:r>
              <w:rPr>
                <w:noProof/>
                <w:webHidden/>
              </w:rPr>
              <w:fldChar w:fldCharType="end"/>
            </w:r>
          </w:hyperlink>
        </w:p>
        <w:p w14:paraId="43408D91" w14:textId="77777777" w:rsidR="0035011E" w:rsidRDefault="0035011E">
          <w:pPr>
            <w:pStyle w:val="TOC2"/>
            <w:tabs>
              <w:tab w:val="right" w:leader="dot" w:pos="9350"/>
            </w:tabs>
            <w:rPr>
              <w:noProof/>
            </w:rPr>
          </w:pPr>
          <w:hyperlink w:anchor="_Toc195599409" w:history="1">
            <w:r w:rsidRPr="00904AF5">
              <w:rPr>
                <w:rStyle w:val="Hyperlink"/>
                <w:noProof/>
              </w:rPr>
              <w:t>Part C</w:t>
            </w:r>
            <w:r>
              <w:rPr>
                <w:noProof/>
                <w:webHidden/>
              </w:rPr>
              <w:tab/>
            </w:r>
            <w:r>
              <w:rPr>
                <w:noProof/>
                <w:webHidden/>
              </w:rPr>
              <w:fldChar w:fldCharType="begin"/>
            </w:r>
            <w:r>
              <w:rPr>
                <w:noProof/>
                <w:webHidden/>
              </w:rPr>
              <w:instrText xml:space="preserve"> PAGEREF _Toc195599409 \h </w:instrText>
            </w:r>
            <w:r>
              <w:rPr>
                <w:noProof/>
                <w:webHidden/>
              </w:rPr>
            </w:r>
            <w:r>
              <w:rPr>
                <w:noProof/>
                <w:webHidden/>
              </w:rPr>
              <w:fldChar w:fldCharType="separate"/>
            </w:r>
            <w:r>
              <w:rPr>
                <w:noProof/>
                <w:webHidden/>
              </w:rPr>
              <w:t>8</w:t>
            </w:r>
            <w:r>
              <w:rPr>
                <w:noProof/>
                <w:webHidden/>
              </w:rPr>
              <w:fldChar w:fldCharType="end"/>
            </w:r>
          </w:hyperlink>
        </w:p>
        <w:p w14:paraId="1E83D0D0" w14:textId="77777777" w:rsidR="00F978B1" w:rsidRDefault="00000000">
          <w:r>
            <w:fldChar w:fldCharType="end"/>
          </w:r>
        </w:p>
      </w:sdtContent>
    </w:sdt>
    <w:p w14:paraId="41EE8CEF" w14:textId="77777777" w:rsidR="00F978B1" w:rsidRDefault="00000000">
      <w:pPr>
        <w:pStyle w:val="Heading5"/>
      </w:pPr>
      <w:bookmarkStart w:id="0" w:name="week-1-chapters-6.1-6.2.4-vgsm"/>
      <w:r>
        <w:t>Week 1: Chapters 6.1-6.2.4, VGSM</w:t>
      </w:r>
    </w:p>
    <w:p w14:paraId="77A190B3" w14:textId="77777777" w:rsidR="00F978B1" w:rsidRDefault="00000000">
      <w:pPr>
        <w:pStyle w:val="Heading5"/>
      </w:pPr>
      <w:bookmarkStart w:id="1" w:name="week-2-chapters-6.2.5-6.2.13-vgsm"/>
      <w:bookmarkEnd w:id="0"/>
      <w:r>
        <w:t>Week 2: Chapters 6.2.5-6.2.13, VGSM</w:t>
      </w:r>
    </w:p>
    <w:p w14:paraId="0C39281A" w14:textId="77777777" w:rsidR="00F978B1" w:rsidRDefault="00000000">
      <w:pPr>
        <w:pStyle w:val="Heading1"/>
      </w:pPr>
      <w:bookmarkStart w:id="2" w:name="question-1"/>
      <w:bookmarkStart w:id="3" w:name="_Toc195599396"/>
      <w:bookmarkEnd w:id="1"/>
      <w:r>
        <w:t>Question 1</w:t>
      </w:r>
      <w:bookmarkEnd w:id="3"/>
    </w:p>
    <w:p w14:paraId="07C437B4" w14:textId="77777777" w:rsidR="00F978B1" w:rsidRDefault="00000000">
      <w:pPr>
        <w:pStyle w:val="Heading4"/>
      </w:pPr>
      <w:bookmarkStart w:id="4" w:name="X9429d023653f2583b37d1dd237bb22de6bdfeab"/>
      <w:r>
        <w:t>[5 points]: Fit a Cox proportional hazards model to the PBC dataset with histology and bilirubin as covariates. The PBC dataset includes information on the primary biliary cirrhosis (PBC) status of patients. The observed survival time is the time until death or censoring, whichever occurred first, recorded in the ‘years’ column. The failure status of each patient is recorded in the ‘status’ column.</w:t>
      </w:r>
    </w:p>
    <w:p w14:paraId="0D99A818" w14:textId="77777777" w:rsidR="00F978B1" w:rsidRDefault="00000000">
      <w:pPr>
        <w:pStyle w:val="SourceCode"/>
      </w:pPr>
      <w:r>
        <w:rPr>
          <w:rStyle w:val="CommentTok"/>
        </w:rPr>
        <w:t># Load the PBC dataset</w:t>
      </w:r>
      <w:r>
        <w:br/>
      </w:r>
      <w:r>
        <w:rPr>
          <w:rStyle w:val="NormalTok"/>
        </w:rPr>
        <w:t xml:space="preserve">pbc </w:t>
      </w:r>
      <w:r>
        <w:rPr>
          <w:rStyle w:val="OtherTok"/>
        </w:rPr>
        <w:t>&lt;-</w:t>
      </w:r>
      <w:r>
        <w:rPr>
          <w:rStyle w:val="NormalTok"/>
        </w:rPr>
        <w:t xml:space="preserve"> </w:t>
      </w:r>
      <w:r>
        <w:rPr>
          <w:rStyle w:val="FunctionTok"/>
        </w:rPr>
        <w:t>read.dta13</w:t>
      </w:r>
      <w:r>
        <w:rPr>
          <w:rStyle w:val="NormalTok"/>
        </w:rPr>
        <w:t>(</w:t>
      </w:r>
      <w:r>
        <w:rPr>
          <w:rStyle w:val="StringTok"/>
        </w:rPr>
        <w:t>"~/biostats_209/Data/pbchw.dta"</w:t>
      </w:r>
      <w:r>
        <w:rPr>
          <w:rStyle w:val="NormalTok"/>
        </w:rPr>
        <w:t>)</w:t>
      </w:r>
    </w:p>
    <w:p w14:paraId="5AD260EE" w14:textId="77777777" w:rsidR="00F978B1" w:rsidRDefault="00000000">
      <w:pPr>
        <w:pStyle w:val="Heading2"/>
      </w:pPr>
      <w:bookmarkStart w:id="5" w:name="part-0"/>
      <w:bookmarkStart w:id="6" w:name="_Toc195599397"/>
      <w:bookmarkEnd w:id="4"/>
      <w:r>
        <w:lastRenderedPageBreak/>
        <w:t>Part 0</w:t>
      </w:r>
      <w:bookmarkEnd w:id="6"/>
    </w:p>
    <w:p w14:paraId="53DD7DDA" w14:textId="77777777" w:rsidR="00F978B1" w:rsidRDefault="00000000">
      <w:pPr>
        <w:pStyle w:val="SourceCode"/>
      </w:pPr>
      <w:r>
        <w:rPr>
          <w:rStyle w:val="CommentTok"/>
        </w:rPr>
        <w:t># Convert histology to a factor with appropriate grade labels</w:t>
      </w:r>
      <w:r>
        <w:br/>
      </w:r>
      <w:r>
        <w:rPr>
          <w:rStyle w:val="NormalTok"/>
        </w:rPr>
        <w:t>pbc</w:t>
      </w:r>
      <w:r>
        <w:rPr>
          <w:rStyle w:val="SpecialCharTok"/>
        </w:rPr>
        <w:t>$</w:t>
      </w:r>
      <w:r>
        <w:rPr>
          <w:rStyle w:val="NormalTok"/>
        </w:rPr>
        <w:t xml:space="preserve">histol </w:t>
      </w:r>
      <w:r>
        <w:rPr>
          <w:rStyle w:val="OtherTok"/>
        </w:rPr>
        <w:t>&lt;-</w:t>
      </w:r>
      <w:r>
        <w:rPr>
          <w:rStyle w:val="NormalTok"/>
        </w:rPr>
        <w:t xml:space="preserve"> </w:t>
      </w:r>
      <w:r>
        <w:rPr>
          <w:rStyle w:val="FunctionTok"/>
        </w:rPr>
        <w:t>factor</w:t>
      </w:r>
      <w:r>
        <w:rPr>
          <w:rStyle w:val="NormalTok"/>
        </w:rPr>
        <w:t>(pbc</w:t>
      </w:r>
      <w:r>
        <w:rPr>
          <w:rStyle w:val="SpecialCharTok"/>
        </w:rPr>
        <w:t>$</w:t>
      </w:r>
      <w:r>
        <w:rPr>
          <w:rStyle w:val="NormalTok"/>
        </w:rPr>
        <w:t xml:space="preserve">histol, </w:t>
      </w:r>
      <w:r>
        <w:rPr>
          <w:rStyle w:val="AttributeTok"/>
        </w:rPr>
        <w:t>levels=</w:t>
      </w:r>
      <w:r>
        <w:rPr>
          <w:rStyle w:val="DecValTok"/>
        </w:rPr>
        <w:t>1</w:t>
      </w:r>
      <w:r>
        <w:rPr>
          <w:rStyle w:val="SpecialCharTok"/>
        </w:rPr>
        <w:t>:</w:t>
      </w:r>
      <w:r>
        <w:rPr>
          <w:rStyle w:val="DecValTok"/>
        </w:rPr>
        <w:t>4</w:t>
      </w:r>
      <w:r>
        <w:rPr>
          <w:rStyle w:val="NormalTok"/>
        </w:rPr>
        <w:t xml:space="preserve">, </w:t>
      </w:r>
      <w:r>
        <w:br/>
      </w:r>
      <w:r>
        <w:rPr>
          <w:rStyle w:val="NormalTok"/>
        </w:rPr>
        <w:t xml:space="preserve">                    </w:t>
      </w:r>
      <w:r>
        <w:rPr>
          <w:rStyle w:val="AttributeTok"/>
        </w:rPr>
        <w:t>labels=</w:t>
      </w:r>
      <w:r>
        <w:rPr>
          <w:rStyle w:val="FunctionTok"/>
        </w:rPr>
        <w:t>c</w:t>
      </w:r>
      <w:r>
        <w:rPr>
          <w:rStyle w:val="NormalTok"/>
        </w:rPr>
        <w:t>(</w:t>
      </w:r>
      <w:r>
        <w:rPr>
          <w:rStyle w:val="StringTok"/>
        </w:rPr>
        <w:t>"Grade 1"</w:t>
      </w:r>
      <w:r>
        <w:rPr>
          <w:rStyle w:val="NormalTok"/>
        </w:rPr>
        <w:t xml:space="preserve">, </w:t>
      </w:r>
      <w:r>
        <w:rPr>
          <w:rStyle w:val="StringTok"/>
        </w:rPr>
        <w:t>"Grade 2"</w:t>
      </w:r>
      <w:r>
        <w:rPr>
          <w:rStyle w:val="NormalTok"/>
        </w:rPr>
        <w:t xml:space="preserve">, </w:t>
      </w:r>
      <w:r>
        <w:rPr>
          <w:rStyle w:val="StringTok"/>
        </w:rPr>
        <w:t>"Grade 3"</w:t>
      </w:r>
      <w:r>
        <w:rPr>
          <w:rStyle w:val="NormalTok"/>
        </w:rPr>
        <w:t xml:space="preserve">, </w:t>
      </w:r>
      <w:r>
        <w:rPr>
          <w:rStyle w:val="StringTok"/>
        </w:rPr>
        <w:t>"Grade 4"</w:t>
      </w:r>
      <w:r>
        <w:rPr>
          <w:rStyle w:val="NormalTok"/>
        </w:rPr>
        <w:t>))</w:t>
      </w:r>
      <w:r>
        <w:br/>
      </w:r>
      <w:r>
        <w:br/>
      </w:r>
      <w:r>
        <w:rPr>
          <w:rStyle w:val="CommentTok"/>
        </w:rPr>
        <w:t># Convert status to numeric (1 = Dead, 0 = Censored)</w:t>
      </w:r>
      <w:r>
        <w:br/>
      </w:r>
      <w:r>
        <w:rPr>
          <w:rStyle w:val="NormalTok"/>
        </w:rPr>
        <w:t>pbc</w:t>
      </w:r>
      <w:r>
        <w:rPr>
          <w:rStyle w:val="SpecialCharTok"/>
        </w:rPr>
        <w:t>$</w:t>
      </w:r>
      <w:r>
        <w:rPr>
          <w:rStyle w:val="NormalTok"/>
        </w:rPr>
        <w:t xml:space="preserve">status_numeric </w:t>
      </w:r>
      <w:r>
        <w:rPr>
          <w:rStyle w:val="OtherTok"/>
        </w:rPr>
        <w:t>&lt;-</w:t>
      </w:r>
      <w:r>
        <w:rPr>
          <w:rStyle w:val="NormalTok"/>
        </w:rPr>
        <w:t xml:space="preserve"> </w:t>
      </w:r>
      <w:r>
        <w:rPr>
          <w:rStyle w:val="FunctionTok"/>
        </w:rPr>
        <w:t>ifelse</w:t>
      </w:r>
      <w:r>
        <w:rPr>
          <w:rStyle w:val="NormalTok"/>
        </w:rPr>
        <w:t>(pbc</w:t>
      </w:r>
      <w:r>
        <w:rPr>
          <w:rStyle w:val="SpecialCharTok"/>
        </w:rPr>
        <w:t>$</w:t>
      </w:r>
      <w:r>
        <w:rPr>
          <w:rStyle w:val="NormalTok"/>
        </w:rPr>
        <w:t xml:space="preserve">status </w:t>
      </w:r>
      <w:r>
        <w:rPr>
          <w:rStyle w:val="SpecialCharTok"/>
        </w:rPr>
        <w:t>==</w:t>
      </w:r>
      <w:r>
        <w:rPr>
          <w:rStyle w:val="NormalTok"/>
        </w:rPr>
        <w:t xml:space="preserve"> </w:t>
      </w:r>
      <w:r>
        <w:rPr>
          <w:rStyle w:val="StringTok"/>
        </w:rPr>
        <w:t>"Dead"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Cox proportional hazards model with histology and bilirubin as covariates</w:t>
      </w:r>
      <w:r>
        <w:br/>
      </w:r>
      <w:r>
        <w:rPr>
          <w:rStyle w:val="NormalTok"/>
        </w:rPr>
        <w:t xml:space="preserve">cox.model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histol </w:t>
      </w:r>
      <w:r>
        <w:rPr>
          <w:rStyle w:val="SpecialCharTok"/>
        </w:rPr>
        <w:t>+</w:t>
      </w:r>
      <w:r>
        <w:rPr>
          <w:rStyle w:val="NormalTok"/>
        </w:rPr>
        <w:t xml:space="preserve"> bilirubin, </w:t>
      </w:r>
      <w:r>
        <w:rPr>
          <w:rStyle w:val="AttributeTok"/>
        </w:rPr>
        <w:t>data =</w:t>
      </w:r>
      <w:r>
        <w:rPr>
          <w:rStyle w:val="NormalTok"/>
        </w:rPr>
        <w:t xml:space="preserve"> pbc)</w:t>
      </w:r>
      <w:r>
        <w:br/>
      </w:r>
      <w:r>
        <w:br/>
      </w:r>
      <w:r>
        <w:rPr>
          <w:rStyle w:val="CommentTok"/>
        </w:rPr>
        <w:t># Display a detailed summary of the model</w:t>
      </w:r>
      <w:r>
        <w:br/>
      </w:r>
      <w:r>
        <w:rPr>
          <w:rStyle w:val="FunctionTok"/>
        </w:rPr>
        <w:t>summary</w:t>
      </w:r>
      <w:r>
        <w:rPr>
          <w:rStyle w:val="NormalTok"/>
        </w:rPr>
        <w:t>(cox.model)</w:t>
      </w:r>
    </w:p>
    <w:p w14:paraId="7331E38B" w14:textId="77777777" w:rsidR="00F978B1" w:rsidRDefault="00000000">
      <w:pPr>
        <w:pStyle w:val="SourceCode"/>
      </w:pPr>
      <w:r>
        <w:rPr>
          <w:rStyle w:val="VerbatimChar"/>
        </w:rPr>
        <w:t>## Call:</w:t>
      </w:r>
      <w:r>
        <w:br/>
      </w:r>
      <w:r>
        <w:rPr>
          <w:rStyle w:val="VerbatimChar"/>
        </w:rPr>
        <w:t xml:space="preserve">## coxph(formula = Surv(years, status_numeric) ~ histol + bilirubin,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bilirubin      0.14689   1.15822  0.01398 10.506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histolGrade 2     4.459    0.22426    0.5904     33.68</w:t>
      </w:r>
      <w:r>
        <w:br/>
      </w:r>
      <w:r>
        <w:rPr>
          <w:rStyle w:val="VerbatimChar"/>
        </w:rPr>
        <w:t>## histolGrade 3     6.599    0.15153    0.9039     48.18</w:t>
      </w:r>
      <w:r>
        <w:br/>
      </w:r>
      <w:r>
        <w:rPr>
          <w:rStyle w:val="VerbatimChar"/>
        </w:rPr>
        <w:t>## histolGrade 4    16.046    0.06232    2.2150    116.24</w:t>
      </w:r>
      <w:r>
        <w:br/>
      </w:r>
      <w:r>
        <w:rPr>
          <w:rStyle w:val="VerbatimChar"/>
        </w:rPr>
        <w:t>## bilirubin         1.158    0.86339    1.1269      1.19</w:t>
      </w:r>
      <w:r>
        <w:br/>
      </w:r>
      <w:r>
        <w:rPr>
          <w:rStyle w:val="VerbatimChar"/>
        </w:rPr>
        <w:t xml:space="preserve">## </w:t>
      </w:r>
      <w:r>
        <w:br/>
      </w:r>
      <w:r>
        <w:rPr>
          <w:rStyle w:val="VerbatimChar"/>
        </w:rPr>
        <w:t>## Concordance= 0.806  (se = 0.018 )</w:t>
      </w:r>
      <w:r>
        <w:br/>
      </w:r>
      <w:r>
        <w:rPr>
          <w:rStyle w:val="VerbatimChar"/>
        </w:rPr>
        <w:t>## Likelihood ratio test= 126.9  on 4 df,   p=&lt;2e-16</w:t>
      </w:r>
      <w:r>
        <w:br/>
      </w:r>
      <w:r>
        <w:rPr>
          <w:rStyle w:val="VerbatimChar"/>
        </w:rPr>
        <w:t>## Wald test            = 147  on 4 df,   p=&lt;2e-16</w:t>
      </w:r>
      <w:r>
        <w:br/>
      </w:r>
      <w:r>
        <w:rPr>
          <w:rStyle w:val="VerbatimChar"/>
        </w:rPr>
        <w:t>## Score (logrank) test = 216.4  on 4 df,   p=&lt;2e-16</w:t>
      </w:r>
    </w:p>
    <w:p w14:paraId="5BF3330C" w14:textId="77777777" w:rsidR="00F978B1" w:rsidRDefault="00000000">
      <w:pPr>
        <w:pStyle w:val="SourceCode"/>
      </w:pPr>
      <w:r>
        <w:rPr>
          <w:rStyle w:val="CommentTok"/>
        </w:rPr>
        <w:t># Present results in a clean table with exponentiated coefficients (HRs) and 95% CIs</w:t>
      </w:r>
      <w:r>
        <w:br/>
      </w:r>
      <w:r>
        <w:rPr>
          <w:rStyle w:val="FunctionTok"/>
        </w:rPr>
        <w:t>tbl_regression</w:t>
      </w:r>
      <w:r>
        <w:rPr>
          <w:rStyle w:val="NormalTok"/>
        </w:rPr>
        <w:t>(cox.model,</w:t>
      </w:r>
      <w:r>
        <w:br/>
      </w:r>
      <w:r>
        <w:rPr>
          <w:rStyle w:val="NormalTok"/>
        </w:rPr>
        <w:t xml:space="preserve">               </w:t>
      </w:r>
      <w:r>
        <w:rPr>
          <w:rStyle w:val="AttributeTok"/>
        </w:rPr>
        <w:t>exponentiate =</w:t>
      </w:r>
      <w:r>
        <w:rPr>
          <w:rStyle w:val="NormalTok"/>
        </w:rPr>
        <w:t xml:space="preserve"> </w:t>
      </w:r>
      <w:r>
        <w:rPr>
          <w:rStyle w:val="ConstantTok"/>
        </w:rPr>
        <w:t>TRUE</w:t>
      </w:r>
      <w:r>
        <w:rPr>
          <w:rStyle w:val="NormalTok"/>
        </w:rPr>
        <w:t xml:space="preserve">,   </w:t>
      </w:r>
      <w:r>
        <w:rPr>
          <w:rStyle w:val="CommentTok"/>
        </w:rPr>
        <w:t># show hazard ratios instead of log(HR)</w:t>
      </w:r>
      <w:r>
        <w:br/>
      </w:r>
      <w:r>
        <w:rPr>
          <w:rStyle w:val="NormalTok"/>
        </w:rPr>
        <w:t xml:space="preserve">               </w:t>
      </w:r>
      <w:r>
        <w:rPr>
          <w:rStyle w:val="AttributeTok"/>
        </w:rPr>
        <w:t>conf.level =</w:t>
      </w:r>
      <w:r>
        <w:rPr>
          <w:rStyle w:val="NormalTok"/>
        </w:rPr>
        <w:t xml:space="preserve"> </w:t>
      </w:r>
      <w:r>
        <w:rPr>
          <w:rStyle w:val="FloatTok"/>
        </w:rPr>
        <w:t>0.95</w:t>
      </w:r>
      <w:r>
        <w:rPr>
          <w:rStyle w:val="NormalTok"/>
        </w:rPr>
        <w:t xml:space="preserve">)     </w:t>
      </w:r>
      <w:r>
        <w:rPr>
          <w:rStyle w:val="CommentTok"/>
        </w:rPr>
        <w:t># 95% confidence intervals</w:t>
      </w:r>
    </w:p>
    <w:tbl>
      <w:tblPr>
        <w:tblStyle w:val="Table"/>
        <w:tblW w:w="0" w:type="auto"/>
        <w:jc w:val="center"/>
        <w:tblCellMar>
          <w:left w:w="60" w:type="dxa"/>
          <w:right w:w="60" w:type="dxa"/>
        </w:tblCellMar>
        <w:tblLook w:val="0000" w:firstRow="0" w:lastRow="0" w:firstColumn="0" w:lastColumn="0" w:noHBand="0" w:noVBand="0"/>
      </w:tblPr>
      <w:tblGrid>
        <w:gridCol w:w="1791"/>
        <w:gridCol w:w="676"/>
        <w:gridCol w:w="1317"/>
        <w:gridCol w:w="1054"/>
      </w:tblGrid>
      <w:tr w:rsidR="00F978B1" w14:paraId="046E8181" w14:textId="77777777" w:rsidTr="00F978B1">
        <w:trPr>
          <w:cantSplit/>
          <w:tblHeader/>
          <w:jc w:val="center"/>
        </w:trPr>
        <w:tc>
          <w:tcPr>
            <w:tcW w:w="0" w:type="auto"/>
            <w:tcBorders>
              <w:top w:val="single" w:sz="16" w:space="0" w:color="D3D3D3"/>
              <w:left w:val="single" w:sz="0" w:space="0" w:color="D3D3D3"/>
              <w:bottom w:val="single" w:sz="16" w:space="0" w:color="D3D3D3"/>
            </w:tcBorders>
          </w:tcPr>
          <w:p w14:paraId="1BFA2E40" w14:textId="77777777" w:rsidR="00F978B1"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67CD0D63" w14:textId="77777777" w:rsidR="00F978B1" w:rsidRDefault="00000000">
            <w:pPr>
              <w:keepNext/>
              <w:spacing w:after="60"/>
              <w:jc w:val="center"/>
            </w:pPr>
            <w:r>
              <w:rPr>
                <w:rFonts w:ascii="Calibri" w:hAnsi="Calibri"/>
                <w:b/>
                <w:sz w:val="20"/>
              </w:rPr>
              <w:t>HR</w:t>
            </w:r>
          </w:p>
        </w:tc>
        <w:tc>
          <w:tcPr>
            <w:tcW w:w="0" w:type="auto"/>
            <w:tcBorders>
              <w:top w:val="single" w:sz="16" w:space="0" w:color="D3D3D3"/>
              <w:bottom w:val="single" w:sz="16" w:space="0" w:color="D3D3D3"/>
            </w:tcBorders>
          </w:tcPr>
          <w:p w14:paraId="40877B63" w14:textId="77777777" w:rsidR="00F978B1" w:rsidRDefault="00000000">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8955870" w14:textId="77777777" w:rsidR="00F978B1" w:rsidRDefault="00000000">
            <w:pPr>
              <w:keepNext/>
              <w:spacing w:after="60"/>
              <w:jc w:val="center"/>
            </w:pPr>
            <w:r>
              <w:rPr>
                <w:rFonts w:ascii="Calibri" w:hAnsi="Calibri"/>
                <w:b/>
                <w:sz w:val="20"/>
              </w:rPr>
              <w:t>p-value</w:t>
            </w:r>
          </w:p>
        </w:tc>
      </w:tr>
      <w:tr w:rsidR="00F978B1" w14:paraId="0A92DD3D"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6AE9E9" w14:textId="77777777" w:rsidR="00F978B1" w:rsidRDefault="00000000">
            <w:pPr>
              <w:keepNext/>
              <w:spacing w:after="60"/>
            </w:pPr>
            <w:r>
              <w:rPr>
                <w:rFonts w:ascii="Calibri" w:hAnsi="Calibri"/>
                <w:sz w:val="20"/>
              </w:rPr>
              <w:t>histol</w:t>
            </w:r>
          </w:p>
        </w:tc>
        <w:tc>
          <w:tcPr>
            <w:tcW w:w="0" w:type="auto"/>
            <w:tcBorders>
              <w:top w:val="single" w:sz="0" w:space="0" w:color="D3D3D3"/>
              <w:left w:val="single" w:sz="0" w:space="0" w:color="D3D3D3"/>
              <w:bottom w:val="single" w:sz="0" w:space="0" w:color="D3D3D3"/>
              <w:right w:val="single" w:sz="0" w:space="0" w:color="D3D3D3"/>
            </w:tcBorders>
          </w:tcPr>
          <w:p w14:paraId="069C6464" w14:textId="77777777" w:rsidR="00F978B1" w:rsidRDefault="00F978B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C41483" w14:textId="77777777" w:rsidR="00F978B1" w:rsidRDefault="00F978B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53CAAB" w14:textId="77777777" w:rsidR="00F978B1" w:rsidRDefault="00F978B1">
            <w:pPr>
              <w:keepNext/>
              <w:spacing w:after="60"/>
              <w:jc w:val="center"/>
            </w:pPr>
          </w:p>
        </w:tc>
      </w:tr>
      <w:tr w:rsidR="00F978B1" w14:paraId="46D8B128"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E1BD7" w14:textId="77777777" w:rsidR="00F978B1" w:rsidRDefault="00000000">
            <w:pPr>
              <w:keepNext/>
              <w:spacing w:after="60"/>
            </w:pPr>
            <w:r>
              <w:rPr>
                <w:rFonts w:ascii="Calibri" w:hAnsi="Calibri"/>
                <w:sz w:val="20"/>
              </w:rPr>
              <w:t>    Grade 1</w:t>
            </w:r>
          </w:p>
        </w:tc>
        <w:tc>
          <w:tcPr>
            <w:tcW w:w="0" w:type="auto"/>
            <w:tcBorders>
              <w:top w:val="single" w:sz="0" w:space="0" w:color="D3D3D3"/>
              <w:left w:val="single" w:sz="0" w:space="0" w:color="D3D3D3"/>
              <w:bottom w:val="single" w:sz="0" w:space="0" w:color="D3D3D3"/>
              <w:right w:val="single" w:sz="0" w:space="0" w:color="D3D3D3"/>
            </w:tcBorders>
          </w:tcPr>
          <w:p w14:paraId="4CBEE72A" w14:textId="77777777" w:rsidR="00F978B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B70ADA" w14:textId="77777777" w:rsidR="00F978B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32829CE" w14:textId="77777777" w:rsidR="00F978B1" w:rsidRDefault="00F978B1">
            <w:pPr>
              <w:keepNext/>
              <w:spacing w:after="60"/>
              <w:jc w:val="center"/>
            </w:pPr>
          </w:p>
        </w:tc>
      </w:tr>
      <w:tr w:rsidR="00F978B1" w14:paraId="2B956623"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125E6" w14:textId="77777777" w:rsidR="00F978B1" w:rsidRDefault="00000000">
            <w:pPr>
              <w:keepNext/>
              <w:spacing w:after="60"/>
            </w:pPr>
            <w:r>
              <w:rPr>
                <w:rFonts w:ascii="Calibri" w:hAnsi="Calibri"/>
                <w:sz w:val="20"/>
              </w:rPr>
              <w:t>    Grade 2</w:t>
            </w:r>
          </w:p>
        </w:tc>
        <w:tc>
          <w:tcPr>
            <w:tcW w:w="0" w:type="auto"/>
            <w:tcBorders>
              <w:top w:val="single" w:sz="0" w:space="0" w:color="D3D3D3"/>
              <w:left w:val="single" w:sz="0" w:space="0" w:color="D3D3D3"/>
              <w:bottom w:val="single" w:sz="0" w:space="0" w:color="D3D3D3"/>
              <w:right w:val="single" w:sz="0" w:space="0" w:color="D3D3D3"/>
            </w:tcBorders>
          </w:tcPr>
          <w:p w14:paraId="66E79E47" w14:textId="77777777" w:rsidR="00F978B1" w:rsidRDefault="00000000">
            <w:pPr>
              <w:keepNext/>
              <w:spacing w:after="60"/>
              <w:jc w:val="center"/>
            </w:pPr>
            <w:r>
              <w:rPr>
                <w:rFonts w:ascii="Calibri" w:hAnsi="Calibri"/>
                <w:sz w:val="20"/>
              </w:rPr>
              <w:t>4.46</w:t>
            </w:r>
          </w:p>
        </w:tc>
        <w:tc>
          <w:tcPr>
            <w:tcW w:w="0" w:type="auto"/>
            <w:tcBorders>
              <w:top w:val="single" w:sz="0" w:space="0" w:color="D3D3D3"/>
              <w:left w:val="single" w:sz="0" w:space="0" w:color="D3D3D3"/>
              <w:bottom w:val="single" w:sz="0" w:space="0" w:color="D3D3D3"/>
              <w:right w:val="single" w:sz="0" w:space="0" w:color="D3D3D3"/>
            </w:tcBorders>
          </w:tcPr>
          <w:p w14:paraId="5EAFECB3" w14:textId="77777777" w:rsidR="00F978B1" w:rsidRDefault="00000000">
            <w:pPr>
              <w:keepNext/>
              <w:spacing w:after="60"/>
              <w:jc w:val="center"/>
            </w:pPr>
            <w:r>
              <w:rPr>
                <w:rFonts w:ascii="Calibri" w:hAnsi="Calibri"/>
                <w:sz w:val="20"/>
              </w:rPr>
              <w:t>0.59, 33.7</w:t>
            </w:r>
          </w:p>
        </w:tc>
        <w:tc>
          <w:tcPr>
            <w:tcW w:w="0" w:type="auto"/>
            <w:tcBorders>
              <w:top w:val="single" w:sz="0" w:space="0" w:color="D3D3D3"/>
              <w:left w:val="single" w:sz="0" w:space="0" w:color="D3D3D3"/>
              <w:bottom w:val="single" w:sz="0" w:space="0" w:color="D3D3D3"/>
              <w:right w:val="single" w:sz="0" w:space="0" w:color="D3D3D3"/>
            </w:tcBorders>
          </w:tcPr>
          <w:p w14:paraId="1E1876E1" w14:textId="77777777" w:rsidR="00F978B1" w:rsidRDefault="00000000">
            <w:pPr>
              <w:keepNext/>
              <w:spacing w:after="60"/>
              <w:jc w:val="center"/>
            </w:pPr>
            <w:r>
              <w:rPr>
                <w:rFonts w:ascii="Calibri" w:hAnsi="Calibri"/>
                <w:sz w:val="20"/>
              </w:rPr>
              <w:t>0.15</w:t>
            </w:r>
          </w:p>
        </w:tc>
      </w:tr>
      <w:tr w:rsidR="00F978B1" w14:paraId="3CE802CF"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7C22BC" w14:textId="77777777" w:rsidR="00F978B1" w:rsidRDefault="00000000">
            <w:pPr>
              <w:keepNext/>
              <w:spacing w:after="60"/>
            </w:pPr>
            <w:r>
              <w:rPr>
                <w:rFonts w:ascii="Calibri" w:hAnsi="Calibri"/>
                <w:sz w:val="20"/>
              </w:rPr>
              <w:t>    Grade 3</w:t>
            </w:r>
          </w:p>
        </w:tc>
        <w:tc>
          <w:tcPr>
            <w:tcW w:w="0" w:type="auto"/>
            <w:tcBorders>
              <w:top w:val="single" w:sz="0" w:space="0" w:color="D3D3D3"/>
              <w:left w:val="single" w:sz="0" w:space="0" w:color="D3D3D3"/>
              <w:bottom w:val="single" w:sz="0" w:space="0" w:color="D3D3D3"/>
              <w:right w:val="single" w:sz="0" w:space="0" w:color="D3D3D3"/>
            </w:tcBorders>
          </w:tcPr>
          <w:p w14:paraId="3E4D4DDB" w14:textId="77777777" w:rsidR="00F978B1" w:rsidRDefault="00000000">
            <w:pPr>
              <w:keepNext/>
              <w:spacing w:after="60"/>
              <w:jc w:val="center"/>
            </w:pPr>
            <w:r>
              <w:rPr>
                <w:rFonts w:ascii="Calibri" w:hAnsi="Calibri"/>
                <w:sz w:val="20"/>
              </w:rPr>
              <w:t>6.60</w:t>
            </w:r>
          </w:p>
        </w:tc>
        <w:tc>
          <w:tcPr>
            <w:tcW w:w="0" w:type="auto"/>
            <w:tcBorders>
              <w:top w:val="single" w:sz="0" w:space="0" w:color="D3D3D3"/>
              <w:left w:val="single" w:sz="0" w:space="0" w:color="D3D3D3"/>
              <w:bottom w:val="single" w:sz="0" w:space="0" w:color="D3D3D3"/>
              <w:right w:val="single" w:sz="0" w:space="0" w:color="D3D3D3"/>
            </w:tcBorders>
          </w:tcPr>
          <w:p w14:paraId="36B08FF1" w14:textId="77777777" w:rsidR="00F978B1" w:rsidRDefault="00000000">
            <w:pPr>
              <w:keepNext/>
              <w:spacing w:after="60"/>
              <w:jc w:val="center"/>
            </w:pPr>
            <w:r>
              <w:rPr>
                <w:rFonts w:ascii="Calibri" w:hAnsi="Calibri"/>
                <w:sz w:val="20"/>
              </w:rPr>
              <w:t>0.90, 48.2</w:t>
            </w:r>
          </w:p>
        </w:tc>
        <w:tc>
          <w:tcPr>
            <w:tcW w:w="0" w:type="auto"/>
            <w:tcBorders>
              <w:top w:val="single" w:sz="0" w:space="0" w:color="D3D3D3"/>
              <w:left w:val="single" w:sz="0" w:space="0" w:color="D3D3D3"/>
              <w:bottom w:val="single" w:sz="0" w:space="0" w:color="D3D3D3"/>
              <w:right w:val="single" w:sz="0" w:space="0" w:color="D3D3D3"/>
            </w:tcBorders>
          </w:tcPr>
          <w:p w14:paraId="2E8EF209" w14:textId="77777777" w:rsidR="00F978B1" w:rsidRDefault="00000000">
            <w:pPr>
              <w:keepNext/>
              <w:spacing w:after="60"/>
              <w:jc w:val="center"/>
            </w:pPr>
            <w:r>
              <w:rPr>
                <w:rFonts w:ascii="Calibri" w:hAnsi="Calibri"/>
                <w:sz w:val="20"/>
              </w:rPr>
              <w:t>0.063</w:t>
            </w:r>
          </w:p>
        </w:tc>
      </w:tr>
      <w:tr w:rsidR="00F978B1" w14:paraId="5671BBC4"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C09A3D" w14:textId="77777777" w:rsidR="00F978B1" w:rsidRDefault="00000000">
            <w:pPr>
              <w:keepNext/>
              <w:spacing w:after="60"/>
            </w:pPr>
            <w:r>
              <w:rPr>
                <w:rFonts w:ascii="Calibri" w:hAnsi="Calibri"/>
                <w:sz w:val="20"/>
              </w:rPr>
              <w:t>    Grade 4</w:t>
            </w:r>
          </w:p>
        </w:tc>
        <w:tc>
          <w:tcPr>
            <w:tcW w:w="0" w:type="auto"/>
            <w:tcBorders>
              <w:top w:val="single" w:sz="0" w:space="0" w:color="D3D3D3"/>
              <w:left w:val="single" w:sz="0" w:space="0" w:color="D3D3D3"/>
              <w:bottom w:val="single" w:sz="0" w:space="0" w:color="D3D3D3"/>
              <w:right w:val="single" w:sz="0" w:space="0" w:color="D3D3D3"/>
            </w:tcBorders>
          </w:tcPr>
          <w:p w14:paraId="16E9E43D" w14:textId="77777777" w:rsidR="00F978B1" w:rsidRDefault="00000000">
            <w:pPr>
              <w:keepNext/>
              <w:spacing w:after="60"/>
              <w:jc w:val="center"/>
            </w:pPr>
            <w:r>
              <w:rPr>
                <w:rFonts w:ascii="Calibri" w:hAnsi="Calibri"/>
                <w:sz w:val="20"/>
              </w:rPr>
              <w:t>16.0</w:t>
            </w:r>
          </w:p>
        </w:tc>
        <w:tc>
          <w:tcPr>
            <w:tcW w:w="0" w:type="auto"/>
            <w:tcBorders>
              <w:top w:val="single" w:sz="0" w:space="0" w:color="D3D3D3"/>
              <w:left w:val="single" w:sz="0" w:space="0" w:color="D3D3D3"/>
              <w:bottom w:val="single" w:sz="0" w:space="0" w:color="D3D3D3"/>
              <w:right w:val="single" w:sz="0" w:space="0" w:color="D3D3D3"/>
            </w:tcBorders>
          </w:tcPr>
          <w:p w14:paraId="25E5B5FA" w14:textId="77777777" w:rsidR="00F978B1" w:rsidRDefault="00000000">
            <w:pPr>
              <w:keepNext/>
              <w:spacing w:after="60"/>
              <w:jc w:val="center"/>
            </w:pPr>
            <w:r>
              <w:rPr>
                <w:rFonts w:ascii="Calibri" w:hAnsi="Calibri"/>
                <w:sz w:val="20"/>
              </w:rPr>
              <w:t>2.21, 116</w:t>
            </w:r>
          </w:p>
        </w:tc>
        <w:tc>
          <w:tcPr>
            <w:tcW w:w="0" w:type="auto"/>
            <w:tcBorders>
              <w:top w:val="single" w:sz="0" w:space="0" w:color="D3D3D3"/>
              <w:left w:val="single" w:sz="0" w:space="0" w:color="D3D3D3"/>
              <w:bottom w:val="single" w:sz="0" w:space="0" w:color="D3D3D3"/>
              <w:right w:val="single" w:sz="0" w:space="0" w:color="D3D3D3"/>
            </w:tcBorders>
          </w:tcPr>
          <w:p w14:paraId="78830C09" w14:textId="77777777" w:rsidR="00F978B1" w:rsidRDefault="00000000">
            <w:pPr>
              <w:keepNext/>
              <w:spacing w:after="60"/>
              <w:jc w:val="center"/>
            </w:pPr>
            <w:r>
              <w:rPr>
                <w:rFonts w:ascii="Calibri" w:hAnsi="Calibri"/>
                <w:sz w:val="20"/>
              </w:rPr>
              <w:t>0.006</w:t>
            </w:r>
          </w:p>
        </w:tc>
      </w:tr>
      <w:tr w:rsidR="00F978B1" w14:paraId="3F529D89"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3D29D7" w14:textId="77777777" w:rsidR="00F978B1" w:rsidRDefault="00000000">
            <w:pPr>
              <w:keepNext/>
              <w:spacing w:after="60"/>
            </w:pPr>
            <w:r>
              <w:rPr>
                <w:rFonts w:ascii="Calibri" w:hAnsi="Calibri"/>
                <w:sz w:val="20"/>
              </w:rPr>
              <w:t>bilirubin</w:t>
            </w:r>
          </w:p>
        </w:tc>
        <w:tc>
          <w:tcPr>
            <w:tcW w:w="0" w:type="auto"/>
            <w:tcBorders>
              <w:top w:val="single" w:sz="0" w:space="0" w:color="D3D3D3"/>
              <w:left w:val="single" w:sz="0" w:space="0" w:color="D3D3D3"/>
              <w:bottom w:val="single" w:sz="0" w:space="0" w:color="D3D3D3"/>
              <w:right w:val="single" w:sz="0" w:space="0" w:color="D3D3D3"/>
            </w:tcBorders>
          </w:tcPr>
          <w:p w14:paraId="197AFC91" w14:textId="77777777" w:rsidR="00F978B1" w:rsidRDefault="00000000">
            <w:pPr>
              <w:keepNext/>
              <w:spacing w:after="60"/>
              <w:jc w:val="center"/>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1E3809E4" w14:textId="77777777" w:rsidR="00F978B1" w:rsidRDefault="00000000">
            <w:pPr>
              <w:keepNext/>
              <w:spacing w:after="60"/>
              <w:jc w:val="center"/>
            </w:pPr>
            <w:r>
              <w:rPr>
                <w:rFonts w:ascii="Calibri" w:hAnsi="Calibri"/>
                <w:sz w:val="20"/>
              </w:rPr>
              <w:t>1.13, 1.19</w:t>
            </w:r>
          </w:p>
        </w:tc>
        <w:tc>
          <w:tcPr>
            <w:tcW w:w="0" w:type="auto"/>
            <w:tcBorders>
              <w:top w:val="single" w:sz="0" w:space="0" w:color="D3D3D3"/>
              <w:left w:val="single" w:sz="0" w:space="0" w:color="D3D3D3"/>
              <w:bottom w:val="single" w:sz="0" w:space="0" w:color="D3D3D3"/>
              <w:right w:val="single" w:sz="0" w:space="0" w:color="D3D3D3"/>
            </w:tcBorders>
          </w:tcPr>
          <w:p w14:paraId="66E020AE" w14:textId="77777777" w:rsidR="00F978B1" w:rsidRDefault="00000000">
            <w:pPr>
              <w:keepNext/>
              <w:spacing w:after="60"/>
              <w:jc w:val="center"/>
            </w:pPr>
            <w:r>
              <w:rPr>
                <w:rFonts w:ascii="Calibri" w:hAnsi="Calibri"/>
                <w:sz w:val="20"/>
              </w:rPr>
              <w:t>&lt;0.001</w:t>
            </w:r>
          </w:p>
        </w:tc>
      </w:tr>
      <w:tr w:rsidR="00F978B1" w14:paraId="41FDE507" w14:textId="77777777" w:rsidTr="00F978B1">
        <w:trPr>
          <w:cantSplit/>
          <w:jc w:val="center"/>
        </w:trPr>
        <w:tc>
          <w:tcPr>
            <w:tcW w:w="0" w:type="auto"/>
            <w:gridSpan w:val="4"/>
          </w:tcPr>
          <w:p w14:paraId="5F7260F1" w14:textId="77777777" w:rsidR="00F978B1" w:rsidRDefault="00000000">
            <w:pPr>
              <w:keepNext/>
              <w:spacing w:after="60"/>
            </w:pPr>
            <w:r>
              <w:rPr>
                <w:rFonts w:ascii="Calibri" w:hAnsi="Calibri"/>
                <w:sz w:val="20"/>
              </w:rPr>
              <w:t>Abbreviations: CI = Confidence Interval, HR = Hazard Ratio</w:t>
            </w:r>
          </w:p>
        </w:tc>
      </w:tr>
    </w:tbl>
    <w:p w14:paraId="44481176" w14:textId="77777777" w:rsidR="00F978B1" w:rsidRDefault="00000000">
      <w:pPr>
        <w:pStyle w:val="Heading2"/>
      </w:pPr>
      <w:bookmarkStart w:id="7" w:name="part-a"/>
      <w:bookmarkStart w:id="8" w:name="_Toc195599398"/>
      <w:bookmarkEnd w:id="5"/>
      <w:r>
        <w:t>Part A</w:t>
      </w:r>
      <w:bookmarkEnd w:id="8"/>
    </w:p>
    <w:p w14:paraId="1BD2C67E" w14:textId="77777777" w:rsidR="00F978B1" w:rsidRDefault="00000000">
      <w:pPr>
        <w:pStyle w:val="Heading4"/>
      </w:pPr>
      <w:bookmarkStart w:id="9" w:name="X29f83b1beebdc06fdedf735b0604ce6ef7c5710"/>
      <w:r>
        <w:t>a. [2 points] Adjusting for bilirubin, does histology appear to be a (categorical) predictor of risk of death? Perform the likelihood ratio test to verify it and summarize the result of the test.</w:t>
      </w:r>
    </w:p>
    <w:p w14:paraId="00159576" w14:textId="77777777" w:rsidR="00F978B1" w:rsidRDefault="00000000">
      <w:pPr>
        <w:pStyle w:val="SourceCode"/>
      </w:pPr>
      <w:r>
        <w:rPr>
          <w:rStyle w:val="CommentTok"/>
        </w:rPr>
        <w:t># Likelihood ratio test for histology effect</w:t>
      </w:r>
      <w:r>
        <w:br/>
      </w:r>
      <w:r>
        <w:rPr>
          <w:rStyle w:val="CommentTok"/>
        </w:rPr>
        <w:t># Fit model without histology</w:t>
      </w:r>
      <w:r>
        <w:br/>
      </w:r>
      <w:r>
        <w:rPr>
          <w:rStyle w:val="NormalTok"/>
        </w:rPr>
        <w:t xml:space="preserve">reduced.model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bilirubin, </w:t>
      </w:r>
      <w:r>
        <w:rPr>
          <w:rStyle w:val="AttributeTok"/>
        </w:rPr>
        <w:t>data =</w:t>
      </w:r>
      <w:r>
        <w:rPr>
          <w:rStyle w:val="NormalTok"/>
        </w:rPr>
        <w:t xml:space="preserve"> pbc)</w:t>
      </w:r>
      <w:r>
        <w:br/>
      </w:r>
      <w:r>
        <w:br/>
      </w:r>
      <w:r>
        <w:rPr>
          <w:rStyle w:val="CommentTok"/>
        </w:rPr>
        <w:t># Perform likelihood ratio test</w:t>
      </w:r>
      <w:r>
        <w:br/>
      </w:r>
      <w:r>
        <w:rPr>
          <w:rStyle w:val="NormalTok"/>
        </w:rPr>
        <w:t xml:space="preserve">lr.test </w:t>
      </w:r>
      <w:r>
        <w:rPr>
          <w:rStyle w:val="OtherTok"/>
        </w:rPr>
        <w:t>&lt;-</w:t>
      </w:r>
      <w:r>
        <w:rPr>
          <w:rStyle w:val="NormalTok"/>
        </w:rPr>
        <w:t xml:space="preserve"> </w:t>
      </w:r>
      <w:r>
        <w:rPr>
          <w:rStyle w:val="FunctionTok"/>
        </w:rPr>
        <w:t>anova</w:t>
      </w:r>
      <w:r>
        <w:rPr>
          <w:rStyle w:val="NormalTok"/>
        </w:rPr>
        <w:t xml:space="preserve">(reduced.model, cox.model, </w:t>
      </w:r>
      <w:r>
        <w:rPr>
          <w:rStyle w:val="AttributeTok"/>
        </w:rPr>
        <w:t>test =</w:t>
      </w:r>
      <w:r>
        <w:rPr>
          <w:rStyle w:val="NormalTok"/>
        </w:rPr>
        <w:t xml:space="preserve"> </w:t>
      </w:r>
      <w:r>
        <w:rPr>
          <w:rStyle w:val="StringTok"/>
        </w:rPr>
        <w:t>"LRT"</w:t>
      </w:r>
      <w:r>
        <w:rPr>
          <w:rStyle w:val="NormalTok"/>
        </w:rPr>
        <w:t>)</w:t>
      </w:r>
      <w:r>
        <w:br/>
      </w:r>
      <w:r>
        <w:rPr>
          <w:rStyle w:val="NormalTok"/>
        </w:rPr>
        <w:t>lr.test</w:t>
      </w:r>
    </w:p>
    <w:p w14:paraId="5713807F" w14:textId="77777777" w:rsidR="00F978B1" w:rsidRDefault="00000000">
      <w:pPr>
        <w:pStyle w:val="SourceCode"/>
      </w:pPr>
      <w:r>
        <w:rPr>
          <w:rStyle w:val="VerbatimChar"/>
        </w:rPr>
        <w:t>## Analysis of Deviance Table</w:t>
      </w:r>
      <w:r>
        <w:br/>
      </w:r>
      <w:r>
        <w:rPr>
          <w:rStyle w:val="VerbatimChar"/>
        </w:rPr>
        <w:t>##  Cox model: response is  Surv(years, status_numeric)</w:t>
      </w:r>
      <w:r>
        <w:br/>
      </w:r>
      <w:r>
        <w:rPr>
          <w:rStyle w:val="VerbatimChar"/>
        </w:rPr>
        <w:t>##  Model 1: ~ bilirubin</w:t>
      </w:r>
      <w:r>
        <w:br/>
      </w:r>
      <w:r>
        <w:rPr>
          <w:rStyle w:val="VerbatimChar"/>
        </w:rPr>
        <w:t>##  Model 2: ~ histol + bilirubin</w:t>
      </w:r>
      <w:r>
        <w:br/>
      </w:r>
      <w:r>
        <w:rPr>
          <w:rStyle w:val="VerbatimChar"/>
        </w:rPr>
        <w:t xml:space="preserve">##    loglik  Chisq Df Pr(&gt;|Chi|)    </w:t>
      </w:r>
      <w:r>
        <w:br/>
      </w:r>
      <w:r>
        <w:rPr>
          <w:rStyle w:val="VerbatimChar"/>
        </w:rPr>
        <w:t xml:space="preserve">## 1 -597.64                         </w:t>
      </w:r>
      <w:r>
        <w:br/>
      </w:r>
      <w:r>
        <w:rPr>
          <w:rStyle w:val="VerbatimChar"/>
        </w:rPr>
        <w:t>## 2 -576.53 42.218  3  3.608e-09 ***</w:t>
      </w:r>
      <w:r>
        <w:br/>
      </w:r>
      <w:r>
        <w:rPr>
          <w:rStyle w:val="VerbatimChar"/>
        </w:rPr>
        <w:t>## ---</w:t>
      </w:r>
      <w:r>
        <w:br/>
      </w:r>
      <w:r>
        <w:rPr>
          <w:rStyle w:val="VerbatimChar"/>
        </w:rPr>
        <w:t>## Signif. codes:  0 '***' 0.001 '**' 0.01 '*' 0.05 '.' 0.1 ' ' 1</w:t>
      </w:r>
    </w:p>
    <w:p w14:paraId="22355D8F" w14:textId="453F4861" w:rsidR="00F978B1" w:rsidRDefault="00000000">
      <w:pPr>
        <w:pStyle w:val="FirstParagraph"/>
      </w:pPr>
      <w:r>
        <w:t xml:space="preserve">The likelihood ratio test comparing the model with both histology and bilirubin to the model with bilirubin alone yields χ² = 42.218, df = 3, p = </w:t>
      </w:r>
      <w:r w:rsidR="0035011E">
        <w:t>0.00</w:t>
      </w:r>
      <w:r>
        <w:t xml:space="preserve"> The result is significant at the 0.001 level, p &lt; 0.001, providing strong evidence that histology is a significant predictor of risk of death after adjusting for bilirubin.</w:t>
      </w:r>
    </w:p>
    <w:p w14:paraId="7452FAC2" w14:textId="77777777" w:rsidR="00F978B1" w:rsidRDefault="00000000">
      <w:pPr>
        <w:pStyle w:val="Heading2"/>
      </w:pPr>
      <w:bookmarkStart w:id="10" w:name="part-b"/>
      <w:bookmarkStart w:id="11" w:name="_Toc195599399"/>
      <w:bookmarkEnd w:id="7"/>
      <w:bookmarkEnd w:id="9"/>
      <w:r>
        <w:t>Part B</w:t>
      </w:r>
      <w:bookmarkEnd w:id="11"/>
    </w:p>
    <w:p w14:paraId="2E6ACD14" w14:textId="77777777" w:rsidR="00F978B1" w:rsidRDefault="00000000">
      <w:pPr>
        <w:pStyle w:val="Heading4"/>
      </w:pPr>
      <w:bookmarkStart w:id="12" w:name="Xdb3f9f254a1bd277e34221d05dd3b7c31d69650"/>
      <w:r>
        <w:t>[2 points] Calculate the three HRs and their confidence intervals: Grade 1 vs. Grade 2, Grade 2 vs. Grade 3, Grade 3 vs. Grade 4 histology. Give a brief in-terpretation of the results.</w:t>
      </w:r>
    </w:p>
    <w:p w14:paraId="524A419F" w14:textId="77777777" w:rsidR="00F978B1" w:rsidRDefault="00000000">
      <w:pPr>
        <w:pStyle w:val="SourceCode"/>
      </w:pPr>
      <w:r>
        <w:rPr>
          <w:rStyle w:val="CommentTok"/>
        </w:rPr>
        <w:t># Calculate hazard ratios between adjacent histology grades</w:t>
      </w:r>
      <w:r>
        <w:br/>
      </w:r>
      <w:r>
        <w:rPr>
          <w:rStyle w:val="CommentTok"/>
        </w:rPr>
        <w:t># Grade 1 vs Grade 2</w:t>
      </w:r>
      <w:r>
        <w:br/>
      </w:r>
      <w:r>
        <w:rPr>
          <w:rStyle w:val="NormalTok"/>
        </w:rPr>
        <w:t xml:space="preserve">hr_1vs2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2"</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Grade 2 vs Grade 3</w:t>
      </w:r>
      <w:r>
        <w:br/>
      </w:r>
      <w:r>
        <w:rPr>
          <w:rStyle w:val="NormalTok"/>
        </w:rPr>
        <w:lastRenderedPageBreak/>
        <w:t xml:space="preserve">hr_2vs3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3 - histolGrade 2"</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Grade 3 vs Grade 4</w:t>
      </w:r>
      <w:r>
        <w:br/>
      </w:r>
      <w:r>
        <w:rPr>
          <w:rStyle w:val="NormalTok"/>
        </w:rPr>
        <w:t xml:space="preserve">hr_3vs4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4 - histolGrade 3"</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Display hazard ratios</w:t>
      </w:r>
      <w:r>
        <w:br/>
      </w:r>
      <w:r>
        <w:rPr>
          <w:rStyle w:val="NormalTok"/>
        </w:rPr>
        <w:t>hr_1vs2</w:t>
      </w:r>
    </w:p>
    <w:p w14:paraId="05C443F0" w14:textId="77777777" w:rsidR="00F978B1" w:rsidRDefault="00000000">
      <w:pPr>
        <w:pStyle w:val="SourceCode"/>
      </w:pPr>
      <w:r>
        <w:rPr>
          <w:rStyle w:val="VerbatimChar"/>
        </w:rPr>
        <w:t>##               Estimate     2.5 %  97.5 %    Chisq Pr(&gt;Chisq)</w:t>
      </w:r>
      <w:r>
        <w:br/>
      </w:r>
      <w:r>
        <w:rPr>
          <w:rStyle w:val="VerbatimChar"/>
        </w:rPr>
        <w:t>## histolGrade 2 4.459132 0.5903722 33.6802 2.099947  0.1473042</w:t>
      </w:r>
    </w:p>
    <w:p w14:paraId="556EF320" w14:textId="77777777" w:rsidR="00F978B1" w:rsidRDefault="00000000">
      <w:pPr>
        <w:pStyle w:val="SourceCode"/>
      </w:pPr>
      <w:r>
        <w:rPr>
          <w:rStyle w:val="NormalTok"/>
        </w:rPr>
        <w:t>hr_2vs3</w:t>
      </w:r>
    </w:p>
    <w:p w14:paraId="1C720185" w14:textId="77777777" w:rsidR="00F978B1" w:rsidRDefault="00000000">
      <w:pPr>
        <w:pStyle w:val="SourceCode"/>
      </w:pPr>
      <w:r>
        <w:rPr>
          <w:rStyle w:val="VerbatimChar"/>
        </w:rPr>
        <w:t>##                               Estimate     2.5 %   97.5 %    Chisq Pr(&gt;Chisq)</w:t>
      </w:r>
      <w:r>
        <w:br/>
      </w:r>
      <w:r>
        <w:rPr>
          <w:rStyle w:val="VerbatimChar"/>
        </w:rPr>
        <w:t>## histolGrade 3 - histolGrade 2 1.479933 0.8295016 2.640382 1.761219  0.1844725</w:t>
      </w:r>
    </w:p>
    <w:p w14:paraId="5CB11E8F" w14:textId="77777777" w:rsidR="00F978B1" w:rsidRDefault="00000000">
      <w:pPr>
        <w:pStyle w:val="SourceCode"/>
      </w:pPr>
      <w:r>
        <w:rPr>
          <w:rStyle w:val="NormalTok"/>
        </w:rPr>
        <w:t>hr_3vs4</w:t>
      </w:r>
    </w:p>
    <w:p w14:paraId="11EE4C96" w14:textId="77777777" w:rsidR="00F978B1" w:rsidRDefault="00000000">
      <w:pPr>
        <w:pStyle w:val="SourceCode"/>
      </w:pPr>
      <w:r>
        <w:rPr>
          <w:rStyle w:val="VerbatimChar"/>
        </w:rPr>
        <w:t>##                               Estimate    2.5 %   97.5 %    Chisq   Pr(&gt;Chisq)</w:t>
      </w:r>
      <w:r>
        <w:br/>
      </w:r>
      <w:r>
        <w:rPr>
          <w:rStyle w:val="VerbatimChar"/>
        </w:rPr>
        <w:t>## histolGrade 4 - histolGrade 3  2.43147 1.649279 3.584623 20.12756 7.244531e-06</w:t>
      </w:r>
    </w:p>
    <w:p w14:paraId="7DFCDAE6" w14:textId="77777777" w:rsidR="00F978B1" w:rsidRDefault="00000000">
      <w:pPr>
        <w:pStyle w:val="FirstParagraph"/>
      </w:pPr>
      <w:r>
        <w:t>The hazard ratio comparing Grade 2 to Grade 1 histology is 4.46 (95% CI 0.59-33.68, p = 0.147). The hazard ratio comparing Grade 3 to Grade 2 histology is 1.48 (95% CI 0.83-2.64, p = 0.184) The hazard ratio comparing Grade 4 to Grade 3 histology is 2.43 (95% CI 1.65-3.58, p &lt; 0.001). These results demonstrate a stepwise increase in mortality risk across histology grades, with only the Grade 4 vs Grade 3 comparison reaching statistical significance (HR=2.43, p&lt;0.001), suggesting that advanced histological damage is particularly associated with poor prognosis in PBC patients.</w:t>
      </w:r>
    </w:p>
    <w:p w14:paraId="6866A389" w14:textId="77777777" w:rsidR="00F978B1" w:rsidRDefault="00000000">
      <w:pPr>
        <w:pStyle w:val="Heading2"/>
      </w:pPr>
      <w:bookmarkStart w:id="13" w:name="part-c"/>
      <w:bookmarkStart w:id="14" w:name="_Toc195599400"/>
      <w:bookmarkEnd w:id="10"/>
      <w:bookmarkEnd w:id="12"/>
      <w:r>
        <w:t>Part C</w:t>
      </w:r>
      <w:bookmarkEnd w:id="14"/>
    </w:p>
    <w:p w14:paraId="449CB3E2" w14:textId="77777777" w:rsidR="00F978B1" w:rsidRDefault="00000000">
      <w:pPr>
        <w:pStyle w:val="Heading4"/>
      </w:pPr>
      <w:bookmarkStart w:id="15" w:name="X21321b81f5f42da6df4159a5797162ba51b93b3"/>
      <w:r>
        <w:t>[1 point] Perform a test for trend to investigate the association between in-creasing grade of histology and risk of death. Provide an interpretation of the result, including the direction of effect.</w:t>
      </w:r>
    </w:p>
    <w:p w14:paraId="4AADBB45" w14:textId="77777777" w:rsidR="00F978B1" w:rsidRDefault="00000000">
      <w:pPr>
        <w:pStyle w:val="SourceCode"/>
      </w:pPr>
      <w:r>
        <w:rPr>
          <w:rStyle w:val="NormalTok"/>
        </w:rPr>
        <w:t xml:space="preserve">fit.trend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w:t>
      </w:r>
      <w:r>
        <w:rPr>
          <w:rStyle w:val="FunctionTok"/>
        </w:rPr>
        <w:t>ordered</w:t>
      </w:r>
      <w:r>
        <w:rPr>
          <w:rStyle w:val="NormalTok"/>
        </w:rPr>
        <w:t xml:space="preserve">(histol), </w:t>
      </w:r>
      <w:r>
        <w:rPr>
          <w:rStyle w:val="AttributeTok"/>
        </w:rPr>
        <w:t>data =</w:t>
      </w:r>
      <w:r>
        <w:rPr>
          <w:rStyle w:val="NormalTok"/>
        </w:rPr>
        <w:t xml:space="preserve"> pbc)</w:t>
      </w:r>
      <w:r>
        <w:br/>
      </w:r>
      <w:r>
        <w:rPr>
          <w:rStyle w:val="FunctionTok"/>
        </w:rPr>
        <w:t>summary</w:t>
      </w:r>
      <w:r>
        <w:rPr>
          <w:rStyle w:val="NormalTok"/>
        </w:rPr>
        <w:t>(fit.trend)</w:t>
      </w:r>
    </w:p>
    <w:p w14:paraId="05F61B90" w14:textId="77777777" w:rsidR="00F978B1" w:rsidRDefault="00000000">
      <w:pPr>
        <w:pStyle w:val="SourceCode"/>
      </w:pPr>
      <w:r>
        <w:rPr>
          <w:rStyle w:val="VerbatimChar"/>
        </w:rPr>
        <w:t>## Call:</w:t>
      </w:r>
      <w:r>
        <w:br/>
      </w:r>
      <w:r>
        <w:rPr>
          <w:rStyle w:val="VerbatimChar"/>
        </w:rPr>
        <w:t xml:space="preserve">## coxph(formula = Surv(years, status_numeric) ~ ordered(histol),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ordered(histol).L  2.1759    8.8099   0.6801  3.199  0.00138 **</w:t>
      </w:r>
      <w:r>
        <w:br/>
      </w:r>
      <w:r>
        <w:rPr>
          <w:rStyle w:val="VerbatimChar"/>
        </w:rPr>
        <w:t xml:space="preserve">## ordered(histol).Q -0.3469    0.7069   0.5248 -0.661  0.50867   </w:t>
      </w:r>
      <w:r>
        <w:br/>
      </w:r>
      <w:r>
        <w:rPr>
          <w:rStyle w:val="VerbatimChar"/>
        </w:rPr>
        <w:lastRenderedPageBreak/>
        <w:t xml:space="preserve">## ordered(histol).C  0.3209    1.3784   0.2990  1.073  0.28316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ordered(histol).L    8.8099     0.1135    2.3231    33.410</w:t>
      </w:r>
      <w:r>
        <w:br/>
      </w:r>
      <w:r>
        <w:rPr>
          <w:rStyle w:val="VerbatimChar"/>
        </w:rPr>
        <w:t>## ordered(histol).Q    0.7069     1.4146    0.2527     1.977</w:t>
      </w:r>
      <w:r>
        <w:br/>
      </w:r>
      <w:r>
        <w:rPr>
          <w:rStyle w:val="VerbatimChar"/>
        </w:rPr>
        <w:t>## ordered(histol).C    1.3784     0.7255    0.7671     2.477</w:t>
      </w:r>
      <w:r>
        <w:br/>
      </w:r>
      <w:r>
        <w:rPr>
          <w:rStyle w:val="VerbatimChar"/>
        </w:rPr>
        <w:t xml:space="preserve">## </w:t>
      </w:r>
      <w:r>
        <w:br/>
      </w:r>
      <w:r>
        <w:rPr>
          <w:rStyle w:val="VerbatimChar"/>
        </w:rPr>
        <w:t>## Concordance= 0.702  (se = 0.022 )</w:t>
      </w:r>
      <w:r>
        <w:br/>
      </w:r>
      <w:r>
        <w:rPr>
          <w:rStyle w:val="VerbatimChar"/>
        </w:rPr>
        <w:t>## Likelihood ratio test= 52.74  on 3 df,   p=2e-11</w:t>
      </w:r>
      <w:r>
        <w:br/>
      </w:r>
      <w:r>
        <w:rPr>
          <w:rStyle w:val="VerbatimChar"/>
        </w:rPr>
        <w:t>## Wald test            = 43.92  on 3 df,   p=2e-09</w:t>
      </w:r>
      <w:r>
        <w:br/>
      </w:r>
      <w:r>
        <w:rPr>
          <w:rStyle w:val="VerbatimChar"/>
        </w:rPr>
        <w:t>## Score (logrank) test = 53.85  on 3 df,   p=1e-11</w:t>
      </w:r>
    </w:p>
    <w:p w14:paraId="4D8C2074" w14:textId="77777777" w:rsidR="00F978B1" w:rsidRDefault="00000000">
      <w:pPr>
        <w:pStyle w:val="FirstParagraph"/>
      </w:pPr>
      <w:r>
        <w:t>The test for trend shows a strong positive linear association between increasing histology grade and mortality risk (HR=8.81 for the linear component, 95% CI 2.32-33.41, p=0.001), indicating that higher grades of histological damage are significantly associated with progressively worse survival outcomes in PBC patients.</w:t>
      </w:r>
    </w:p>
    <w:p w14:paraId="13C5E460" w14:textId="77777777" w:rsidR="00F978B1" w:rsidRDefault="00000000">
      <w:pPr>
        <w:pStyle w:val="Heading1"/>
      </w:pPr>
      <w:bookmarkStart w:id="16" w:name="problem-2"/>
      <w:bookmarkStart w:id="17" w:name="_Toc195599401"/>
      <w:bookmarkEnd w:id="2"/>
      <w:bookmarkEnd w:id="13"/>
      <w:bookmarkEnd w:id="15"/>
      <w:r>
        <w:t>Problem 2</w:t>
      </w:r>
      <w:bookmarkEnd w:id="17"/>
    </w:p>
    <w:p w14:paraId="29D6EF5F" w14:textId="77777777" w:rsidR="00F978B1" w:rsidRDefault="00000000">
      <w:pPr>
        <w:pStyle w:val="Heading2"/>
      </w:pPr>
      <w:bookmarkStart w:id="18" w:name="part-a-1"/>
      <w:bookmarkStart w:id="19" w:name="_Toc195599402"/>
      <w:r>
        <w:t>Part A</w:t>
      </w:r>
      <w:bookmarkEnd w:id="19"/>
    </w:p>
    <w:p w14:paraId="35A9E7B4" w14:textId="77777777" w:rsidR="00F978B1" w:rsidRDefault="00000000">
      <w:pPr>
        <w:pStyle w:val="Heading4"/>
      </w:pPr>
      <w:bookmarkStart w:id="20" w:name="X7373e4567f409b65cd187c529660fc7e1888668"/>
      <w:r>
        <w:t>[3 points]: In the same model as you used in Question 1, Conduct a likelihood ratio test to evaluate whether bilirubin is associated with survival after adjusting for histology. Compare the results to the Wald test (aka Z test).</w:t>
      </w:r>
    </w:p>
    <w:p w14:paraId="522AB636" w14:textId="77777777" w:rsidR="00F978B1" w:rsidRDefault="00000000">
      <w:pPr>
        <w:pStyle w:val="SourceCode"/>
      </w:pPr>
      <w:r>
        <w:rPr>
          <w:rStyle w:val="CommentTok"/>
        </w:rPr>
        <w:t># Likelihood ratio test for histology effect</w:t>
      </w:r>
      <w:r>
        <w:br/>
      </w:r>
      <w:r>
        <w:rPr>
          <w:rStyle w:val="CommentTok"/>
        </w:rPr>
        <w:t># Fit model without histology</w:t>
      </w:r>
      <w:r>
        <w:br/>
      </w:r>
      <w:r>
        <w:rPr>
          <w:rStyle w:val="NormalTok"/>
        </w:rPr>
        <w:t xml:space="preserve">reduced.model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histol, </w:t>
      </w:r>
      <w:r>
        <w:rPr>
          <w:rStyle w:val="AttributeTok"/>
        </w:rPr>
        <w:t>data =</w:t>
      </w:r>
      <w:r>
        <w:rPr>
          <w:rStyle w:val="NormalTok"/>
        </w:rPr>
        <w:t xml:space="preserve"> pbc)</w:t>
      </w:r>
      <w:r>
        <w:br/>
      </w:r>
      <w:r>
        <w:br/>
      </w:r>
      <w:r>
        <w:rPr>
          <w:rStyle w:val="CommentTok"/>
        </w:rPr>
        <w:t># Perform likelihood ratio test</w:t>
      </w:r>
      <w:r>
        <w:br/>
      </w:r>
      <w:r>
        <w:rPr>
          <w:rStyle w:val="NormalTok"/>
        </w:rPr>
        <w:t xml:space="preserve">lr.test </w:t>
      </w:r>
      <w:r>
        <w:rPr>
          <w:rStyle w:val="OtherTok"/>
        </w:rPr>
        <w:t>&lt;-</w:t>
      </w:r>
      <w:r>
        <w:rPr>
          <w:rStyle w:val="NormalTok"/>
        </w:rPr>
        <w:t xml:space="preserve"> </w:t>
      </w:r>
      <w:r>
        <w:rPr>
          <w:rStyle w:val="FunctionTok"/>
        </w:rPr>
        <w:t>anova</w:t>
      </w:r>
      <w:r>
        <w:rPr>
          <w:rStyle w:val="NormalTok"/>
        </w:rPr>
        <w:t xml:space="preserve">(reduced.model, cox.model, </w:t>
      </w:r>
      <w:r>
        <w:rPr>
          <w:rStyle w:val="AttributeTok"/>
        </w:rPr>
        <w:t>test =</w:t>
      </w:r>
      <w:r>
        <w:rPr>
          <w:rStyle w:val="NormalTok"/>
        </w:rPr>
        <w:t xml:space="preserve"> </w:t>
      </w:r>
      <w:r>
        <w:rPr>
          <w:rStyle w:val="StringTok"/>
        </w:rPr>
        <w:t>"LRT"</w:t>
      </w:r>
      <w:r>
        <w:rPr>
          <w:rStyle w:val="NormalTok"/>
        </w:rPr>
        <w:t>)</w:t>
      </w:r>
      <w:r>
        <w:br/>
      </w:r>
      <w:r>
        <w:rPr>
          <w:rStyle w:val="NormalTok"/>
        </w:rPr>
        <w:t>lr.test</w:t>
      </w:r>
    </w:p>
    <w:p w14:paraId="4B9D1CF1" w14:textId="77777777" w:rsidR="00F978B1" w:rsidRDefault="00000000">
      <w:pPr>
        <w:pStyle w:val="SourceCode"/>
      </w:pPr>
      <w:r>
        <w:rPr>
          <w:rStyle w:val="VerbatimChar"/>
        </w:rPr>
        <w:t>## Analysis of Deviance Table</w:t>
      </w:r>
      <w:r>
        <w:br/>
      </w:r>
      <w:r>
        <w:rPr>
          <w:rStyle w:val="VerbatimChar"/>
        </w:rPr>
        <w:t>##  Cox model: response is  Surv(years, status_numeric)</w:t>
      </w:r>
      <w:r>
        <w:br/>
      </w:r>
      <w:r>
        <w:rPr>
          <w:rStyle w:val="VerbatimChar"/>
        </w:rPr>
        <w:t>##  Model 1: ~ histol</w:t>
      </w:r>
      <w:r>
        <w:br/>
      </w:r>
      <w:r>
        <w:rPr>
          <w:rStyle w:val="VerbatimChar"/>
        </w:rPr>
        <w:t>##  Model 2: ~ histol + bilirubin</w:t>
      </w:r>
      <w:r>
        <w:br/>
      </w:r>
      <w:r>
        <w:rPr>
          <w:rStyle w:val="VerbatimChar"/>
        </w:rPr>
        <w:t xml:space="preserve">##    loglik Chisq Df Pr(&gt;|Chi|)    </w:t>
      </w:r>
      <w:r>
        <w:br/>
      </w:r>
      <w:r>
        <w:rPr>
          <w:rStyle w:val="VerbatimChar"/>
        </w:rPr>
        <w:t xml:space="preserve">## 1 -613.60                        </w:t>
      </w:r>
      <w:r>
        <w:br/>
      </w:r>
      <w:r>
        <w:rPr>
          <w:rStyle w:val="VerbatimChar"/>
        </w:rPr>
        <w:t>## 2 -576.53 74.13  1  &lt; 2.2e-16 ***</w:t>
      </w:r>
      <w:r>
        <w:br/>
      </w:r>
      <w:r>
        <w:rPr>
          <w:rStyle w:val="VerbatimChar"/>
        </w:rPr>
        <w:t>## ---</w:t>
      </w:r>
      <w:r>
        <w:br/>
      </w:r>
      <w:r>
        <w:rPr>
          <w:rStyle w:val="VerbatimChar"/>
        </w:rPr>
        <w:t>## Signif. codes:  0 '***' 0.001 '**' 0.01 '*' 0.05 '.' 0.1 ' ' 1</w:t>
      </w:r>
    </w:p>
    <w:p w14:paraId="656C35E5" w14:textId="77777777" w:rsidR="00F978B1" w:rsidRDefault="00000000">
      <w:pPr>
        <w:pStyle w:val="SourceCode"/>
      </w:pPr>
      <w:r>
        <w:rPr>
          <w:rStyle w:val="CommentTok"/>
        </w:rPr>
        <w:t># Compare LR test to Wald test for bilirubin effect</w:t>
      </w:r>
      <w:r>
        <w:br/>
      </w:r>
      <w:r>
        <w:rPr>
          <w:rStyle w:val="CommentTok"/>
        </w:rPr>
        <w:t># The Wald test results are in the summary of the full model</w:t>
      </w:r>
      <w:r>
        <w:br/>
      </w:r>
      <w:r>
        <w:rPr>
          <w:rStyle w:val="FunctionTok"/>
        </w:rPr>
        <w:t>summary</w:t>
      </w:r>
      <w:r>
        <w:rPr>
          <w:rStyle w:val="NormalTok"/>
        </w:rPr>
        <w:t>(cox.model)</w:t>
      </w:r>
    </w:p>
    <w:p w14:paraId="035C850F" w14:textId="77777777" w:rsidR="00F978B1" w:rsidRDefault="00000000">
      <w:pPr>
        <w:pStyle w:val="SourceCode"/>
      </w:pPr>
      <w:r>
        <w:rPr>
          <w:rStyle w:val="VerbatimChar"/>
        </w:rPr>
        <w:lastRenderedPageBreak/>
        <w:t>## Call:</w:t>
      </w:r>
      <w:r>
        <w:br/>
      </w:r>
      <w:r>
        <w:rPr>
          <w:rStyle w:val="VerbatimChar"/>
        </w:rPr>
        <w:t xml:space="preserve">## coxph(formula = Surv(years, status_numeric) ~ histol + bilirubin,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bilirubin      0.14689   1.15822  0.01398 10.506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histolGrade 2     4.459    0.22426    0.5904     33.68</w:t>
      </w:r>
      <w:r>
        <w:br/>
      </w:r>
      <w:r>
        <w:rPr>
          <w:rStyle w:val="VerbatimChar"/>
        </w:rPr>
        <w:t>## histolGrade 3     6.599    0.15153    0.9039     48.18</w:t>
      </w:r>
      <w:r>
        <w:br/>
      </w:r>
      <w:r>
        <w:rPr>
          <w:rStyle w:val="VerbatimChar"/>
        </w:rPr>
        <w:t>## histolGrade 4    16.046    0.06232    2.2150    116.24</w:t>
      </w:r>
      <w:r>
        <w:br/>
      </w:r>
      <w:r>
        <w:rPr>
          <w:rStyle w:val="VerbatimChar"/>
        </w:rPr>
        <w:t>## bilirubin         1.158    0.86339    1.1269      1.19</w:t>
      </w:r>
      <w:r>
        <w:br/>
      </w:r>
      <w:r>
        <w:rPr>
          <w:rStyle w:val="VerbatimChar"/>
        </w:rPr>
        <w:t xml:space="preserve">## </w:t>
      </w:r>
      <w:r>
        <w:br/>
      </w:r>
      <w:r>
        <w:rPr>
          <w:rStyle w:val="VerbatimChar"/>
        </w:rPr>
        <w:t>## Concordance= 0.806  (se = 0.018 )</w:t>
      </w:r>
      <w:r>
        <w:br/>
      </w:r>
      <w:r>
        <w:rPr>
          <w:rStyle w:val="VerbatimChar"/>
        </w:rPr>
        <w:t>## Likelihood ratio test= 126.9  on 4 df,   p=&lt;2e-16</w:t>
      </w:r>
      <w:r>
        <w:br/>
      </w:r>
      <w:r>
        <w:rPr>
          <w:rStyle w:val="VerbatimChar"/>
        </w:rPr>
        <w:t>## Wald test            = 147  on 4 df,   p=&lt;2e-16</w:t>
      </w:r>
      <w:r>
        <w:br/>
      </w:r>
      <w:r>
        <w:rPr>
          <w:rStyle w:val="VerbatimChar"/>
        </w:rPr>
        <w:t>## Score (logrank) test = 216.4  on 4 df,   p=&lt;2e-16</w:t>
      </w:r>
    </w:p>
    <w:p w14:paraId="0F695563" w14:textId="77777777" w:rsidR="00F978B1" w:rsidRDefault="00000000">
      <w:pPr>
        <w:pStyle w:val="SourceCode"/>
      </w:pPr>
      <w:r>
        <w:rPr>
          <w:rStyle w:val="CommentTok"/>
        </w:rPr>
        <w:t># Extract just the bilirubin coefficient and its test statistics for comparison</w:t>
      </w:r>
      <w:r>
        <w:br/>
      </w:r>
      <w:r>
        <w:rPr>
          <w:rStyle w:val="NormalTok"/>
        </w:rPr>
        <w:t xml:space="preserve">bilirubin_row </w:t>
      </w:r>
      <w:r>
        <w:rPr>
          <w:rStyle w:val="OtherTok"/>
        </w:rPr>
        <w:t>&lt;-</w:t>
      </w:r>
      <w:r>
        <w:rPr>
          <w:rStyle w:val="NormalTok"/>
        </w:rPr>
        <w:t xml:space="preserve"> </w:t>
      </w:r>
      <w:r>
        <w:rPr>
          <w:rStyle w:val="FunctionTok"/>
        </w:rPr>
        <w:t>summary</w:t>
      </w:r>
      <w:r>
        <w:rPr>
          <w:rStyle w:val="NormalTok"/>
        </w:rPr>
        <w:t>(cox.model)</w:t>
      </w:r>
      <w:r>
        <w:rPr>
          <w:rStyle w:val="SpecialCharTok"/>
        </w:rPr>
        <w:t>$</w:t>
      </w:r>
      <w:r>
        <w:rPr>
          <w:rStyle w:val="NormalTok"/>
        </w:rPr>
        <w:t>coefficients[</w:t>
      </w:r>
      <w:r>
        <w:rPr>
          <w:rStyle w:val="StringTok"/>
        </w:rPr>
        <w:t>"bilirubin"</w:t>
      </w:r>
      <w:r>
        <w:rPr>
          <w:rStyle w:val="NormalTok"/>
        </w:rPr>
        <w:t>,]</w:t>
      </w:r>
      <w:r>
        <w:br/>
      </w:r>
      <w:r>
        <w:rPr>
          <w:rStyle w:val="NormalTok"/>
        </w:rPr>
        <w:t xml:space="preserve">z_stat </w:t>
      </w:r>
      <w:r>
        <w:rPr>
          <w:rStyle w:val="OtherTok"/>
        </w:rPr>
        <w:t>&lt;-</w:t>
      </w:r>
      <w:r>
        <w:rPr>
          <w:rStyle w:val="NormalTok"/>
        </w:rPr>
        <w:t xml:space="preserve"> bilirubin_row[</w:t>
      </w:r>
      <w:r>
        <w:rPr>
          <w:rStyle w:val="StringTok"/>
        </w:rPr>
        <w:t>"z"</w:t>
      </w:r>
      <w:r>
        <w:rPr>
          <w:rStyle w:val="NormalTok"/>
        </w:rPr>
        <w:t>]</w:t>
      </w:r>
      <w:r>
        <w:br/>
      </w:r>
      <w:r>
        <w:rPr>
          <w:rStyle w:val="NormalTok"/>
        </w:rPr>
        <w:t xml:space="preserve">p_value </w:t>
      </w:r>
      <w:r>
        <w:rPr>
          <w:rStyle w:val="OtherTok"/>
        </w:rPr>
        <w:t>&lt;-</w:t>
      </w:r>
      <w:r>
        <w:rPr>
          <w:rStyle w:val="NormalTok"/>
        </w:rPr>
        <w:t xml:space="preserve"> bilirubin_row[</w:t>
      </w:r>
      <w:r>
        <w:rPr>
          <w:rStyle w:val="StringTok"/>
        </w:rPr>
        <w:t>"Pr(&gt;|z|)"</w:t>
      </w:r>
      <w:r>
        <w:rPr>
          <w:rStyle w:val="NormalTok"/>
        </w:rPr>
        <w:t>]</w:t>
      </w:r>
      <w:r>
        <w:br/>
      </w:r>
      <w:r>
        <w:rPr>
          <w:rStyle w:val="FunctionTok"/>
        </w:rPr>
        <w:t>cat</w:t>
      </w:r>
      <w:r>
        <w:rPr>
          <w:rStyle w:val="NormalTok"/>
        </w:rPr>
        <w:t>(</w:t>
      </w:r>
      <w:r>
        <w:rPr>
          <w:rStyle w:val="StringTok"/>
        </w:rPr>
        <w:t>"Wald test for bilirubin: Z ="</w:t>
      </w:r>
      <w:r>
        <w:rPr>
          <w:rStyle w:val="NormalTok"/>
        </w:rPr>
        <w:t xml:space="preserve">, </w:t>
      </w:r>
      <w:r>
        <w:rPr>
          <w:rStyle w:val="FunctionTok"/>
        </w:rPr>
        <w:t>round</w:t>
      </w:r>
      <w:r>
        <w:rPr>
          <w:rStyle w:val="NormalTok"/>
        </w:rPr>
        <w:t xml:space="preserve">(z_stat, </w:t>
      </w:r>
      <w:r>
        <w:rPr>
          <w:rStyle w:val="DecValTok"/>
        </w:rPr>
        <w:t>3</w:t>
      </w:r>
      <w:r>
        <w:rPr>
          <w:rStyle w:val="NormalTok"/>
        </w:rPr>
        <w:t xml:space="preserve">), </w:t>
      </w:r>
      <w:r>
        <w:br/>
      </w:r>
      <w:r>
        <w:rPr>
          <w:rStyle w:val="NormalTok"/>
        </w:rPr>
        <w:t xml:space="preserve">    </w:t>
      </w:r>
      <w:r>
        <w:rPr>
          <w:rStyle w:val="StringTok"/>
        </w:rPr>
        <w:t>", p-value ="</w:t>
      </w:r>
      <w:r>
        <w:rPr>
          <w:rStyle w:val="NormalTok"/>
        </w:rPr>
        <w:t xml:space="preserve">, </w:t>
      </w:r>
      <w:r>
        <w:rPr>
          <w:rStyle w:val="FunctionTok"/>
        </w:rPr>
        <w:t>format</w:t>
      </w:r>
      <w:r>
        <w:rPr>
          <w:rStyle w:val="NormalTok"/>
        </w:rPr>
        <w:t xml:space="preserve">(p_value, </w:t>
      </w:r>
      <w:r>
        <w:rPr>
          <w:rStyle w:val="AttributeTok"/>
        </w:rPr>
        <w:t>digits=</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56FD6EA3" w14:textId="77777777" w:rsidR="00F978B1" w:rsidRDefault="00000000">
      <w:pPr>
        <w:pStyle w:val="SourceCode"/>
      </w:pPr>
      <w:r>
        <w:rPr>
          <w:rStyle w:val="VerbatimChar"/>
        </w:rPr>
        <w:t>## Wald test for bilirubin: Z = 10.506 , p-value = 8.122e-26</w:t>
      </w:r>
    </w:p>
    <w:p w14:paraId="538A3B7B" w14:textId="35EDBDB0" w:rsidR="00F978B1" w:rsidRDefault="00000000">
      <w:pPr>
        <w:pStyle w:val="FirstParagraph"/>
      </w:pPr>
      <w:r>
        <w:t xml:space="preserve">The likelihood ratio test comparing models with and without bilirubin (adjusting for histology) yields χ² = 110.06, df = 1, p &lt; </w:t>
      </w:r>
      <w:r w:rsidR="00882387">
        <w:t>0.001</w:t>
      </w:r>
      <w:r>
        <w:t xml:space="preserve"> providing strong evidence that bilirubin is significantly associated with survival. This is consistent with the Wald test results (Z = 10.506, p = </w:t>
      </w:r>
      <w:r w:rsidR="00882387">
        <w:t>0.000</w:t>
      </w:r>
      <w:r>
        <w:t>), confirming that higher bilirubin levels are associated with increased mortality risk (HR = 1.158 per 1 mg/dL increase, 95% CI: 1.127-1.19).</w:t>
      </w:r>
    </w:p>
    <w:p w14:paraId="7918B678" w14:textId="77777777" w:rsidR="00F978B1" w:rsidRDefault="00000000">
      <w:pPr>
        <w:pStyle w:val="Heading2"/>
      </w:pPr>
      <w:bookmarkStart w:id="21" w:name="part-b-1"/>
      <w:bookmarkStart w:id="22" w:name="_Toc195599403"/>
      <w:bookmarkEnd w:id="18"/>
      <w:bookmarkEnd w:id="20"/>
      <w:r>
        <w:t>Part B</w:t>
      </w:r>
      <w:bookmarkEnd w:id="22"/>
    </w:p>
    <w:p w14:paraId="441D232A" w14:textId="77777777" w:rsidR="00F978B1" w:rsidRDefault="00000000">
      <w:pPr>
        <w:pStyle w:val="Heading4"/>
      </w:pPr>
      <w:bookmarkStart w:id="23" w:name="X4c74935697b4077d95e545ea770009f3b2d6731"/>
      <w:r>
        <w:t>[1 point] Calculate the hazard ratio and its confidence interval for death associated with a one standard deviation increase in bilirubin. (Use the sample standard deviation of bilirubin calculated from the dataset.)</w:t>
      </w:r>
    </w:p>
    <w:p w14:paraId="2CDAC89E" w14:textId="77777777" w:rsidR="00F978B1" w:rsidRDefault="00000000">
      <w:pPr>
        <w:pStyle w:val="SourceCode"/>
      </w:pPr>
      <w:r>
        <w:rPr>
          <w:rStyle w:val="CommentTok"/>
        </w:rPr>
        <w:t># Calculate the standard deviation of bilirubin</w:t>
      </w:r>
      <w:r>
        <w:br/>
      </w:r>
      <w:r>
        <w:rPr>
          <w:rStyle w:val="NormalTok"/>
        </w:rPr>
        <w:t xml:space="preserve">sd_bilirubin </w:t>
      </w:r>
      <w:r>
        <w:rPr>
          <w:rStyle w:val="OtherTok"/>
        </w:rPr>
        <w:t>&lt;-</w:t>
      </w:r>
      <w:r>
        <w:rPr>
          <w:rStyle w:val="NormalTok"/>
        </w:rPr>
        <w:t xml:space="preserve"> </w:t>
      </w:r>
      <w:r>
        <w:rPr>
          <w:rStyle w:val="FunctionTok"/>
        </w:rPr>
        <w:t>sd</w:t>
      </w:r>
      <w:r>
        <w:rPr>
          <w:rStyle w:val="NormalTok"/>
        </w:rPr>
        <w:t>(pbc</w:t>
      </w:r>
      <w:r>
        <w:rPr>
          <w:rStyle w:val="SpecialCharTok"/>
        </w:rPr>
        <w:t>$</w:t>
      </w:r>
      <w:r>
        <w:rPr>
          <w:rStyle w:val="NormalTok"/>
        </w:rPr>
        <w:t xml:space="preserve">bilirubin, </w:t>
      </w:r>
      <w:r>
        <w:rPr>
          <w:rStyle w:val="AttributeTok"/>
        </w:rPr>
        <w:t>na.rm =</w:t>
      </w:r>
      <w:r>
        <w:rPr>
          <w:rStyle w:val="NormalTok"/>
        </w:rPr>
        <w:t xml:space="preserve"> </w:t>
      </w:r>
      <w:r>
        <w:rPr>
          <w:rStyle w:val="ConstantTok"/>
        </w:rPr>
        <w:t>TRUE</w:t>
      </w:r>
      <w:r>
        <w:rPr>
          <w:rStyle w:val="NormalTok"/>
        </w:rPr>
        <w:t>)</w:t>
      </w:r>
      <w:r>
        <w:br/>
      </w:r>
      <w:r>
        <w:br/>
      </w:r>
      <w:r>
        <w:rPr>
          <w:rStyle w:val="CommentTok"/>
        </w:rPr>
        <w:t># Extract the coefficient and standard error for bilirubin</w:t>
      </w:r>
      <w:r>
        <w:br/>
      </w:r>
      <w:r>
        <w:rPr>
          <w:rStyle w:val="NormalTok"/>
        </w:rPr>
        <w:lastRenderedPageBreak/>
        <w:t xml:space="preserve">bili_coef </w:t>
      </w:r>
      <w:r>
        <w:rPr>
          <w:rStyle w:val="OtherTok"/>
        </w:rPr>
        <w:t>&lt;-</w:t>
      </w:r>
      <w:r>
        <w:rPr>
          <w:rStyle w:val="NormalTok"/>
        </w:rPr>
        <w:t xml:space="preserve"> </w:t>
      </w:r>
      <w:r>
        <w:rPr>
          <w:rStyle w:val="FunctionTok"/>
        </w:rPr>
        <w:t>coef</w:t>
      </w:r>
      <w:r>
        <w:rPr>
          <w:rStyle w:val="NormalTok"/>
        </w:rPr>
        <w:t>(cox.model)[</w:t>
      </w:r>
      <w:r>
        <w:rPr>
          <w:rStyle w:val="StringTok"/>
        </w:rPr>
        <w:t>"bilirubin"</w:t>
      </w:r>
      <w:r>
        <w:rPr>
          <w:rStyle w:val="NormalTok"/>
        </w:rPr>
        <w:t>]</w:t>
      </w:r>
      <w:r>
        <w:br/>
      </w:r>
      <w:r>
        <w:rPr>
          <w:rStyle w:val="NormalTok"/>
        </w:rPr>
        <w:t xml:space="preserve">bili_se </w:t>
      </w:r>
      <w:r>
        <w:rPr>
          <w:rStyle w:val="OtherTok"/>
        </w:rPr>
        <w:t>&lt;-</w:t>
      </w:r>
      <w:r>
        <w:rPr>
          <w:rStyle w:val="NormalTok"/>
        </w:rPr>
        <w:t xml:space="preserve"> </w:t>
      </w:r>
      <w:r>
        <w:rPr>
          <w:rStyle w:val="FunctionTok"/>
        </w:rPr>
        <w:t>summary</w:t>
      </w:r>
      <w:r>
        <w:rPr>
          <w:rStyle w:val="NormalTok"/>
        </w:rPr>
        <w:t>(cox.model)</w:t>
      </w:r>
      <w:r>
        <w:rPr>
          <w:rStyle w:val="SpecialCharTok"/>
        </w:rPr>
        <w:t>$</w:t>
      </w:r>
      <w:r>
        <w:rPr>
          <w:rStyle w:val="NormalTok"/>
        </w:rPr>
        <w:t>coefficients[</w:t>
      </w:r>
      <w:r>
        <w:rPr>
          <w:rStyle w:val="StringTok"/>
        </w:rPr>
        <w:t>"bilirubin"</w:t>
      </w:r>
      <w:r>
        <w:rPr>
          <w:rStyle w:val="NormalTok"/>
        </w:rPr>
        <w:t xml:space="preserve">, </w:t>
      </w:r>
      <w:r>
        <w:rPr>
          <w:rStyle w:val="StringTok"/>
        </w:rPr>
        <w:t>"se(coef)"</w:t>
      </w:r>
      <w:r>
        <w:rPr>
          <w:rStyle w:val="NormalTok"/>
        </w:rPr>
        <w:t>]</w:t>
      </w:r>
      <w:r>
        <w:br/>
      </w:r>
      <w:r>
        <w:br/>
      </w:r>
      <w:r>
        <w:rPr>
          <w:rStyle w:val="CommentTok"/>
        </w:rPr>
        <w:t># Calculate the standard deviation of bilirubin</w:t>
      </w:r>
      <w:r>
        <w:br/>
      </w:r>
      <w:r>
        <w:rPr>
          <w:rStyle w:val="NormalTok"/>
        </w:rPr>
        <w:t xml:space="preserve">sd_bilirubin </w:t>
      </w:r>
      <w:r>
        <w:rPr>
          <w:rStyle w:val="OtherTok"/>
        </w:rPr>
        <w:t>&lt;-</w:t>
      </w:r>
      <w:r>
        <w:rPr>
          <w:rStyle w:val="NormalTok"/>
        </w:rPr>
        <w:t xml:space="preserve"> </w:t>
      </w:r>
      <w:r>
        <w:rPr>
          <w:rStyle w:val="FunctionTok"/>
        </w:rPr>
        <w:t>sd</w:t>
      </w:r>
      <w:r>
        <w:rPr>
          <w:rStyle w:val="NormalTok"/>
        </w:rPr>
        <w:t>(pbc</w:t>
      </w:r>
      <w:r>
        <w:rPr>
          <w:rStyle w:val="SpecialCharTok"/>
        </w:rPr>
        <w:t>$</w:t>
      </w:r>
      <w:r>
        <w:rPr>
          <w:rStyle w:val="NormalTok"/>
        </w:rPr>
        <w:t xml:space="preserve">bilirubin, </w:t>
      </w:r>
      <w:r>
        <w:rPr>
          <w:rStyle w:val="AttributeTok"/>
        </w:rPr>
        <w:t>na.rm =</w:t>
      </w:r>
      <w:r>
        <w:rPr>
          <w:rStyle w:val="NormalTok"/>
        </w:rPr>
        <w:t xml:space="preserve"> </w:t>
      </w:r>
      <w:r>
        <w:rPr>
          <w:rStyle w:val="ConstantTok"/>
        </w:rPr>
        <w:t>TRUE</w:t>
      </w:r>
      <w:r>
        <w:rPr>
          <w:rStyle w:val="NormalTok"/>
        </w:rPr>
        <w:t>)</w:t>
      </w:r>
      <w:r>
        <w:br/>
      </w:r>
      <w:r>
        <w:br/>
      </w:r>
      <w:r>
        <w:rPr>
          <w:rStyle w:val="CommentTok"/>
        </w:rPr>
        <w:t># Use lincom to get HR for a one SD increase in bilirubin</w:t>
      </w:r>
      <w:r>
        <w:br/>
      </w:r>
      <w:r>
        <w:rPr>
          <w:rStyle w:val="NormalTok"/>
        </w:rPr>
        <w:t xml:space="preserve">hr_sd_bili </w:t>
      </w:r>
      <w:r>
        <w:rPr>
          <w:rStyle w:val="OtherTok"/>
        </w:rPr>
        <w:t>&lt;-</w:t>
      </w:r>
      <w:r>
        <w:rPr>
          <w:rStyle w:val="NormalTok"/>
        </w:rPr>
        <w:t xml:space="preserve"> </w:t>
      </w:r>
      <w:r>
        <w:rPr>
          <w:rStyle w:val="FunctionTok"/>
        </w:rPr>
        <w:t>lincom</w:t>
      </w:r>
      <w:r>
        <w:rPr>
          <w:rStyle w:val="NormalTok"/>
        </w:rPr>
        <w:t xml:space="preserve">(cox.model, </w:t>
      </w:r>
      <w:r>
        <w:rPr>
          <w:rStyle w:val="FunctionTok"/>
        </w:rPr>
        <w:t>paste0</w:t>
      </w:r>
      <w:r>
        <w:rPr>
          <w:rStyle w:val="NormalTok"/>
        </w:rPr>
        <w:t xml:space="preserve">(sd_bilirubin, </w:t>
      </w:r>
      <w:r>
        <w:rPr>
          <w:rStyle w:val="StringTok"/>
        </w:rPr>
        <w:t>" * bilirubin"</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hr_sd_bili</w:t>
      </w:r>
    </w:p>
    <w:p w14:paraId="604F1E60" w14:textId="77777777" w:rsidR="00F978B1" w:rsidRDefault="00000000">
      <w:pPr>
        <w:pStyle w:val="SourceCode"/>
      </w:pPr>
      <w:r>
        <w:rPr>
          <w:rStyle w:val="VerbatimChar"/>
        </w:rPr>
        <w:t>##                              Estimate    2.5 %   97.5 %    Chisq  Pr(&gt;Chisq)</w:t>
      </w:r>
      <w:r>
        <w:br/>
      </w:r>
      <w:r>
        <w:rPr>
          <w:rStyle w:val="VerbatimChar"/>
        </w:rPr>
        <w:t>## 4.53031533421893 * bilirubin 1.945355 1.718238 2.202493 110.3721 8.12209e-26</w:t>
      </w:r>
    </w:p>
    <w:p w14:paraId="564D45EE" w14:textId="77777777" w:rsidR="00F978B1" w:rsidRDefault="00000000">
      <w:pPr>
        <w:pStyle w:val="Heading2"/>
      </w:pPr>
      <w:bookmarkStart w:id="24" w:name="part-c-1"/>
      <w:bookmarkStart w:id="25" w:name="_Toc195599404"/>
      <w:bookmarkEnd w:id="21"/>
      <w:bookmarkEnd w:id="23"/>
      <w:r>
        <w:t>Part C</w:t>
      </w:r>
      <w:bookmarkEnd w:id="25"/>
    </w:p>
    <w:p w14:paraId="6D809B5E" w14:textId="77777777" w:rsidR="00F978B1" w:rsidRDefault="00000000">
      <w:pPr>
        <w:pStyle w:val="Heading4"/>
      </w:pPr>
      <w:bookmarkStart w:id="26" w:name="Xbfa18d2f33285a9444fcbb191819e7e730c1e2c"/>
      <w:r>
        <w:t>[1 point] By how many mg/dL must bilirubin increase to double the risk of death (i.e., to yield a hazard ratio of 2)?</w:t>
      </w:r>
    </w:p>
    <w:p w14:paraId="79D5522A" w14:textId="77777777" w:rsidR="00F978B1" w:rsidRDefault="00000000">
      <w:pPr>
        <w:pStyle w:val="SourceCode"/>
      </w:pPr>
      <w:r>
        <w:rPr>
          <w:rStyle w:val="CommentTok"/>
        </w:rPr>
        <w:t># Get the coefficient for bilirubin from the model</w:t>
      </w:r>
      <w:r>
        <w:br/>
      </w:r>
      <w:r>
        <w:rPr>
          <w:rStyle w:val="NormalTok"/>
        </w:rPr>
        <w:t xml:space="preserve">bili_coef </w:t>
      </w:r>
      <w:r>
        <w:rPr>
          <w:rStyle w:val="OtherTok"/>
        </w:rPr>
        <w:t>&lt;-</w:t>
      </w:r>
      <w:r>
        <w:rPr>
          <w:rStyle w:val="NormalTok"/>
        </w:rPr>
        <w:t xml:space="preserve"> </w:t>
      </w:r>
      <w:r>
        <w:rPr>
          <w:rStyle w:val="FunctionTok"/>
        </w:rPr>
        <w:t>coef</w:t>
      </w:r>
      <w:r>
        <w:rPr>
          <w:rStyle w:val="NormalTok"/>
        </w:rPr>
        <w:t>(cox.model)[</w:t>
      </w:r>
      <w:r>
        <w:rPr>
          <w:rStyle w:val="StringTok"/>
        </w:rPr>
        <w:t>"bilirubin"</w:t>
      </w:r>
      <w:r>
        <w:rPr>
          <w:rStyle w:val="NormalTok"/>
        </w:rPr>
        <w:t>]</w:t>
      </w:r>
      <w:r>
        <w:br/>
      </w:r>
      <w:r>
        <w:br/>
      </w:r>
      <w:r>
        <w:rPr>
          <w:rStyle w:val="CommentTok"/>
        </w:rPr>
        <w:t># Find x such that exp(bili_coef * x) = 2</w:t>
      </w:r>
      <w:r>
        <w:br/>
      </w:r>
      <w:r>
        <w:rPr>
          <w:rStyle w:val="CommentTok"/>
        </w:rPr>
        <w:t># Taking natural log of both sides: bili_coef * x = log(2)</w:t>
      </w:r>
      <w:r>
        <w:br/>
      </w:r>
      <w:r>
        <w:rPr>
          <w:rStyle w:val="NormalTok"/>
        </w:rPr>
        <w:t xml:space="preserve">bilirubin_increase </w:t>
      </w:r>
      <w:r>
        <w:rPr>
          <w:rStyle w:val="OtherTok"/>
        </w:rPr>
        <w:t>&lt;-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bili_coef</w:t>
      </w:r>
      <w:r>
        <w:br/>
      </w:r>
      <w:r>
        <w:br/>
      </w:r>
      <w:r>
        <w:rPr>
          <w:rStyle w:val="CommentTok"/>
        </w:rPr>
        <w:t># Display the result</w:t>
      </w:r>
      <w:r>
        <w:br/>
      </w:r>
      <w:r>
        <w:rPr>
          <w:rStyle w:val="FunctionTok"/>
        </w:rPr>
        <w:t>cat</w:t>
      </w:r>
      <w:r>
        <w:rPr>
          <w:rStyle w:val="NormalTok"/>
        </w:rPr>
        <w:t>(</w:t>
      </w:r>
      <w:r>
        <w:rPr>
          <w:rStyle w:val="StringTok"/>
        </w:rPr>
        <w:t>"Bilirubin must increase by"</w:t>
      </w:r>
      <w:r>
        <w:rPr>
          <w:rStyle w:val="NormalTok"/>
        </w:rPr>
        <w:t xml:space="preserve">, </w:t>
      </w:r>
      <w:r>
        <w:rPr>
          <w:rStyle w:val="FunctionTok"/>
        </w:rPr>
        <w:t>round</w:t>
      </w:r>
      <w:r>
        <w:rPr>
          <w:rStyle w:val="NormalTok"/>
        </w:rPr>
        <w:t xml:space="preserve">(bilirubin_increase, </w:t>
      </w:r>
      <w:r>
        <w:rPr>
          <w:rStyle w:val="DecValTok"/>
        </w:rPr>
        <w:t>2</w:t>
      </w:r>
      <w:r>
        <w:rPr>
          <w:rStyle w:val="NormalTok"/>
        </w:rPr>
        <w:t xml:space="preserve">), </w:t>
      </w:r>
      <w:r>
        <w:rPr>
          <w:rStyle w:val="StringTok"/>
        </w:rPr>
        <w:t>"mg/dL to double the risk of death"</w:t>
      </w:r>
      <w:r>
        <w:rPr>
          <w:rStyle w:val="NormalTok"/>
        </w:rPr>
        <w:t>)</w:t>
      </w:r>
    </w:p>
    <w:p w14:paraId="07BE208E" w14:textId="77777777" w:rsidR="00F978B1" w:rsidRDefault="00000000">
      <w:pPr>
        <w:pStyle w:val="SourceCode"/>
      </w:pPr>
      <w:r>
        <w:rPr>
          <w:rStyle w:val="VerbatimChar"/>
        </w:rPr>
        <w:t>## Bilirubin must increase by 4.72 mg/dL to double the risk of death</w:t>
      </w:r>
    </w:p>
    <w:p w14:paraId="23F38E7A" w14:textId="77777777" w:rsidR="00F978B1" w:rsidRDefault="00000000">
      <w:pPr>
        <w:pStyle w:val="Heading1"/>
      </w:pPr>
      <w:bookmarkStart w:id="27" w:name="problem-3"/>
      <w:bookmarkStart w:id="28" w:name="_Toc195599405"/>
      <w:bookmarkEnd w:id="16"/>
      <w:bookmarkEnd w:id="24"/>
      <w:bookmarkEnd w:id="26"/>
      <w:r>
        <w:t>Problem 3</w:t>
      </w:r>
      <w:bookmarkEnd w:id="28"/>
    </w:p>
    <w:p w14:paraId="51AD9C36" w14:textId="77777777" w:rsidR="00F978B1" w:rsidRDefault="00000000">
      <w:pPr>
        <w:pStyle w:val="Heading4"/>
      </w:pPr>
      <w:bookmarkStart w:id="29" w:name="Xa45220825f0f0670bcba95b4615dbcd5266ecaf"/>
      <w:r>
        <w:t>Question 3 [5 points]: Taken from VGSM: problem 6.8 (new edition) / 7.6 (old edition).Note that for parts a) and b) you do not need Stata, just give expressions</w:t>
      </w:r>
    </w:p>
    <w:p w14:paraId="0C4E9ECF" w14:textId="77777777" w:rsidR="00F978B1" w:rsidRDefault="00000000">
      <w:pPr>
        <w:pStyle w:val="Heading4"/>
      </w:pPr>
      <w:bookmarkStart w:id="30" w:name="X6e964d109aaf3776c61c0cc89400028df1bd5b2"/>
      <w:bookmarkEnd w:id="29"/>
      <w:r>
        <w:t>For the ACTG 019 data set, the Cox model allowing for an interaction between ZDV treatment rx and the baseline CD4 cell count cd4 is:h(days | rx, cd4, interaction)=h0(days)* exp( β1 * rx + β2 * cd4 + β3 * interaction )</w:t>
      </w:r>
    </w:p>
    <w:p w14:paraId="3F2F20D9" w14:textId="77777777" w:rsidR="00F978B1" w:rsidRDefault="00000000">
      <w:pPr>
        <w:pStyle w:val="Heading2"/>
      </w:pPr>
      <w:bookmarkStart w:id="31" w:name="part-0-1"/>
      <w:bookmarkStart w:id="32" w:name="_Toc195599406"/>
      <w:bookmarkEnd w:id="30"/>
      <w:r>
        <w:t>Part 0</w:t>
      </w:r>
      <w:bookmarkEnd w:id="32"/>
    </w:p>
    <w:p w14:paraId="0E0C00C6" w14:textId="77777777" w:rsidR="00F978B1" w:rsidRDefault="00000000">
      <w:pPr>
        <w:pStyle w:val="SourceCode"/>
      </w:pPr>
      <w:r>
        <w:rPr>
          <w:rStyle w:val="NormalTok"/>
        </w:rPr>
        <w:t xml:space="preserve">actg </w:t>
      </w:r>
      <w:r>
        <w:rPr>
          <w:rStyle w:val="OtherTok"/>
        </w:rPr>
        <w:t>&lt;-</w:t>
      </w:r>
      <w:r>
        <w:rPr>
          <w:rStyle w:val="NormalTok"/>
        </w:rPr>
        <w:t xml:space="preserve"> </w:t>
      </w:r>
      <w:r>
        <w:rPr>
          <w:rStyle w:val="FunctionTok"/>
        </w:rPr>
        <w:t>read.dta13</w:t>
      </w:r>
      <w:r>
        <w:rPr>
          <w:rStyle w:val="NormalTok"/>
        </w:rPr>
        <w:t>(</w:t>
      </w:r>
      <w:r>
        <w:rPr>
          <w:rStyle w:val="StringTok"/>
        </w:rPr>
        <w:t>"~/biostats_209/Data/actg019.dta"</w:t>
      </w:r>
      <w:r>
        <w:rPr>
          <w:rStyle w:val="NormalTok"/>
        </w:rPr>
        <w:t xml:space="preserve">, </w:t>
      </w:r>
      <w:r>
        <w:rPr>
          <w:rStyle w:val="AttributeTok"/>
        </w:rPr>
        <w:t>nonint.factors =</w:t>
      </w:r>
      <w:r>
        <w:rPr>
          <w:rStyle w:val="NormalTok"/>
        </w:rPr>
        <w:t xml:space="preserve"> </w:t>
      </w:r>
      <w:r>
        <w:rPr>
          <w:rStyle w:val="ConstantTok"/>
        </w:rPr>
        <w:t>TRUE</w:t>
      </w:r>
      <w:r>
        <w:rPr>
          <w:rStyle w:val="NormalTok"/>
        </w:rPr>
        <w:t>)</w:t>
      </w:r>
      <w:r>
        <w:br/>
      </w:r>
      <w:r>
        <w:br/>
      </w:r>
      <w:r>
        <w:rPr>
          <w:rStyle w:val="CommentTok"/>
        </w:rPr>
        <w:t># For the ACTG 019 data set, the Cox model allowing for an interaction between ZDV treatment rx and the baseline CD4 cell count cd4 is:</w:t>
      </w:r>
      <w:r>
        <w:br/>
      </w:r>
      <w:r>
        <w:rPr>
          <w:rStyle w:val="CommentTok"/>
        </w:rPr>
        <w:lastRenderedPageBreak/>
        <w:t># h(days | rx, cd4, interaction)=h0(days)* exp( β1 * rx + β2 * cd4 + β3 * interaction )</w:t>
      </w:r>
    </w:p>
    <w:p w14:paraId="7D865A88" w14:textId="77777777" w:rsidR="00F978B1" w:rsidRDefault="00000000">
      <w:pPr>
        <w:pStyle w:val="Heading2"/>
      </w:pPr>
      <w:bookmarkStart w:id="33" w:name="part-a-2"/>
      <w:bookmarkStart w:id="34" w:name="_Toc195599407"/>
      <w:bookmarkEnd w:id="31"/>
      <w:r>
        <w:t>Part A</w:t>
      </w:r>
      <w:bookmarkEnd w:id="34"/>
    </w:p>
    <w:p w14:paraId="264C12DC" w14:textId="77777777" w:rsidR="00F978B1" w:rsidRDefault="00000000">
      <w:pPr>
        <w:pStyle w:val="Heading4"/>
      </w:pPr>
      <w:bookmarkStart w:id="35" w:name="X07f7245629f5a4d44f24c8bc49fe95af1e2030e"/>
      <w:r>
        <w:t>[1 point] Express the test of the null hypothesis of no interaction between CD4 and treatment in terms of the parameters of the model. Note: In this Cox model, the parameters of interest are β1, β2, and β3.</w:t>
      </w:r>
    </w:p>
    <w:p w14:paraId="4F7C5AB6" w14:textId="77777777" w:rsidR="00F978B1" w:rsidRDefault="00000000">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70B0DB52" w14:textId="77777777" w:rsidR="00F978B1" w:rsidRDefault="00000000">
      <w:pPr>
        <w:pStyle w:val="Heading2"/>
      </w:pPr>
      <w:bookmarkStart w:id="36" w:name="part-b-2"/>
      <w:bookmarkStart w:id="37" w:name="_Toc195599408"/>
      <w:bookmarkEnd w:id="33"/>
      <w:bookmarkEnd w:id="35"/>
      <w:r>
        <w:t>Part B</w:t>
      </w:r>
      <w:bookmarkEnd w:id="37"/>
    </w:p>
    <w:p w14:paraId="4BDAC582" w14:textId="77777777" w:rsidR="00F978B1" w:rsidRDefault="00000000">
      <w:pPr>
        <w:pStyle w:val="Heading4"/>
      </w:pPr>
      <w:bookmarkStart w:id="38" w:name="Xdad8e7fcb6e5aeae8d4038ae4e4c569a2bfd255"/>
      <w:r>
        <w:t>[1 point] Again based on the parameters of the model, determine (as an expression) the hazard ratio for a ZDV-treated subject with x CD4 cells compared with a placebo-treated subject with x CD4 cells?</w:t>
      </w:r>
    </w:p>
    <w:p w14:paraId="22D7FBA6" w14:textId="3DEB404A" w:rsidR="00F978B1"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nor/>
                  </m:rPr>
                  <m:t xml:space="preserve"> Write the hazard function for a ZDV-treated subject (rx=1) with </m:t>
                </m:r>
                <m:r>
                  <w:rPr>
                    <w:rFonts w:ascii="Cambria Math" w:hAnsi="Cambria Math"/>
                  </w:rPr>
                  <m:t>x</m:t>
                </m:r>
                <m:r>
                  <m:rPr>
                    <m:nor/>
                  </m:rPr>
                  <m:t xml:space="preserve"> CD4 cells:</m:t>
                </m:r>
              </m:e>
            </m:mr>
            <m:mr>
              <m:e>
                <m:sSub>
                  <m:sSubPr>
                    <m:ctrlPr>
                      <w:rPr>
                        <w:rFonts w:ascii="Cambria Math" w:hAnsi="Cambria Math"/>
                      </w:rPr>
                    </m:ctrlPr>
                  </m:sSubPr>
                  <m:e>
                    <m:r>
                      <w:rPr>
                        <w:rFonts w:ascii="Cambria Math" w:hAnsi="Cambria Math"/>
                      </w:rPr>
                      <m:t>h</m:t>
                    </m:r>
                  </m:e>
                  <m:sub>
                    <m:r>
                      <w:rPr>
                        <w:rFonts w:ascii="Cambria Math" w:hAnsi="Cambria Math"/>
                      </w:rPr>
                      <m:t>ZDV</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e>
            </m:mr>
            <m:mr>
              <m:e/>
              <m:e/>
            </m:mr>
            <m:mr>
              <m:e/>
              <m:e>
                <m:r>
                  <m:rPr>
                    <m:nor/>
                  </m:rPr>
                  <m:t xml:space="preserve"> Write the hazard function for a placebo-treated subject (rx=0) with </m:t>
                </m:r>
                <m:r>
                  <w:rPr>
                    <w:rFonts w:ascii="Cambria Math" w:hAnsi="Cambria Math"/>
                  </w:rPr>
                  <m:t>x</m:t>
                </m:r>
                <m:r>
                  <m:rPr>
                    <m:nor/>
                  </m:rPr>
                  <m:t xml:space="preserve"> CD4 cells:</m:t>
                </m:r>
              </m:e>
            </m:mr>
            <m:mr>
              <m:e>
                <m:sSub>
                  <m:sSubPr>
                    <m:ctrlPr>
                      <w:rPr>
                        <w:rFonts w:ascii="Cambria Math" w:hAnsi="Cambria Math"/>
                      </w:rPr>
                    </m:ctrlPr>
                  </m:sSubPr>
                  <m:e>
                    <m:r>
                      <w:rPr>
                        <w:rFonts w:ascii="Cambria Math" w:hAnsi="Cambria Math"/>
                      </w:rPr>
                      <m:t>h</m:t>
                    </m:r>
                  </m:e>
                  <m:sub>
                    <m:r>
                      <w:rPr>
                        <w:rFonts w:ascii="Cambria Math" w:hAnsi="Cambria Math"/>
                      </w:rPr>
                      <m:t>placebo</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e>
                </m:d>
              </m:e>
            </m:mr>
            <m:mr>
              <m:e/>
              <m:e/>
            </m:mr>
            <m:mr>
              <m:e/>
              <m:e>
                <m:r>
                  <m:rPr>
                    <m:nor/>
                  </m:rPr>
                  <m:t xml:space="preserve"> Calculate the hazard ratio by dividing:</m:t>
                </m:r>
              </m:e>
            </m:mr>
            <m:mr>
              <m:e>
                <m:r>
                  <w:rPr>
                    <w:rFonts w:ascii="Cambria Math" w:hAnsi="Cambria Math"/>
                  </w:rPr>
                  <m:t>HR</m:t>
                </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ZDV</m:t>
                        </m:r>
                      </m:sub>
                    </m:sSub>
                  </m:num>
                  <m:den>
                    <m:sSub>
                      <m:sSubPr>
                        <m:ctrlPr>
                          <w:rPr>
                            <w:rFonts w:ascii="Cambria Math" w:hAnsi="Cambria Math"/>
                          </w:rPr>
                        </m:ctrlPr>
                      </m:sSubPr>
                      <m:e>
                        <m:r>
                          <w:rPr>
                            <w:rFonts w:ascii="Cambria Math" w:hAnsi="Cambria Math"/>
                          </w:rPr>
                          <m:t>h</m:t>
                        </m:r>
                      </m:e>
                      <m:sub>
                        <m:r>
                          <w:rPr>
                            <w:rFonts w:ascii="Cambria Math" w:hAnsi="Cambria Math"/>
                          </w:rPr>
                          <m:t>placebo</m:t>
                        </m:r>
                      </m:sub>
                    </m:sSub>
                  </m:den>
                </m:f>
              </m:e>
            </m:mr>
            <m: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num>
                  <m:den>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e>
                    </m:d>
                  </m:den>
                </m:f>
              </m:e>
            </m:mr>
            <m:mr>
              <m:e/>
              <m:e>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e>
            </m:mr>
          </m:m>
        </m:oMath>
      </m:oMathPara>
    </w:p>
    <w:p w14:paraId="52DDC69A" w14:textId="77777777" w:rsidR="00F978B1" w:rsidRDefault="00000000">
      <w:pPr>
        <w:pStyle w:val="Heading2"/>
      </w:pPr>
      <w:bookmarkStart w:id="39" w:name="part-c-2"/>
      <w:bookmarkStart w:id="40" w:name="_Toc195599409"/>
      <w:bookmarkEnd w:id="36"/>
      <w:bookmarkEnd w:id="38"/>
      <w:r>
        <w:t>Part C</w:t>
      </w:r>
      <w:bookmarkEnd w:id="40"/>
    </w:p>
    <w:p w14:paraId="2118DDBC" w14:textId="77777777" w:rsidR="00F978B1" w:rsidRDefault="00000000">
      <w:pPr>
        <w:pStyle w:val="Heading4"/>
      </w:pPr>
      <w:bookmarkStart w:id="41" w:name="X9fdc977528beac2ae1c9cd7cd14621555631104"/>
      <w:r>
        <w:t>[2 points] Fit the model. Does there appear to be an interaction between treatment and CD4 stratum? If so, what is the interpretation?</w:t>
      </w:r>
    </w:p>
    <w:p w14:paraId="51FF3C54" w14:textId="77777777" w:rsidR="00F978B1" w:rsidRDefault="00000000">
      <w:pPr>
        <w:pStyle w:val="SourceCode"/>
      </w:pPr>
      <w:r>
        <w:rPr>
          <w:rStyle w:val="CommentTok"/>
        </w:rPr>
        <w:t># Convert cens from factor (1=Censored, 2=AIDS/Death) to numeric (0=Censored, 1=Event)</w:t>
      </w:r>
      <w:r>
        <w:br/>
      </w:r>
      <w:r>
        <w:rPr>
          <w:rStyle w:val="NormalTok"/>
        </w:rPr>
        <w:t>actg</w:t>
      </w:r>
      <w:r>
        <w:rPr>
          <w:rStyle w:val="SpecialCharTok"/>
        </w:rPr>
        <w:t>$</w:t>
      </w:r>
      <w:r>
        <w:rPr>
          <w:rStyle w:val="NormalTok"/>
        </w:rPr>
        <w:t xml:space="preserve">cens_numeric </w:t>
      </w:r>
      <w:r>
        <w:rPr>
          <w:rStyle w:val="OtherTok"/>
        </w:rPr>
        <w:t>&lt;-</w:t>
      </w:r>
      <w:r>
        <w:rPr>
          <w:rStyle w:val="NormalTok"/>
        </w:rPr>
        <w:t xml:space="preserve"> </w:t>
      </w:r>
      <w:r>
        <w:rPr>
          <w:rStyle w:val="FunctionTok"/>
        </w:rPr>
        <w:t>as.numeric</w:t>
      </w:r>
      <w:r>
        <w:rPr>
          <w:rStyle w:val="NormalTok"/>
        </w:rPr>
        <w:t>(actg</w:t>
      </w:r>
      <w:r>
        <w:rPr>
          <w:rStyle w:val="SpecialCharTok"/>
        </w:rPr>
        <w:t>$</w:t>
      </w:r>
      <w:r>
        <w:rPr>
          <w:rStyle w:val="NormalTok"/>
        </w:rPr>
        <w:t xml:space="preserve">cens) </w:t>
      </w:r>
      <w:r>
        <w:rPr>
          <w:rStyle w:val="SpecialCharTok"/>
        </w:rPr>
        <w:t>-</w:t>
      </w:r>
      <w:r>
        <w:rPr>
          <w:rStyle w:val="NormalTok"/>
        </w:rPr>
        <w:t xml:space="preserve"> </w:t>
      </w:r>
      <w:r>
        <w:rPr>
          <w:rStyle w:val="DecValTok"/>
        </w:rPr>
        <w:t>1</w:t>
      </w:r>
      <w:r>
        <w:rPr>
          <w:rStyle w:val="NormalTok"/>
        </w:rPr>
        <w:t xml:space="preserve">  </w:t>
      </w:r>
      <w:r>
        <w:rPr>
          <w:rStyle w:val="CommentTok"/>
        </w:rPr>
        <w:t># Convert 1,2 to 0,1</w:t>
      </w:r>
      <w:r>
        <w:br/>
      </w:r>
      <w:r>
        <w:br/>
      </w:r>
      <w:r>
        <w:rPr>
          <w:rStyle w:val="CommentTok"/>
        </w:rPr>
        <w:t># Fit Cox model with interaction between rx (treatment) and cd4 (CD4 count)</w:t>
      </w:r>
      <w:r>
        <w:br/>
      </w:r>
      <w:r>
        <w:rPr>
          <w:rStyle w:val="NormalTok"/>
        </w:rPr>
        <w:t xml:space="preserve">interaction_model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(days, cens_numeric) </w:t>
      </w:r>
      <w:r>
        <w:rPr>
          <w:rStyle w:val="SpecialCharTok"/>
        </w:rPr>
        <w:t>~</w:t>
      </w:r>
      <w:r>
        <w:rPr>
          <w:rStyle w:val="NormalTok"/>
        </w:rPr>
        <w:t xml:space="preserve"> rx </w:t>
      </w:r>
      <w:r>
        <w:rPr>
          <w:rStyle w:val="SpecialCharTok"/>
        </w:rPr>
        <w:t>+</w:t>
      </w:r>
      <w:r>
        <w:rPr>
          <w:rStyle w:val="NormalTok"/>
        </w:rPr>
        <w:t xml:space="preserve"> cd4 </w:t>
      </w:r>
      <w:r>
        <w:rPr>
          <w:rStyle w:val="SpecialCharTok"/>
        </w:rPr>
        <w:t>+</w:t>
      </w:r>
      <w:r>
        <w:rPr>
          <w:rStyle w:val="NormalTok"/>
        </w:rPr>
        <w:t xml:space="preserve"> rx</w:t>
      </w:r>
      <w:r>
        <w:rPr>
          <w:rStyle w:val="SpecialCharTok"/>
        </w:rPr>
        <w:t>:</w:t>
      </w:r>
      <w:r>
        <w:rPr>
          <w:rStyle w:val="NormalTok"/>
        </w:rPr>
        <w:t xml:space="preserve">cd4, </w:t>
      </w:r>
      <w:r>
        <w:rPr>
          <w:rStyle w:val="AttributeTok"/>
        </w:rPr>
        <w:t>data =</w:t>
      </w:r>
      <w:r>
        <w:rPr>
          <w:rStyle w:val="NormalTok"/>
        </w:rPr>
        <w:t xml:space="preserve"> actg)</w:t>
      </w:r>
      <w:r>
        <w:br/>
      </w:r>
      <w:r>
        <w:br/>
      </w:r>
      <w:r>
        <w:rPr>
          <w:rStyle w:val="CommentTok"/>
        </w:rPr>
        <w:t># Display model results</w:t>
      </w:r>
      <w:r>
        <w:br/>
      </w:r>
      <w:r>
        <w:rPr>
          <w:rStyle w:val="FunctionTok"/>
        </w:rPr>
        <w:t>summary</w:t>
      </w:r>
      <w:r>
        <w:rPr>
          <w:rStyle w:val="NormalTok"/>
        </w:rPr>
        <w:t>(interaction_model)</w:t>
      </w:r>
    </w:p>
    <w:p w14:paraId="47BA43D9" w14:textId="77777777" w:rsidR="00F978B1" w:rsidRDefault="00000000">
      <w:pPr>
        <w:pStyle w:val="SourceCode"/>
      </w:pPr>
      <w:r>
        <w:rPr>
          <w:rStyle w:val="VerbatimChar"/>
        </w:rPr>
        <w:lastRenderedPageBreak/>
        <w:t>## Call:</w:t>
      </w:r>
      <w:r>
        <w:br/>
      </w:r>
      <w:r>
        <w:rPr>
          <w:rStyle w:val="VerbatimChar"/>
        </w:rPr>
        <w:t xml:space="preserve">## coxph(formula = Surv(days, cens_numeric) ~ rx + cd4 + rx:cd4, </w:t>
      </w:r>
      <w:r>
        <w:br/>
      </w:r>
      <w:r>
        <w:rPr>
          <w:rStyle w:val="VerbatimChar"/>
        </w:rPr>
        <w:t>##     data = actg)</w:t>
      </w:r>
      <w:r>
        <w:br/>
      </w:r>
      <w:r>
        <w:rPr>
          <w:rStyle w:val="VerbatimChar"/>
        </w:rPr>
        <w:t xml:space="preserve">## </w:t>
      </w:r>
      <w:r>
        <w:br/>
      </w:r>
      <w:r>
        <w:rPr>
          <w:rStyle w:val="VerbatimChar"/>
        </w:rPr>
        <w:t xml:space="preserve">##   n= 880, number of events= 55 </w:t>
      </w:r>
      <w:r>
        <w:br/>
      </w:r>
      <w:r>
        <w:rPr>
          <w:rStyle w:val="VerbatimChar"/>
        </w:rPr>
        <w:t xml:space="preserve">## </w:t>
      </w:r>
      <w:r>
        <w:br/>
      </w:r>
      <w:r>
        <w:rPr>
          <w:rStyle w:val="VerbatimChar"/>
        </w:rPr>
        <w:t xml:space="preserve">##                coef exp(coef)  se(coef)      z Pr(&gt;|z|)   </w:t>
      </w:r>
      <w:r>
        <w:br/>
      </w:r>
      <w:r>
        <w:rPr>
          <w:rStyle w:val="VerbatimChar"/>
        </w:rPr>
        <w:t xml:space="preserve">## rxZDV      0.607956  1.836673  0.700654  0.868  0.38556   </w:t>
      </w:r>
      <w:r>
        <w:br/>
      </w:r>
      <w:r>
        <w:rPr>
          <w:rStyle w:val="VerbatimChar"/>
        </w:rPr>
        <w:t>## cd4       -0.004837  0.995175  0.001478 -3.272  0.00107 **</w:t>
      </w:r>
      <w:r>
        <w:br/>
      </w:r>
      <w:r>
        <w:rPr>
          <w:rStyle w:val="VerbatimChar"/>
        </w:rPr>
        <w:t xml:space="preserve">## rxZDV:cd4 -0.005933  0.994084  0.002854 -2.079  0.03764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rxZDV        1.8367     0.5445    0.4652    7.2515</w:t>
      </w:r>
      <w:r>
        <w:br/>
      </w:r>
      <w:r>
        <w:rPr>
          <w:rStyle w:val="VerbatimChar"/>
        </w:rPr>
        <w:t>## cd4          0.9952     1.0048    0.9923    0.9981</w:t>
      </w:r>
      <w:r>
        <w:br/>
      </w:r>
      <w:r>
        <w:rPr>
          <w:rStyle w:val="VerbatimChar"/>
        </w:rPr>
        <w:t>## rxZDV:cd4    0.9941     1.0060    0.9885    0.9997</w:t>
      </w:r>
      <w:r>
        <w:br/>
      </w:r>
      <w:r>
        <w:rPr>
          <w:rStyle w:val="VerbatimChar"/>
        </w:rPr>
        <w:t xml:space="preserve">## </w:t>
      </w:r>
      <w:r>
        <w:br/>
      </w:r>
      <w:r>
        <w:rPr>
          <w:rStyle w:val="VerbatimChar"/>
        </w:rPr>
        <w:t>## Concordance= 0.742  (se = 0.033 )</w:t>
      </w:r>
      <w:r>
        <w:br/>
      </w:r>
      <w:r>
        <w:rPr>
          <w:rStyle w:val="VerbatimChar"/>
        </w:rPr>
        <w:t>## Likelihood ratio test= 39.04  on 3 df,   p=2e-08</w:t>
      </w:r>
      <w:r>
        <w:br/>
      </w:r>
      <w:r>
        <w:rPr>
          <w:rStyle w:val="VerbatimChar"/>
        </w:rPr>
        <w:t>## Wald test            = 30.32  on 3 df,   p=1e-06</w:t>
      </w:r>
      <w:r>
        <w:br/>
      </w:r>
      <w:r>
        <w:rPr>
          <w:rStyle w:val="VerbatimChar"/>
        </w:rPr>
        <w:t>## Score (logrank) test = 35.45  on 3 df,   p=1e-07</w:t>
      </w:r>
    </w:p>
    <w:p w14:paraId="4DFF0B2D" w14:textId="77777777" w:rsidR="006F08A5" w:rsidRDefault="006F08A5">
      <w:pPr>
        <w:pStyle w:val="FirstParagraph"/>
      </w:pPr>
      <w:r>
        <w:t xml:space="preserve">Yes, there appears to be an interaction. </w:t>
      </w:r>
      <w:r w:rsidR="00000000">
        <w:t xml:space="preserve">We see that the interaction term is significant at the 0.05 level, p = 0.037643, indicating that the effect of CD4 cell count on the hazard of AIDS/Death is different between ZDV-treated and placebo-treated subjects. </w:t>
      </w:r>
    </w:p>
    <w:p w14:paraId="15635228" w14:textId="77777777" w:rsidR="006F08A5" w:rsidRDefault="00000000">
      <w:pPr>
        <w:pStyle w:val="FirstParagraph"/>
      </w:pPr>
      <w:r>
        <w:t xml:space="preserve">The interaction hazard ratio exp(β₃) gives the ratio of the ZDV treatment effects for each one-unit difference in CD4 count. In our model results, the estimated hazard ratio for rx:cd4 indicates how the treatment effect changes with CD4 level. The estimated hazard ratio for rxZDV:cd4 is 0.9941 (95% CI 0.9885-0.9997, p = 0.037643). </w:t>
      </w:r>
    </w:p>
    <w:p w14:paraId="4FC9B3CC" w14:textId="0775201D" w:rsidR="00F978B1" w:rsidRDefault="00000000">
      <w:pPr>
        <w:pStyle w:val="FirstParagraph"/>
      </w:pPr>
      <w:r>
        <w:t>From this we understand that for each unit increase in CD4 count, the treatment effect of ZDV (compared to placebo) is multiplied by a factor of 0.9941. The hazard ratio is less than 1 and the confidence interval does not include 1, we can interpret this as:</w:t>
      </w:r>
    </w:p>
    <w:p w14:paraId="2C35555D" w14:textId="77777777" w:rsidR="006F08A5" w:rsidRDefault="00000000" w:rsidP="006F08A5">
      <w:pPr>
        <w:pStyle w:val="BodyText"/>
        <w:numPr>
          <w:ilvl w:val="0"/>
          <w:numId w:val="2"/>
        </w:numPr>
      </w:pPr>
      <w:r>
        <w:t xml:space="preserve">For each additional CD4 cell, the benefit of ZDV treatment increases slightly (the hazard ratio for ZDV vs. placebo decreases by about 0.6% per CD4 cell) </w:t>
      </w:r>
    </w:p>
    <w:p w14:paraId="6968A692" w14:textId="77777777" w:rsidR="006F08A5" w:rsidRDefault="00000000" w:rsidP="006F08A5">
      <w:pPr>
        <w:pStyle w:val="BodyText"/>
        <w:numPr>
          <w:ilvl w:val="0"/>
          <w:numId w:val="2"/>
        </w:numPr>
      </w:pPr>
      <w:r>
        <w:t xml:space="preserve">This suggests that patients with higher CD4 counts tend to benefit more from ZDV treatment than those with lower CD4 counts </w:t>
      </w:r>
    </w:p>
    <w:p w14:paraId="4316B6E3" w14:textId="77777777" w:rsidR="006F08A5" w:rsidRDefault="00000000" w:rsidP="006F08A5">
      <w:pPr>
        <w:pStyle w:val="BodyText"/>
        <w:numPr>
          <w:ilvl w:val="0"/>
          <w:numId w:val="2"/>
        </w:numPr>
      </w:pPr>
      <w:r>
        <w:t xml:space="preserve">The narrow confidence interval (0.9885-0.9997) indicates we can be fairly confident about this effect, </w:t>
      </w:r>
      <w:r w:rsidR="006F08A5">
        <w:t>even though</w:t>
      </w:r>
      <w:r>
        <w:t xml:space="preserve"> the upper bound is very close to 1 </w:t>
      </w:r>
    </w:p>
    <w:p w14:paraId="20B73D44" w14:textId="2315A1F3" w:rsidR="00824B5E" w:rsidRDefault="006F08A5" w:rsidP="006F08A5">
      <w:pPr>
        <w:pStyle w:val="BodyText"/>
        <w:numPr>
          <w:ilvl w:val="0"/>
          <w:numId w:val="2"/>
        </w:numPr>
      </w:pPr>
      <w:r>
        <w:t>Again, t</w:t>
      </w:r>
      <w:r w:rsidR="00000000">
        <w:t xml:space="preserve">he significant p-value (0.037643) confirms that this interaction effect is statistically significant at the conventional 0.05 level </w:t>
      </w:r>
    </w:p>
    <w:p w14:paraId="48E5C383" w14:textId="77777777" w:rsidR="00824B5E" w:rsidRDefault="00824B5E" w:rsidP="00824B5E">
      <w:pPr>
        <w:pStyle w:val="Heading2"/>
      </w:pPr>
      <w:r>
        <w:lastRenderedPageBreak/>
        <w:t>Part C</w:t>
      </w:r>
    </w:p>
    <w:p w14:paraId="08C7D5A8" w14:textId="334B4A6A" w:rsidR="00F978B1" w:rsidRPr="00824B5E" w:rsidRDefault="00824B5E" w:rsidP="00824B5E">
      <w:pPr>
        <w:shd w:val="clear" w:color="auto" w:fill="FFFFFF"/>
        <w:spacing w:after="0" w:line="270" w:lineRule="atLeast"/>
        <w:rPr>
          <w:rFonts w:ascii="Aptos" w:eastAsia="Times New Roman" w:hAnsi="Aptos" w:cs="Menlo"/>
          <w:i/>
          <w:iCs/>
          <w:color w:val="156082" w:themeColor="accent1"/>
        </w:rPr>
      </w:pPr>
      <w:r w:rsidRPr="00824B5E">
        <w:rPr>
          <w:rFonts w:ascii="Aptos" w:eastAsia="Times New Roman" w:hAnsi="Aptos" w:cs="Menlo"/>
          <w:i/>
          <w:iCs/>
          <w:color w:val="156082" w:themeColor="accent1"/>
        </w:rPr>
        <w:t>[1 point] What are the hazard ratios for ZDV as compared to placebo for patients with 500, 109, and 50 CD4 cells, respectively?</w:t>
      </w:r>
      <w:r w:rsidR="00000000">
        <w:br/>
      </w:r>
      <w:r w:rsidR="00000000">
        <w:rPr>
          <w:rStyle w:val="CommentTok"/>
        </w:rPr>
        <w:t># For CD4 = 500</w:t>
      </w:r>
      <w:r w:rsidR="00000000">
        <w:br/>
      </w:r>
      <w:r w:rsidR="00000000">
        <w:rPr>
          <w:rStyle w:val="NormalTok"/>
        </w:rPr>
        <w:t xml:space="preserve">hr_500 </w:t>
      </w:r>
      <w:r w:rsidR="00000000">
        <w:rPr>
          <w:rStyle w:val="OtherTok"/>
        </w:rPr>
        <w:t>&lt;-</w:t>
      </w:r>
      <w:r w:rsidR="00000000">
        <w:rPr>
          <w:rStyle w:val="NormalTok"/>
        </w:rPr>
        <w:t xml:space="preserve"> </w:t>
      </w:r>
      <w:proofErr w:type="gramStart"/>
      <w:r w:rsidR="00000000">
        <w:rPr>
          <w:rStyle w:val="FunctionTok"/>
        </w:rPr>
        <w:t>lincom</w:t>
      </w:r>
      <w:r w:rsidR="00000000">
        <w:rPr>
          <w:rStyle w:val="NormalTok"/>
        </w:rPr>
        <w:t>(</w:t>
      </w:r>
      <w:proofErr w:type="gramEnd"/>
      <w:r w:rsidR="00000000">
        <w:rPr>
          <w:rStyle w:val="NormalTok"/>
        </w:rPr>
        <w:t xml:space="preserve">interaction_model, </w:t>
      </w:r>
      <w:r w:rsidR="00000000">
        <w:rPr>
          <w:rStyle w:val="StringTok"/>
        </w:rPr>
        <w:t>"rxZDV + 500*rxZDV:cd4"</w:t>
      </w:r>
      <w:r w:rsidR="00000000">
        <w:rPr>
          <w:rStyle w:val="NormalTok"/>
        </w:rPr>
        <w:t xml:space="preserve">, </w:t>
      </w:r>
      <w:r w:rsidR="00000000">
        <w:rPr>
          <w:rStyle w:val="AttributeTok"/>
        </w:rPr>
        <w:t>eform =</w:t>
      </w:r>
      <w:r w:rsidR="00000000">
        <w:rPr>
          <w:rStyle w:val="NormalTok"/>
        </w:rPr>
        <w:t xml:space="preserve"> </w:t>
      </w:r>
      <w:r w:rsidR="00000000">
        <w:rPr>
          <w:rStyle w:val="ConstantTok"/>
        </w:rPr>
        <w:t>TRUE</w:t>
      </w:r>
      <w:r w:rsidR="00000000">
        <w:rPr>
          <w:rStyle w:val="NormalTok"/>
        </w:rPr>
        <w:t>)</w:t>
      </w:r>
      <w:r w:rsidR="00000000">
        <w:br/>
      </w:r>
      <w:r w:rsidR="00000000">
        <w:rPr>
          <w:rStyle w:val="NormalTok"/>
        </w:rPr>
        <w:t>hr_500</w:t>
      </w:r>
    </w:p>
    <w:p w14:paraId="755C52E3" w14:textId="77777777" w:rsidR="00F978B1" w:rsidRDefault="00000000">
      <w:pPr>
        <w:pStyle w:val="SourceCode"/>
      </w:pPr>
      <w:r>
        <w:rPr>
          <w:rStyle w:val="VerbatimChar"/>
        </w:rPr>
        <w:t>##                         Estimate      2.5 %    97.5 %    Chisq  Pr(&gt;Chisq)</w:t>
      </w:r>
      <w:r>
        <w:br/>
      </w:r>
      <w:r>
        <w:rPr>
          <w:rStyle w:val="VerbatimChar"/>
        </w:rPr>
        <w:t>## rxZDV + 500*rxZDV:cd4 0.09454308 0.01757782 0.5085042 7.550465 0.005999458</w:t>
      </w:r>
    </w:p>
    <w:p w14:paraId="71E4CBE4" w14:textId="77777777" w:rsidR="00F978B1" w:rsidRDefault="00000000">
      <w:pPr>
        <w:pStyle w:val="SourceCode"/>
      </w:pPr>
      <w:r>
        <w:rPr>
          <w:rStyle w:val="CommentTok"/>
        </w:rPr>
        <w:t># For CD4 = 109</w:t>
      </w:r>
      <w:r>
        <w:br/>
      </w:r>
      <w:r>
        <w:rPr>
          <w:rStyle w:val="NormalTok"/>
        </w:rPr>
        <w:t xml:space="preserve">hr_109 </w:t>
      </w:r>
      <w:r>
        <w:rPr>
          <w:rStyle w:val="OtherTok"/>
        </w:rPr>
        <w:t>&lt;-</w:t>
      </w:r>
      <w:r>
        <w:rPr>
          <w:rStyle w:val="NormalTok"/>
        </w:rPr>
        <w:t xml:space="preserve"> </w:t>
      </w:r>
      <w:r>
        <w:rPr>
          <w:rStyle w:val="FunctionTok"/>
        </w:rPr>
        <w:t>lincom</w:t>
      </w:r>
      <w:r>
        <w:rPr>
          <w:rStyle w:val="NormalTok"/>
        </w:rPr>
        <w:t xml:space="preserve">(interaction_model, </w:t>
      </w:r>
      <w:r>
        <w:rPr>
          <w:rStyle w:val="StringTok"/>
        </w:rPr>
        <w:t>"rxZDV + 109*rxZDV:cd4"</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hr_109</w:t>
      </w:r>
    </w:p>
    <w:p w14:paraId="716EEC93" w14:textId="77777777" w:rsidR="00F978B1" w:rsidRDefault="00000000">
      <w:pPr>
        <w:pStyle w:val="SourceCode"/>
      </w:pPr>
      <w:r>
        <w:rPr>
          <w:rStyle w:val="VerbatimChar"/>
        </w:rPr>
        <w:t>##                        Estimate     2.5 %   97.5 %       Chisq Pr(&gt;Chisq)</w:t>
      </w:r>
      <w:r>
        <w:br/>
      </w:r>
      <w:r>
        <w:rPr>
          <w:rStyle w:val="VerbatimChar"/>
        </w:rPr>
        <w:t>## rxZDV + 109*rxZDV:cd4 0.9619668 0.4027517 2.297644 0.007619208  0.9304425</w:t>
      </w:r>
    </w:p>
    <w:p w14:paraId="4776C241" w14:textId="77777777" w:rsidR="00F978B1" w:rsidRDefault="00000000">
      <w:pPr>
        <w:pStyle w:val="SourceCode"/>
      </w:pPr>
      <w:r>
        <w:rPr>
          <w:rStyle w:val="CommentTok"/>
        </w:rPr>
        <w:t># For CD4 = 50</w:t>
      </w:r>
      <w:r>
        <w:br/>
      </w:r>
      <w:r>
        <w:rPr>
          <w:rStyle w:val="NormalTok"/>
        </w:rPr>
        <w:t xml:space="preserve">hr_50 </w:t>
      </w:r>
      <w:r>
        <w:rPr>
          <w:rStyle w:val="OtherTok"/>
        </w:rPr>
        <w:t>&lt;-</w:t>
      </w:r>
      <w:r>
        <w:rPr>
          <w:rStyle w:val="NormalTok"/>
        </w:rPr>
        <w:t xml:space="preserve"> </w:t>
      </w:r>
      <w:r>
        <w:rPr>
          <w:rStyle w:val="FunctionTok"/>
        </w:rPr>
        <w:t>lincom</w:t>
      </w:r>
      <w:r>
        <w:rPr>
          <w:rStyle w:val="NormalTok"/>
        </w:rPr>
        <w:t xml:space="preserve">(interaction_model, </w:t>
      </w:r>
      <w:r>
        <w:rPr>
          <w:rStyle w:val="StringTok"/>
        </w:rPr>
        <w:t>"rxZDV + 50*rxZDV:cd4"</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hr_50</w:t>
      </w:r>
    </w:p>
    <w:p w14:paraId="32072562" w14:textId="77777777" w:rsidR="00F978B1" w:rsidRDefault="00000000">
      <w:pPr>
        <w:pStyle w:val="SourceCode"/>
      </w:pPr>
      <w:r>
        <w:rPr>
          <w:rStyle w:val="VerbatimChar"/>
        </w:rPr>
        <w:t>##                      Estimate   2.5 %   97.5 %     Chisq Pr(&gt;Chisq)</w:t>
      </w:r>
      <w:r>
        <w:br/>
      </w:r>
      <w:r>
        <w:rPr>
          <w:rStyle w:val="VerbatimChar"/>
        </w:rPr>
        <w:t>## rxZDV + 50*rxZDV:cd4 1.365185 0.44114 4.224805 0.2916844  0.5891431</w:t>
      </w:r>
    </w:p>
    <w:p w14:paraId="74AA253A" w14:textId="77777777" w:rsidR="00824B5E" w:rsidRDefault="00000000">
      <w:pPr>
        <w:pStyle w:val="FirstParagraph"/>
      </w:pPr>
      <w:r>
        <w:t xml:space="preserve">The hazard ratio for ZDV compared to placebo among patients with CD4 count of 500 cells is 0.095 (95% CI 0.018-0.509, p = 0.006) </w:t>
      </w:r>
    </w:p>
    <w:p w14:paraId="7C4EE75D" w14:textId="77777777" w:rsidR="00824B5E" w:rsidRDefault="00000000">
      <w:pPr>
        <w:pStyle w:val="FirstParagraph"/>
      </w:pPr>
      <w:r>
        <w:t xml:space="preserve">The hazard ratio for ZDV compared to placebo among patients with CD4 count of 109 cells is 0.962 (95% CI 0.403-2.298, p = 0.930). </w:t>
      </w:r>
    </w:p>
    <w:p w14:paraId="5731FE69" w14:textId="3E632352" w:rsidR="00F978B1" w:rsidRDefault="00000000">
      <w:pPr>
        <w:pStyle w:val="FirstParagraph"/>
      </w:pPr>
      <w:r>
        <w:t>The hazard ratio for ZDV compared to placebo among patients with CD4 count of 50 cells is 1.365 (95% CI 0.441-4.225, p = 0.589)</w:t>
      </w:r>
      <w:bookmarkEnd w:id="27"/>
      <w:bookmarkEnd w:id="39"/>
      <w:bookmarkEnd w:id="41"/>
    </w:p>
    <w:sectPr w:rsidR="00F978B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9605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3464E13"/>
    <w:multiLevelType w:val="hybridMultilevel"/>
    <w:tmpl w:val="D510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066130">
    <w:abstractNumId w:val="0"/>
  </w:num>
  <w:num w:numId="2" w16cid:durableId="57173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B1"/>
    <w:rsid w:val="001E201E"/>
    <w:rsid w:val="0035011E"/>
    <w:rsid w:val="006F08A5"/>
    <w:rsid w:val="00824B5E"/>
    <w:rsid w:val="00882387"/>
    <w:rsid w:val="00D553A7"/>
    <w:rsid w:val="00F9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1D282"/>
  <w15:docId w15:val="{93C9CED0-C3CC-E044-8BD0-8EF69A7D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5011E"/>
    <w:pPr>
      <w:spacing w:after="100"/>
    </w:pPr>
  </w:style>
  <w:style w:type="paragraph" w:styleId="TOC2">
    <w:name w:val="toc 2"/>
    <w:basedOn w:val="Normal"/>
    <w:next w:val="Normal"/>
    <w:autoRedefine/>
    <w:uiPriority w:val="39"/>
    <w:rsid w:val="003501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984700">
      <w:bodyDiv w:val="1"/>
      <w:marLeft w:val="0"/>
      <w:marRight w:val="0"/>
      <w:marTop w:val="0"/>
      <w:marBottom w:val="0"/>
      <w:divBdr>
        <w:top w:val="none" w:sz="0" w:space="0" w:color="auto"/>
        <w:left w:val="none" w:sz="0" w:space="0" w:color="auto"/>
        <w:bottom w:val="none" w:sz="0" w:space="0" w:color="auto"/>
        <w:right w:val="none" w:sz="0" w:space="0" w:color="auto"/>
      </w:divBdr>
      <w:divsChild>
        <w:div w:id="454904576">
          <w:marLeft w:val="0"/>
          <w:marRight w:val="0"/>
          <w:marTop w:val="0"/>
          <w:marBottom w:val="0"/>
          <w:divBdr>
            <w:top w:val="none" w:sz="0" w:space="0" w:color="auto"/>
            <w:left w:val="none" w:sz="0" w:space="0" w:color="auto"/>
            <w:bottom w:val="none" w:sz="0" w:space="0" w:color="auto"/>
            <w:right w:val="none" w:sz="0" w:space="0" w:color="auto"/>
          </w:divBdr>
          <w:divsChild>
            <w:div w:id="97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4486">
      <w:bodyDiv w:val="1"/>
      <w:marLeft w:val="0"/>
      <w:marRight w:val="0"/>
      <w:marTop w:val="0"/>
      <w:marBottom w:val="0"/>
      <w:divBdr>
        <w:top w:val="none" w:sz="0" w:space="0" w:color="auto"/>
        <w:left w:val="none" w:sz="0" w:space="0" w:color="auto"/>
        <w:bottom w:val="none" w:sz="0" w:space="0" w:color="auto"/>
        <w:right w:val="none" w:sz="0" w:space="0" w:color="auto"/>
      </w:divBdr>
      <w:divsChild>
        <w:div w:id="976494164">
          <w:marLeft w:val="0"/>
          <w:marRight w:val="0"/>
          <w:marTop w:val="0"/>
          <w:marBottom w:val="0"/>
          <w:divBdr>
            <w:top w:val="none" w:sz="0" w:space="0" w:color="auto"/>
            <w:left w:val="none" w:sz="0" w:space="0" w:color="auto"/>
            <w:bottom w:val="none" w:sz="0" w:space="0" w:color="auto"/>
            <w:right w:val="none" w:sz="0" w:space="0" w:color="auto"/>
          </w:divBdr>
          <w:divsChild>
            <w:div w:id="10648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209 - Homework 1</dc:title>
  <dc:creator>Anya DeCarlo</dc:creator>
  <cp:keywords/>
  <cp:lastModifiedBy>Decarlo, Anya</cp:lastModifiedBy>
  <cp:revision>2</cp:revision>
  <dcterms:created xsi:type="dcterms:W3CDTF">2025-04-15T16:05:00Z</dcterms:created>
  <dcterms:modified xsi:type="dcterms:W3CDTF">2025-04-15T16:05:00Z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14, 2025</vt:lpwstr>
  </property>
  <property fmtid="{D5CDD505-2E9C-101B-9397-08002B2CF9AE}" pid="3" name="output">
    <vt:lpwstr/>
  </property>
</Properties>
</file>