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«Знайомство із середовищем розробки та складання модульних проєктів програм»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студентка групи ІМ-53</w:t>
        <w:tab/>
        <w:tab/>
        <w:tab/>
        <w:tab/>
        <w:t xml:space="preserve">Рекечинський Дмитро Олександрович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Денісова Анна Денисівна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Номер в списку - 9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Київ 2026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згідно варіанту 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Лістинг коду</w:t>
      </w:r>
    </w:p>
    <w:p w:rsidR="00000000" w:rsidDel="00000000" w:rsidP="00000000" w:rsidRDefault="00000000" w:rsidRPr="00000000" w14:paraId="0000003C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MainApp.java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an action via the 'Work' or 'Work2' 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"Laboratory Work No. 1 - Student No. 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"Execute Work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"Selected group from the list: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"Execute Work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"Successfully completed the chain of two dialog windows!"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br w:type="textWrapping"/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Work1Dialog.java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Faculty Group (ListBox)"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"IM-51"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"IM-52"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"IM-53 (Your Group)"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"IM-54"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"IK-51"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"IK-52"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setSelectionMode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ListSelectionModel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SINGLE_SELECTION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select an item from the list!"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SOUTH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BC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Work2Dialog.java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"Dialog 1 of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the first dialog window. Click 'Next'"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"Next 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openSecondStep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openSecondStep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"Dialog 2 of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window. Choose an action:"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 Back"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secondDlg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Скріншоти</w:t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7238" cy="295125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95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0538" cy="2886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5003" cy="205953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003" cy="205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38638" cy="267339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67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Висновок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Під час виконання лабораторної роботи було успішно закріплено навички розробки графічного інтерфейсу та створення модульної архітектури програми. Зокрема, було реалізовано роботу з елементом списку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List Box</w:t>
      </w:r>
      <w:r w:rsidDel="00000000" w:rsidR="00000000" w:rsidRPr="00000000">
        <w:rPr>
          <w:color w:val="1f1f1f"/>
          <w:rtl w:val="0"/>
        </w:rPr>
        <w:t xml:space="preserve">) та взаємодію із послідовними діалоговими вікнами.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ya-denisova-im-53/oop-2labs/blob/main/Lab1/Work2Dialog.java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github.com/anya-denisova-im-53/oop-2labs/blob/main/Lab1/MainApp.java" TargetMode="External"/><Relationship Id="rId8" Type="http://schemas.openxmlformats.org/officeDocument/2006/relationships/hyperlink" Target="https://github.com/anya-denisova-im-53/oop-2labs/blob/main/Lab1/Work1Dialog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