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E39" w:rsidRDefault="00187E39" w:rsidP="00187E39">
      <w:pPr>
        <w:pStyle w:val="a3"/>
        <w:numPr>
          <w:ilvl w:val="0"/>
          <w:numId w:val="2"/>
        </w:numPr>
      </w:pPr>
      <w:r>
        <w:t>In the bottom of the cells, write the name of the stochastic minimization algorithm for the function F(w) described by the pseudocode (</w:t>
      </w:r>
      <w:r>
        <w:rPr>
          <w:i/>
        </w:rPr>
        <w:t xml:space="preserve">E.g. </w:t>
      </w:r>
      <w:r>
        <w:t>in</w:t>
      </w:r>
      <w:r>
        <w:rPr>
          <w:i/>
        </w:rPr>
        <w:t xml:space="preserve"> </w:t>
      </w:r>
      <w:r>
        <w:t>the first cell write “Stochastic gradient descent”). Caution: one of the cells corresponds to a faulty algorithm that will not work (write “Wrong algorithm” in that cell).</w:t>
      </w:r>
    </w:p>
    <w:p w:rsidR="00187E39" w:rsidRPr="008E07EA" w:rsidRDefault="00187E39" w:rsidP="00187E39">
      <w:pPr>
        <w:pStyle w:val="a3"/>
        <w:rPr>
          <w:rFonts w:cstheme="minorHAnsi"/>
        </w:rPr>
      </w:pPr>
      <w:r w:rsidRPr="00187E39">
        <w:rPr>
          <w:b/>
        </w:rPr>
        <w:t>x</w:t>
      </w:r>
      <w:r>
        <w:t xml:space="preserve">[t] denotes the sample drawn at time </w:t>
      </w:r>
      <w:r w:rsidRPr="00187E39">
        <w:rPr>
          <w:i/>
        </w:rPr>
        <w:t>t</w:t>
      </w:r>
      <w:r>
        <w:t xml:space="preserve">, </w:t>
      </w:r>
      <w:r w:rsidRPr="006B6477">
        <w:rPr>
          <w:b/>
        </w:rPr>
        <w:t>w</w:t>
      </w:r>
      <w:r>
        <w:t xml:space="preserve">[t] is the function argument at time </w:t>
      </w:r>
      <w:r w:rsidRPr="00187E39">
        <w:rPr>
          <w:i/>
        </w:rPr>
        <w:t>t</w:t>
      </w:r>
      <w:r>
        <w:t xml:space="preserve">, </w:t>
      </w:r>
      <w:r w:rsidRPr="006B6477">
        <w:rPr>
          <w:rFonts w:ascii="Cambria Math" w:hAnsi="Cambria Math"/>
          <w:b/>
        </w:rPr>
        <w:t>∇</w:t>
      </w:r>
      <w:r>
        <w:t>F(x;w) denotes the stochastic gradient for the sample x and the function argument w.</w:t>
      </w:r>
    </w:p>
    <w:tbl>
      <w:tblPr>
        <w:tblStyle w:val="a4"/>
        <w:tblW w:w="10474" w:type="dxa"/>
        <w:tblInd w:w="720" w:type="dxa"/>
        <w:tblLook w:val="04A0" w:firstRow="1" w:lastRow="0" w:firstColumn="1" w:lastColumn="0" w:noHBand="0" w:noVBand="1"/>
      </w:tblPr>
      <w:tblGrid>
        <w:gridCol w:w="4987"/>
        <w:gridCol w:w="5487"/>
      </w:tblGrid>
      <w:tr w:rsidR="009E3D1F" w:rsidTr="00187E39">
        <w:trPr>
          <w:trHeight w:val="1277"/>
        </w:trPr>
        <w:tc>
          <w:tcPr>
            <w:tcW w:w="4987" w:type="dxa"/>
          </w:tcPr>
          <w:p w:rsidR="009E3D1F" w:rsidRDefault="009E3D1F" w:rsidP="006B6477">
            <w:pPr>
              <w:pStyle w:val="a3"/>
              <w:ind w:left="0"/>
            </w:pPr>
            <w:r w:rsidRPr="006B6477">
              <w:rPr>
                <w:b/>
              </w:rPr>
              <w:t>w</w:t>
            </w:r>
            <w:r w:rsidRPr="006B6477">
              <w:t>[</w:t>
            </w:r>
            <w:r>
              <w:t xml:space="preserve">t+1] = </w:t>
            </w:r>
            <w:r w:rsidRPr="006B6477">
              <w:rPr>
                <w:b/>
              </w:rPr>
              <w:t>w</w:t>
            </w:r>
            <w:r>
              <w:t xml:space="preserve">[t] – </w:t>
            </w:r>
            <w:r>
              <w:rPr>
                <w:rFonts w:cstheme="minorHAnsi"/>
              </w:rPr>
              <w:t>α</w:t>
            </w:r>
            <w:r>
              <w:t xml:space="preserve">[t] </w:t>
            </w:r>
            <w:r w:rsidRPr="006B6477">
              <w:rPr>
                <w:rFonts w:ascii="Cambria Math" w:hAnsi="Cambria Math"/>
                <w:b/>
              </w:rPr>
              <w:t>∇</w:t>
            </w:r>
            <w:r>
              <w:t>F(x[t];w[t])</w:t>
            </w:r>
            <w:r>
              <w:br/>
            </w:r>
            <w:r w:rsidR="00187E39">
              <w:br/>
            </w:r>
            <w:r>
              <w:br/>
            </w:r>
          </w:p>
        </w:tc>
        <w:tc>
          <w:tcPr>
            <w:tcW w:w="5487" w:type="dxa"/>
          </w:tcPr>
          <w:p w:rsidR="00187E39" w:rsidRDefault="00187E39" w:rsidP="00187E39">
            <w:pPr>
              <w:pStyle w:val="a3"/>
              <w:ind w:left="0"/>
            </w:pPr>
            <w:r w:rsidRPr="00187E39">
              <w:rPr>
                <w:b/>
              </w:rPr>
              <w:t>g</w:t>
            </w:r>
            <w:r w:rsidRPr="006B6477">
              <w:t>[</w:t>
            </w:r>
            <w:r>
              <w:t xml:space="preserve">t+1] = </w:t>
            </w:r>
            <w:r>
              <w:rPr>
                <w:rFonts w:cstheme="minorHAnsi"/>
              </w:rPr>
              <w:t>μ</w:t>
            </w:r>
            <w:r>
              <w:t xml:space="preserve"> </w:t>
            </w:r>
            <w:r w:rsidRPr="00187E39">
              <w:rPr>
                <w:b/>
              </w:rPr>
              <w:t>g</w:t>
            </w:r>
            <w:r>
              <w:t>[t] + (1-</w:t>
            </w:r>
            <w:r>
              <w:rPr>
                <w:rFonts w:cstheme="minorHAnsi"/>
              </w:rPr>
              <w:t xml:space="preserve"> μ) </w:t>
            </w:r>
            <w:r w:rsidRPr="006B6477">
              <w:rPr>
                <w:rFonts w:ascii="Cambria Math" w:hAnsi="Cambria Math"/>
                <w:b/>
              </w:rPr>
              <w:t>∇</w:t>
            </w:r>
            <w:r>
              <w:t>F(x[t]; w[t])</w:t>
            </w:r>
            <w:r w:rsidRPr="006B6477">
              <w:rPr>
                <w:rFonts w:ascii="Cambria Math" w:hAnsi="Cambria Math"/>
                <w:b/>
              </w:rPr>
              <w:t xml:space="preserve"> </w:t>
            </w:r>
            <w:r>
              <w:rPr>
                <w:rFonts w:ascii="Cambria Math" w:hAnsi="Cambria Math"/>
                <w:b/>
              </w:rPr>
              <w:t xml:space="preserve">⨀ </w:t>
            </w:r>
            <w:r w:rsidRPr="006B6477">
              <w:rPr>
                <w:rFonts w:ascii="Cambria Math" w:hAnsi="Cambria Math"/>
                <w:b/>
              </w:rPr>
              <w:t>∇</w:t>
            </w:r>
            <w:r>
              <w:t>F(x[t]; w[t])</w:t>
            </w:r>
          </w:p>
          <w:p w:rsidR="009E3D1F" w:rsidRDefault="00187E39" w:rsidP="00187E39">
            <w:pPr>
              <w:pStyle w:val="a3"/>
              <w:ind w:left="0"/>
            </w:pPr>
            <w:r w:rsidRPr="006B6477">
              <w:rPr>
                <w:b/>
              </w:rPr>
              <w:t>w</w:t>
            </w:r>
            <w:r w:rsidRPr="006B6477">
              <w:t>[</w:t>
            </w:r>
            <w:r>
              <w:t xml:space="preserve">t+1] = </w:t>
            </w:r>
            <w:r w:rsidRPr="006B6477">
              <w:rPr>
                <w:b/>
              </w:rPr>
              <w:t>w</w:t>
            </w:r>
            <w:r>
              <w:t xml:space="preserve">[t] - </w:t>
            </w:r>
            <w:r>
              <w:rPr>
                <w:rFonts w:cstheme="minorHAnsi"/>
              </w:rPr>
              <w:t>α</w:t>
            </w:r>
            <w:r>
              <w:t xml:space="preserve">[t]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oMath>
            <w:r w:rsidR="008E07EA">
              <w:rPr>
                <w:rFonts w:eastAsiaTheme="minorEastAsia"/>
              </w:rPr>
              <w:t xml:space="preserve"> </w:t>
            </w:r>
            <w:r>
              <w:rPr>
                <w:rFonts w:ascii="Cambria Math" w:hAnsi="Cambria Math"/>
                <w:b/>
              </w:rPr>
              <w:t xml:space="preserve">⨀ </w:t>
            </w:r>
            <w:r w:rsidRPr="006B6477">
              <w:rPr>
                <w:rFonts w:ascii="Cambria Math" w:hAnsi="Cambria Math"/>
                <w:b/>
              </w:rPr>
              <w:t>∇</w:t>
            </w:r>
            <w:r>
              <w:t>F(x[t]; w[t])</w:t>
            </w:r>
          </w:p>
          <w:p w:rsidR="00187E39" w:rsidRDefault="00187E39" w:rsidP="00187E39">
            <w:pPr>
              <w:pStyle w:val="a3"/>
              <w:ind w:left="0"/>
            </w:pPr>
          </w:p>
        </w:tc>
      </w:tr>
      <w:tr w:rsidR="009E3D1F" w:rsidTr="00187E39">
        <w:trPr>
          <w:trHeight w:val="1277"/>
        </w:trPr>
        <w:tc>
          <w:tcPr>
            <w:tcW w:w="4987" w:type="dxa"/>
          </w:tcPr>
          <w:p w:rsidR="009E3D1F" w:rsidRDefault="009E3D1F" w:rsidP="009E3D1F">
            <w:pPr>
              <w:pStyle w:val="a3"/>
              <w:ind w:left="0"/>
            </w:pPr>
            <w:r>
              <w:t>g</w:t>
            </w:r>
            <w:r w:rsidRPr="006B6477">
              <w:t>[</w:t>
            </w:r>
            <w:r>
              <w:t xml:space="preserve">t+1] = g[t] + </w:t>
            </w:r>
            <w:r w:rsidRPr="006B6477">
              <w:rPr>
                <w:rFonts w:ascii="Cambria Math" w:hAnsi="Cambria Math"/>
                <w:b/>
              </w:rPr>
              <w:t>∇</w:t>
            </w:r>
            <w:r>
              <w:t>F(x[t]; w[t])</w:t>
            </w:r>
            <w:r w:rsidRPr="006B6477">
              <w:rPr>
                <w:rFonts w:ascii="Cambria Math" w:hAnsi="Cambria Math"/>
                <w:b/>
              </w:rPr>
              <w:t xml:space="preserve"> </w:t>
            </w:r>
            <w:r>
              <w:rPr>
                <w:rFonts w:ascii="Cambria Math" w:hAnsi="Cambria Math"/>
                <w:b/>
              </w:rPr>
              <w:t xml:space="preserve">⨀ </w:t>
            </w:r>
            <w:r w:rsidRPr="006B6477">
              <w:rPr>
                <w:rFonts w:ascii="Cambria Math" w:hAnsi="Cambria Math"/>
                <w:b/>
              </w:rPr>
              <w:t>∇</w:t>
            </w:r>
            <w:r>
              <w:t>F(x[t]; w[t])</w:t>
            </w:r>
          </w:p>
          <w:p w:rsidR="009E3D1F" w:rsidRPr="009E3D1F" w:rsidRDefault="009E3D1F" w:rsidP="009E3D1F">
            <w:pPr>
              <w:pStyle w:val="a3"/>
              <w:ind w:left="0"/>
              <w:rPr>
                <w:rFonts w:eastAsiaTheme="minorEastAsia"/>
              </w:rPr>
            </w:pPr>
            <w:r w:rsidRPr="006B6477">
              <w:rPr>
                <w:b/>
              </w:rPr>
              <w:t>w</w:t>
            </w:r>
            <w:r w:rsidRPr="006B6477">
              <w:t>[</w:t>
            </w:r>
            <w:r>
              <w:t xml:space="preserve">t+1] = </w:t>
            </w:r>
            <w:r w:rsidRPr="006B6477">
              <w:rPr>
                <w:b/>
              </w:rPr>
              <w:t>w</w:t>
            </w:r>
            <w:r>
              <w:t xml:space="preserve">[t]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+ϵ</m:t>
                      </m:r>
                    </m:e>
                  </m:rad>
                </m:den>
              </m:f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ascii="Cambria Math" w:hAnsi="Cambria Math"/>
                <w:b/>
              </w:rPr>
              <w:t xml:space="preserve">⨀ </w:t>
            </w:r>
            <w:r w:rsidRPr="006B6477">
              <w:rPr>
                <w:rFonts w:ascii="Cambria Math" w:hAnsi="Cambria Math"/>
                <w:b/>
              </w:rPr>
              <w:t>∇</w:t>
            </w:r>
            <w:r>
              <w:t>F(x[t];</w:t>
            </w:r>
            <w:r w:rsidR="00187E39">
              <w:t xml:space="preserve"> </w:t>
            </w:r>
            <w:r>
              <w:t>w[t])</w:t>
            </w:r>
          </w:p>
        </w:tc>
        <w:tc>
          <w:tcPr>
            <w:tcW w:w="5487" w:type="dxa"/>
          </w:tcPr>
          <w:p w:rsidR="009E3D1F" w:rsidRDefault="009E3D1F" w:rsidP="009E3D1F">
            <w:pPr>
              <w:pStyle w:val="a3"/>
              <w:ind w:left="0"/>
            </w:pPr>
            <w:r w:rsidRPr="006B6477">
              <w:rPr>
                <w:b/>
              </w:rPr>
              <w:t>v</w:t>
            </w:r>
            <w:r w:rsidRPr="006B6477">
              <w:t>[</w:t>
            </w:r>
            <w:r>
              <w:t xml:space="preserve">t+1] = </w:t>
            </w:r>
            <w:r>
              <w:rPr>
                <w:rFonts w:cstheme="minorHAnsi"/>
              </w:rPr>
              <w:t>μ</w:t>
            </w:r>
            <w:r>
              <w:t xml:space="preserve"> </w:t>
            </w:r>
            <w:r w:rsidRPr="006B6477">
              <w:rPr>
                <w:b/>
              </w:rPr>
              <w:t>v</w:t>
            </w:r>
            <w:r>
              <w:t xml:space="preserve">[t] – </w:t>
            </w:r>
            <w:r>
              <w:rPr>
                <w:rFonts w:cstheme="minorHAnsi"/>
              </w:rPr>
              <w:t>α</w:t>
            </w:r>
            <w:r>
              <w:t>[t]</w:t>
            </w:r>
            <w:r w:rsidRPr="006B6477">
              <w:rPr>
                <w:rFonts w:ascii="Cambria Math" w:hAnsi="Cambria Math"/>
                <w:b/>
              </w:rPr>
              <w:t>∇</w:t>
            </w:r>
            <w:r>
              <w:t>F(x[t]; w[t]+</w:t>
            </w:r>
            <w:r>
              <w:rPr>
                <w:rFonts w:cstheme="minorHAnsi"/>
              </w:rPr>
              <w:t>μ</w:t>
            </w:r>
            <w:r>
              <w:t xml:space="preserve"> </w:t>
            </w:r>
            <w:r w:rsidRPr="006B6477">
              <w:rPr>
                <w:b/>
              </w:rPr>
              <w:t>v</w:t>
            </w:r>
            <w:r>
              <w:t>[t])</w:t>
            </w:r>
          </w:p>
          <w:p w:rsidR="009E3D1F" w:rsidRDefault="009E3D1F" w:rsidP="009E3D1F">
            <w:pPr>
              <w:pStyle w:val="a3"/>
              <w:ind w:left="0"/>
            </w:pPr>
            <w:r w:rsidRPr="006B6477">
              <w:rPr>
                <w:b/>
              </w:rPr>
              <w:t>w</w:t>
            </w:r>
            <w:r w:rsidRPr="006B6477">
              <w:t>[</w:t>
            </w:r>
            <w:r>
              <w:t xml:space="preserve">t+1] = </w:t>
            </w:r>
            <w:r w:rsidRPr="006B6477">
              <w:rPr>
                <w:b/>
              </w:rPr>
              <w:t>w</w:t>
            </w:r>
            <w:r w:rsidR="00C3749D">
              <w:t>[t] +</w:t>
            </w:r>
            <w:r>
              <w:t xml:space="preserve"> </w:t>
            </w:r>
            <w:r>
              <w:rPr>
                <w:rFonts w:ascii="Cambria Math" w:hAnsi="Cambria Math"/>
                <w:b/>
              </w:rPr>
              <w:t>v</w:t>
            </w:r>
            <w:r>
              <w:t>[t</w:t>
            </w:r>
            <w:r w:rsidR="00C3749D">
              <w:t>+1</w:t>
            </w:r>
            <w:r>
              <w:t>]</w:t>
            </w:r>
          </w:p>
        </w:tc>
      </w:tr>
    </w:tbl>
    <w:p w:rsidR="00187E39" w:rsidRDefault="003E4CAD" w:rsidP="00187E39">
      <w:pPr>
        <w:pStyle w:val="a3"/>
        <w:numPr>
          <w:ilvl w:val="0"/>
          <w:numId w:val="2"/>
        </w:numPr>
      </w:pPr>
      <w:r>
        <w:t>Consider the following classifying ConvNet that maps a 64x64 RGB image into 10 numbers (corresponding to class odds). For each layer fill in the number of learnable parameters and the approximate number of multiply-and-add operations (e.g. taking a dot-product between two N-dimensional vectors takes N-1 multiply-and-add, but you can ignore ‘-1’ and just treat it as N). Ignore operations spent on non-linearities (they are not shown).</w:t>
      </w:r>
      <w:r w:rsidR="0015007A">
        <w:t xml:space="preserve"> For simplicity, assume that convolutions are implemented using nested</w:t>
      </w:r>
      <w:r w:rsidR="0015007A" w:rsidRPr="0015007A">
        <w:t xml:space="preserve"> </w:t>
      </w:r>
      <w:r w:rsidR="0015007A">
        <w:t>loops.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  <w:gridCol w:w="2970"/>
        <w:gridCol w:w="2875"/>
      </w:tblGrid>
      <w:tr w:rsidR="003E4CAD" w:rsidTr="00BC285F">
        <w:tc>
          <w:tcPr>
            <w:tcW w:w="4225" w:type="dxa"/>
            <w:shd w:val="clear" w:color="auto" w:fill="D9D9D9" w:themeFill="background1" w:themeFillShade="D9"/>
          </w:tcPr>
          <w:p w:rsidR="003E4CAD" w:rsidRDefault="003E4CAD" w:rsidP="00BC285F">
            <w:r>
              <w:t>Layer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3E4CAD" w:rsidRDefault="003E4CAD" w:rsidP="00BC285F">
            <w:r>
              <w:t>Number of learnable parameters</w:t>
            </w:r>
          </w:p>
        </w:tc>
        <w:tc>
          <w:tcPr>
            <w:tcW w:w="2875" w:type="dxa"/>
            <w:shd w:val="clear" w:color="auto" w:fill="D9D9D9" w:themeFill="background1" w:themeFillShade="D9"/>
          </w:tcPr>
          <w:p w:rsidR="003E4CAD" w:rsidRDefault="003E4CAD" w:rsidP="00BC285F">
            <w:r>
              <w:t>Number of Mul</w:t>
            </w:r>
            <w:r w:rsidR="008E07EA">
              <w:t>t</w:t>
            </w:r>
            <w:r>
              <w:t>-Adds</w:t>
            </w:r>
          </w:p>
        </w:tc>
      </w:tr>
      <w:tr w:rsidR="003E4CAD" w:rsidTr="00BC285F">
        <w:tc>
          <w:tcPr>
            <w:tcW w:w="4225" w:type="dxa"/>
          </w:tcPr>
          <w:p w:rsidR="003E4CAD" w:rsidRDefault="003E4CAD" w:rsidP="00BC285F">
            <w:r w:rsidRPr="003E4CAD">
              <w:rPr>
                <w:b/>
              </w:rPr>
              <w:t>InputLayer</w:t>
            </w:r>
            <w:r>
              <w:t>(nOutChannels = 3, width = 64, height = 64)</w:t>
            </w:r>
          </w:p>
        </w:tc>
        <w:tc>
          <w:tcPr>
            <w:tcW w:w="2970" w:type="dxa"/>
          </w:tcPr>
          <w:p w:rsidR="003E4CAD" w:rsidRDefault="003E4CAD" w:rsidP="00BC285F">
            <w:r>
              <w:t>0</w:t>
            </w:r>
          </w:p>
        </w:tc>
        <w:tc>
          <w:tcPr>
            <w:tcW w:w="2875" w:type="dxa"/>
          </w:tcPr>
          <w:p w:rsidR="003E4CAD" w:rsidRDefault="003E4CAD" w:rsidP="00BC285F">
            <w:r>
              <w:t>0</w:t>
            </w:r>
          </w:p>
        </w:tc>
      </w:tr>
      <w:tr w:rsidR="003E4CAD" w:rsidTr="00BC285F">
        <w:tc>
          <w:tcPr>
            <w:tcW w:w="4225" w:type="dxa"/>
          </w:tcPr>
          <w:p w:rsidR="003E4CAD" w:rsidRDefault="003E4CAD" w:rsidP="00BC285F">
            <w:r w:rsidRPr="003E4CAD">
              <w:rPr>
                <w:b/>
              </w:rPr>
              <w:t>Conv2DLayer</w:t>
            </w:r>
            <w:r>
              <w:t xml:space="preserve">(nOutChannels = 32, </w:t>
            </w:r>
            <w:r>
              <w:br/>
              <w:t>filter_size = (3,3), stride = 2, mode = ‘same’ )</w:t>
            </w:r>
          </w:p>
        </w:tc>
        <w:tc>
          <w:tcPr>
            <w:tcW w:w="2970" w:type="dxa"/>
          </w:tcPr>
          <w:p w:rsidR="003E4CAD" w:rsidRDefault="003E4CAD" w:rsidP="00BC285F"/>
        </w:tc>
        <w:tc>
          <w:tcPr>
            <w:tcW w:w="2875" w:type="dxa"/>
          </w:tcPr>
          <w:p w:rsidR="003E4CAD" w:rsidRDefault="003E4CAD" w:rsidP="00BC285F"/>
        </w:tc>
      </w:tr>
      <w:tr w:rsidR="003E4CAD" w:rsidTr="00BC285F">
        <w:tc>
          <w:tcPr>
            <w:tcW w:w="4225" w:type="dxa"/>
          </w:tcPr>
          <w:p w:rsidR="003E4CAD" w:rsidRDefault="003E4CAD" w:rsidP="00BC285F">
            <w:r w:rsidRPr="003E4CAD">
              <w:rPr>
                <w:b/>
              </w:rPr>
              <w:t>Conv2DLayer</w:t>
            </w:r>
            <w:r>
              <w:t xml:space="preserve">(nOutChannels = 64, </w:t>
            </w:r>
            <w:r>
              <w:br/>
              <w:t>filter_size = (3,3), stride = 2, mode = ‘same’ )</w:t>
            </w:r>
          </w:p>
        </w:tc>
        <w:tc>
          <w:tcPr>
            <w:tcW w:w="2970" w:type="dxa"/>
          </w:tcPr>
          <w:p w:rsidR="003E4CAD" w:rsidRDefault="003E4CAD" w:rsidP="00BC285F"/>
        </w:tc>
        <w:tc>
          <w:tcPr>
            <w:tcW w:w="2875" w:type="dxa"/>
          </w:tcPr>
          <w:p w:rsidR="003E4CAD" w:rsidRDefault="003E4CAD" w:rsidP="00BC285F"/>
        </w:tc>
      </w:tr>
      <w:tr w:rsidR="003E4CAD" w:rsidTr="00BC285F">
        <w:tc>
          <w:tcPr>
            <w:tcW w:w="4225" w:type="dxa"/>
          </w:tcPr>
          <w:p w:rsidR="003E4CAD" w:rsidRDefault="003E4CAD" w:rsidP="00BC285F">
            <w:r w:rsidRPr="003E4CAD">
              <w:rPr>
                <w:b/>
              </w:rPr>
              <w:t>Conv2DLayer</w:t>
            </w:r>
            <w:r>
              <w:t>(nOutChannels = 128, filter_size = (3,3), stride = 2, mode = ‘same’ )</w:t>
            </w:r>
          </w:p>
        </w:tc>
        <w:tc>
          <w:tcPr>
            <w:tcW w:w="2970" w:type="dxa"/>
          </w:tcPr>
          <w:p w:rsidR="003E4CAD" w:rsidRDefault="003E4CAD" w:rsidP="00BC285F"/>
        </w:tc>
        <w:tc>
          <w:tcPr>
            <w:tcW w:w="2875" w:type="dxa"/>
          </w:tcPr>
          <w:p w:rsidR="003E4CAD" w:rsidRDefault="003E4CAD" w:rsidP="00BC285F"/>
        </w:tc>
      </w:tr>
      <w:tr w:rsidR="003E4CAD" w:rsidTr="00BC285F">
        <w:tc>
          <w:tcPr>
            <w:tcW w:w="4225" w:type="dxa"/>
          </w:tcPr>
          <w:p w:rsidR="003E4CAD" w:rsidRPr="003E4CAD" w:rsidRDefault="003E4CAD" w:rsidP="00BC285F">
            <w:pPr>
              <w:rPr>
                <w:b/>
              </w:rPr>
            </w:pPr>
            <w:r w:rsidRPr="003E4CAD">
              <w:rPr>
                <w:b/>
              </w:rPr>
              <w:t>GlobalAveragePooling</w:t>
            </w:r>
          </w:p>
        </w:tc>
        <w:tc>
          <w:tcPr>
            <w:tcW w:w="2970" w:type="dxa"/>
          </w:tcPr>
          <w:p w:rsidR="003E4CAD" w:rsidRDefault="003E4CAD" w:rsidP="00BC285F">
            <w:r>
              <w:t>0</w:t>
            </w:r>
          </w:p>
        </w:tc>
        <w:tc>
          <w:tcPr>
            <w:tcW w:w="2875" w:type="dxa"/>
          </w:tcPr>
          <w:p w:rsidR="003E4CAD" w:rsidRDefault="003E4CAD" w:rsidP="00BC285F">
            <w:r>
              <w:rPr>
                <w:rFonts w:cstheme="minorHAnsi"/>
              </w:rPr>
              <w:t>≈</w:t>
            </w:r>
            <w:r>
              <w:t>128x8x8=8192</w:t>
            </w:r>
          </w:p>
        </w:tc>
      </w:tr>
      <w:tr w:rsidR="003E4CAD" w:rsidTr="00BC285F">
        <w:tc>
          <w:tcPr>
            <w:tcW w:w="4225" w:type="dxa"/>
          </w:tcPr>
          <w:p w:rsidR="003E4CAD" w:rsidRDefault="003E4CAD" w:rsidP="008E07EA">
            <w:r w:rsidRPr="003E4CAD">
              <w:rPr>
                <w:b/>
              </w:rPr>
              <w:t>DenseLayer</w:t>
            </w:r>
            <w:r>
              <w:t xml:space="preserve">(nOutUnits = </w:t>
            </w:r>
            <w:r w:rsidR="0015007A">
              <w:rPr>
                <w:lang w:val="ru-RU"/>
              </w:rPr>
              <w:t>512</w:t>
            </w:r>
            <w:r>
              <w:t xml:space="preserve">) </w:t>
            </w:r>
          </w:p>
        </w:tc>
        <w:tc>
          <w:tcPr>
            <w:tcW w:w="2970" w:type="dxa"/>
          </w:tcPr>
          <w:p w:rsidR="003E4CAD" w:rsidRDefault="003E4CAD" w:rsidP="00BC285F"/>
        </w:tc>
        <w:tc>
          <w:tcPr>
            <w:tcW w:w="2875" w:type="dxa"/>
          </w:tcPr>
          <w:p w:rsidR="003E4CAD" w:rsidRDefault="003E4CAD" w:rsidP="00BC285F"/>
        </w:tc>
      </w:tr>
      <w:tr w:rsidR="003E4CAD" w:rsidTr="00BC285F">
        <w:tc>
          <w:tcPr>
            <w:tcW w:w="4225" w:type="dxa"/>
          </w:tcPr>
          <w:p w:rsidR="003E4CAD" w:rsidRDefault="003E4CAD" w:rsidP="008E07EA">
            <w:r w:rsidRPr="003E4CAD">
              <w:rPr>
                <w:b/>
              </w:rPr>
              <w:t>DenseLayer</w:t>
            </w:r>
            <w:r>
              <w:t xml:space="preserve">(nOutUnits = </w:t>
            </w:r>
            <w:r w:rsidR="0015007A">
              <w:rPr>
                <w:lang w:val="ru-RU"/>
              </w:rPr>
              <w:t>512</w:t>
            </w:r>
            <w:r>
              <w:t>)</w:t>
            </w:r>
          </w:p>
        </w:tc>
        <w:tc>
          <w:tcPr>
            <w:tcW w:w="2970" w:type="dxa"/>
          </w:tcPr>
          <w:p w:rsidR="003E4CAD" w:rsidRDefault="003E4CAD" w:rsidP="00BC285F"/>
        </w:tc>
        <w:tc>
          <w:tcPr>
            <w:tcW w:w="2875" w:type="dxa"/>
          </w:tcPr>
          <w:p w:rsidR="003E4CAD" w:rsidRDefault="003E4CAD" w:rsidP="00BC285F"/>
        </w:tc>
      </w:tr>
      <w:tr w:rsidR="003E4CAD" w:rsidTr="00BC285F">
        <w:trPr>
          <w:trHeight w:val="37"/>
        </w:trPr>
        <w:tc>
          <w:tcPr>
            <w:tcW w:w="4225" w:type="dxa"/>
          </w:tcPr>
          <w:p w:rsidR="003E4CAD" w:rsidRDefault="003E4CAD" w:rsidP="008E07EA">
            <w:r w:rsidRPr="003E4CAD">
              <w:rPr>
                <w:b/>
              </w:rPr>
              <w:t>DenseLayer</w:t>
            </w:r>
            <w:r>
              <w:t>(nOutUnits = 10)</w:t>
            </w:r>
          </w:p>
        </w:tc>
        <w:tc>
          <w:tcPr>
            <w:tcW w:w="2970" w:type="dxa"/>
          </w:tcPr>
          <w:p w:rsidR="003E4CAD" w:rsidRDefault="003E4CAD" w:rsidP="00BC285F"/>
        </w:tc>
        <w:tc>
          <w:tcPr>
            <w:tcW w:w="2875" w:type="dxa"/>
          </w:tcPr>
          <w:p w:rsidR="003E4CAD" w:rsidRDefault="003E4CAD" w:rsidP="00BC285F"/>
        </w:tc>
      </w:tr>
    </w:tbl>
    <w:p w:rsidR="00E51B4F" w:rsidRPr="00DD13B1" w:rsidRDefault="00E51B4F" w:rsidP="00187E39">
      <w:pPr>
        <w:pStyle w:val="a3"/>
        <w:numPr>
          <w:ilvl w:val="0"/>
          <w:numId w:val="2"/>
        </w:numPr>
      </w:pPr>
      <w:r>
        <w:t xml:space="preserve">Consider the </w:t>
      </w:r>
      <w:r>
        <w:rPr>
          <w:i/>
        </w:rPr>
        <w:t>sphere projection</w:t>
      </w:r>
      <w:r w:rsidRPr="00E51B4F">
        <w:rPr>
          <w:i/>
        </w:rPr>
        <w:t xml:space="preserve"> </w:t>
      </w:r>
      <w:r>
        <w:t xml:space="preserve">layer that takes the input vector </w:t>
      </w:r>
      <w:r w:rsidRPr="00DD13B1">
        <w:rPr>
          <w:i/>
        </w:rPr>
        <w:t>x</w:t>
      </w:r>
      <w:r>
        <w:t xml:space="preserve"> and </w:t>
      </w:r>
      <w:r w:rsidR="00DD13B1">
        <w:t xml:space="preserve">projects it onto the sphere with radius </w:t>
      </w:r>
      <w:r w:rsidR="00DD13B1">
        <w:rPr>
          <w:i/>
        </w:rPr>
        <w:t xml:space="preserve">R </w:t>
      </w:r>
      <w:r w:rsidR="00DD13B1">
        <w:t xml:space="preserve">(which is a learnable parameter): </w:t>
      </w:r>
      <m:oMath>
        <m:r>
          <w:rPr>
            <w:rFonts w:ascii="Cambria Math" w:hAnsi="Cambria Math"/>
          </w:rPr>
          <m:t>y= R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DD13B1">
        <w:t xml:space="preserve"> . Write the backpropagation equations</w:t>
      </w:r>
      <w:r w:rsidR="00445A8B">
        <w:t xml:space="preserve"> (use formulas and/or pseudocode)</w:t>
      </w:r>
      <w:r w:rsidR="00D7255C" w:rsidRPr="00D7255C">
        <w:t xml:space="preserve"> </w:t>
      </w:r>
      <w:r w:rsidR="00D7255C">
        <w:t>that are needed to define this layer</w:t>
      </w:r>
      <w:r w:rsidR="00DD13B1" w:rsidRPr="00D7255C"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055"/>
      </w:tblGrid>
      <w:tr w:rsidR="00DD13B1" w:rsidTr="00DD13B1">
        <w:trPr>
          <w:trHeight w:val="3017"/>
        </w:trPr>
        <w:tc>
          <w:tcPr>
            <w:tcW w:w="10055" w:type="dxa"/>
          </w:tcPr>
          <w:p w:rsidR="00DD13B1" w:rsidRDefault="00DD13B1" w:rsidP="00DD13B1">
            <w:pPr>
              <w:pStyle w:val="a3"/>
              <w:ind w:left="0"/>
            </w:pPr>
          </w:p>
        </w:tc>
      </w:tr>
    </w:tbl>
    <w:p w:rsidR="00DD13B1" w:rsidRDefault="00DD13B1" w:rsidP="00DD13B1">
      <w:pPr>
        <w:pStyle w:val="a3"/>
      </w:pPr>
    </w:p>
    <w:p w:rsidR="00E51B4F" w:rsidRDefault="00E51B4F" w:rsidP="00E51B4F">
      <w:pPr>
        <w:pStyle w:val="a3"/>
      </w:pPr>
    </w:p>
    <w:p w:rsidR="00E51B4F" w:rsidRDefault="00E51B4F" w:rsidP="00E51B4F">
      <w:pPr>
        <w:pStyle w:val="a3"/>
      </w:pPr>
    </w:p>
    <w:p w:rsidR="003E4CAD" w:rsidRDefault="003E4CAD" w:rsidP="00187E39">
      <w:pPr>
        <w:pStyle w:val="a3"/>
        <w:numPr>
          <w:ilvl w:val="0"/>
          <w:numId w:val="2"/>
        </w:numPr>
      </w:pPr>
      <w:r>
        <w:t xml:space="preserve">Why adversarial networks are hard to train? </w:t>
      </w:r>
      <w:r w:rsidR="00445A8B">
        <w:t>Circle</w:t>
      </w:r>
      <w:r>
        <w:t xml:space="preserve"> all correct answers.</w:t>
      </w:r>
    </w:p>
    <w:p w:rsidR="003E4CAD" w:rsidRDefault="00E51B4F" w:rsidP="003E4CAD">
      <w:pPr>
        <w:pStyle w:val="a3"/>
        <w:numPr>
          <w:ilvl w:val="0"/>
          <w:numId w:val="3"/>
        </w:numPr>
      </w:pPr>
      <w:r>
        <w:t>Because such training</w:t>
      </w:r>
      <w:r w:rsidR="003E4CAD">
        <w:t xml:space="preserve"> require</w:t>
      </w:r>
      <w:r>
        <w:t>s</w:t>
      </w:r>
      <w:r w:rsidR="003E4CAD">
        <w:t xml:space="preserve"> lots of labeled data samples</w:t>
      </w:r>
    </w:p>
    <w:p w:rsidR="00E51B4F" w:rsidRDefault="00E51B4F" w:rsidP="00E51B4F">
      <w:pPr>
        <w:pStyle w:val="a3"/>
        <w:numPr>
          <w:ilvl w:val="0"/>
          <w:numId w:val="3"/>
        </w:numPr>
      </w:pPr>
      <w:r>
        <w:t>Because the generator network cannot use convolutional layers</w:t>
      </w:r>
    </w:p>
    <w:p w:rsidR="003E4CAD" w:rsidRDefault="003E4CAD" w:rsidP="003E4CAD">
      <w:pPr>
        <w:pStyle w:val="a3"/>
        <w:numPr>
          <w:ilvl w:val="0"/>
          <w:numId w:val="3"/>
        </w:numPr>
      </w:pPr>
      <w:r>
        <w:t>Because the discriminator tends to collapse when trained for a fixed generator</w:t>
      </w:r>
    </w:p>
    <w:p w:rsidR="003E4CAD" w:rsidRDefault="003E4CAD" w:rsidP="003E4CAD">
      <w:pPr>
        <w:pStyle w:val="a3"/>
        <w:numPr>
          <w:ilvl w:val="0"/>
          <w:numId w:val="3"/>
        </w:numPr>
      </w:pPr>
      <w:r>
        <w:t>Because the discriminator and the generator have different input dimensionalities</w:t>
      </w:r>
    </w:p>
    <w:p w:rsidR="003E4CAD" w:rsidRDefault="003E4CAD" w:rsidP="003E4CAD">
      <w:pPr>
        <w:pStyle w:val="a3"/>
        <w:numPr>
          <w:ilvl w:val="0"/>
          <w:numId w:val="3"/>
        </w:numPr>
      </w:pPr>
      <w:r>
        <w:t>Because the generator tends to collapse when trained for a fixed discriminator</w:t>
      </w:r>
    </w:p>
    <w:p w:rsidR="003E4CAD" w:rsidRDefault="003E4CAD" w:rsidP="003E4CAD">
      <w:pPr>
        <w:pStyle w:val="a3"/>
        <w:numPr>
          <w:ilvl w:val="0"/>
          <w:numId w:val="3"/>
        </w:numPr>
      </w:pPr>
      <w:r>
        <w:t xml:space="preserve">Because </w:t>
      </w:r>
      <w:r w:rsidR="00E51B4F">
        <w:t xml:space="preserve">a </w:t>
      </w:r>
      <w:r>
        <w:t>stochastic</w:t>
      </w:r>
      <w:r w:rsidR="00E51B4F">
        <w:t xml:space="preserve"> </w:t>
      </w:r>
      <w:r>
        <w:t>algorithm may not converge</w:t>
      </w:r>
      <w:r w:rsidR="0015007A">
        <w:t xml:space="preserve"> to a saddle point</w:t>
      </w:r>
      <w:r>
        <w:t xml:space="preserve"> </w:t>
      </w:r>
    </w:p>
    <w:p w:rsidR="00445A8B" w:rsidRDefault="00E51B4F" w:rsidP="00445A8B">
      <w:pPr>
        <w:pStyle w:val="a3"/>
        <w:numPr>
          <w:ilvl w:val="0"/>
          <w:numId w:val="3"/>
        </w:numPr>
      </w:pPr>
      <w:r>
        <w:t xml:space="preserve">Because they are </w:t>
      </w:r>
      <w:r w:rsidRPr="00E51B4F">
        <w:rPr>
          <w:i/>
        </w:rPr>
        <w:t>adversarial</w:t>
      </w:r>
      <w:r>
        <w:t>! That’s why!</w:t>
      </w:r>
    </w:p>
    <w:p w:rsidR="006776B4" w:rsidRDefault="006776B4" w:rsidP="006776B4">
      <w:pPr>
        <w:pStyle w:val="a3"/>
        <w:numPr>
          <w:ilvl w:val="0"/>
          <w:numId w:val="2"/>
        </w:numPr>
      </w:pPr>
      <w:r>
        <w:t xml:space="preserve">The </w:t>
      </w:r>
      <w:r w:rsidRPr="00445A8B">
        <w:rPr>
          <w:i/>
        </w:rPr>
        <w:t>reparameterization trick</w:t>
      </w:r>
      <w:r>
        <w:t xml:space="preserve"> can be used in the following situations (circle all correct answers):</w:t>
      </w:r>
    </w:p>
    <w:p w:rsidR="006776B4" w:rsidRDefault="006776B4" w:rsidP="006776B4">
      <w:pPr>
        <w:pStyle w:val="a3"/>
        <w:numPr>
          <w:ilvl w:val="0"/>
          <w:numId w:val="6"/>
        </w:numPr>
      </w:pPr>
      <w:r>
        <w:t>To implement the reshaping of the output of the convolutional layers for the input of the dense (fully-connected) layers</w:t>
      </w:r>
    </w:p>
    <w:p w:rsidR="006776B4" w:rsidRPr="00445A8B" w:rsidRDefault="006776B4" w:rsidP="006776B4">
      <w:pPr>
        <w:pStyle w:val="a3"/>
        <w:numPr>
          <w:ilvl w:val="0"/>
          <w:numId w:val="6"/>
        </w:numPr>
      </w:pPr>
      <w:r>
        <w:t xml:space="preserve">To implement sampling in the decoder part of the variational autoencoder. </w:t>
      </w:r>
    </w:p>
    <w:p w:rsidR="006776B4" w:rsidRDefault="006776B4" w:rsidP="006776B4">
      <w:pPr>
        <w:pStyle w:val="a3"/>
        <w:numPr>
          <w:ilvl w:val="0"/>
          <w:numId w:val="6"/>
        </w:numPr>
      </w:pPr>
      <w:r>
        <w:t>To regularize autoencoder training by adding unit-variance Gaussian noise to the inputs (</w:t>
      </w:r>
      <w:r w:rsidRPr="006776B4">
        <w:rPr>
          <w:i/>
        </w:rPr>
        <w:t>denoising autoencoders</w:t>
      </w:r>
      <w:r>
        <w:t>)</w:t>
      </w:r>
    </w:p>
    <w:p w:rsidR="006776B4" w:rsidRDefault="006776B4" w:rsidP="006776B4">
      <w:pPr>
        <w:pStyle w:val="a3"/>
        <w:numPr>
          <w:ilvl w:val="0"/>
          <w:numId w:val="6"/>
        </w:numPr>
      </w:pPr>
      <w:r>
        <w:t xml:space="preserve">To implement the </w:t>
      </w:r>
      <w:r w:rsidRPr="006776B4">
        <w:rPr>
          <w:i/>
        </w:rPr>
        <w:t>box-sampling</w:t>
      </w:r>
      <w:r>
        <w:t xml:space="preserve"> layer that takes as an input a 2N-dimensional vector that defines the boundaries of a bounding box in an N-dimensional </w:t>
      </w:r>
      <w:r w:rsidR="00C3749D">
        <w:t>space</w:t>
      </w:r>
      <w:bookmarkStart w:id="0" w:name="_GoBack"/>
      <w:bookmarkEnd w:id="0"/>
      <w:r>
        <w:t xml:space="preserve"> and outputs an N-dimensional vector drawn from the uniform distribution over this box.</w:t>
      </w:r>
    </w:p>
    <w:p w:rsidR="006776B4" w:rsidRDefault="006776B4" w:rsidP="006776B4">
      <w:pPr>
        <w:pStyle w:val="a3"/>
        <w:numPr>
          <w:ilvl w:val="0"/>
          <w:numId w:val="6"/>
        </w:numPr>
      </w:pPr>
      <w:r>
        <w:t>To promote convergence of adversarial network training by modifying the input to the discriminator</w:t>
      </w:r>
    </w:p>
    <w:p w:rsidR="00445A8B" w:rsidRDefault="00445A8B" w:rsidP="00445A8B">
      <w:pPr>
        <w:pStyle w:val="a3"/>
        <w:numPr>
          <w:ilvl w:val="0"/>
          <w:numId w:val="2"/>
        </w:numPr>
      </w:pPr>
      <w:r>
        <w:t xml:space="preserve">What is the loss minimized by the </w:t>
      </w:r>
      <w:r w:rsidRPr="00445A8B">
        <w:rPr>
          <w:i/>
        </w:rPr>
        <w:t>word2vec</w:t>
      </w:r>
      <w:r>
        <w:t xml:space="preserve"> training? What is the optimization challenge? Give names (or one sentence summary) of the methods that are used to overcome the challenge.</w:t>
      </w:r>
    </w:p>
    <w:tbl>
      <w:tblPr>
        <w:tblStyle w:val="a4"/>
        <w:tblW w:w="10182" w:type="dxa"/>
        <w:tblInd w:w="720" w:type="dxa"/>
        <w:tblLook w:val="04A0" w:firstRow="1" w:lastRow="0" w:firstColumn="1" w:lastColumn="0" w:noHBand="0" w:noVBand="1"/>
      </w:tblPr>
      <w:tblGrid>
        <w:gridCol w:w="10182"/>
      </w:tblGrid>
      <w:tr w:rsidR="00445A8B" w:rsidTr="0015007A">
        <w:trPr>
          <w:trHeight w:val="3499"/>
        </w:trPr>
        <w:tc>
          <w:tcPr>
            <w:tcW w:w="10182" w:type="dxa"/>
          </w:tcPr>
          <w:p w:rsidR="00445A8B" w:rsidRDefault="00445A8B" w:rsidP="00445A8B">
            <w:pPr>
              <w:ind w:left="360"/>
            </w:pPr>
          </w:p>
        </w:tc>
      </w:tr>
    </w:tbl>
    <w:p w:rsidR="006776B4" w:rsidRDefault="006776B4" w:rsidP="006776B4">
      <w:pPr>
        <w:pStyle w:val="a3"/>
        <w:numPr>
          <w:ilvl w:val="0"/>
          <w:numId w:val="2"/>
        </w:numPr>
      </w:pPr>
      <w:r>
        <w:t xml:space="preserve">What are the ways to expand the effective receptive field (i.e. enable model to use longer history) during predictive sequential </w:t>
      </w:r>
      <w:r w:rsidR="008E07EA">
        <w:t>learning (next element prediction task)</w:t>
      </w:r>
      <w:r>
        <w:t>? Circle all correct answers.</w:t>
      </w:r>
    </w:p>
    <w:p w:rsidR="006776B4" w:rsidRDefault="006776B4" w:rsidP="006776B4">
      <w:pPr>
        <w:pStyle w:val="a3"/>
        <w:numPr>
          <w:ilvl w:val="0"/>
          <w:numId w:val="7"/>
        </w:numPr>
      </w:pPr>
      <w:r>
        <w:t>Using dilated convolutions instead of convolutions</w:t>
      </w:r>
      <w:r w:rsidR="008E07EA">
        <w:t xml:space="preserve"> in a convolutional network</w:t>
      </w:r>
    </w:p>
    <w:p w:rsidR="00594BCD" w:rsidRDefault="00594BCD" w:rsidP="00594BCD">
      <w:pPr>
        <w:pStyle w:val="a3"/>
        <w:numPr>
          <w:ilvl w:val="0"/>
          <w:numId w:val="7"/>
        </w:numPr>
      </w:pPr>
      <w:r>
        <w:t>Initializing the word embedding layer to word2vec (in the next word prediction case)</w:t>
      </w:r>
    </w:p>
    <w:p w:rsidR="006776B4" w:rsidRDefault="006776B4" w:rsidP="006776B4">
      <w:pPr>
        <w:pStyle w:val="a3"/>
        <w:numPr>
          <w:ilvl w:val="0"/>
          <w:numId w:val="7"/>
        </w:numPr>
      </w:pPr>
      <w:r>
        <w:t>Using LSTM units instead of regular recurrent (Elman) networks</w:t>
      </w:r>
    </w:p>
    <w:p w:rsidR="006776B4" w:rsidRDefault="006776B4" w:rsidP="006776B4">
      <w:pPr>
        <w:pStyle w:val="a3"/>
        <w:numPr>
          <w:ilvl w:val="0"/>
          <w:numId w:val="7"/>
        </w:numPr>
      </w:pPr>
      <w:r>
        <w:t>Decreasing the dimensionality of the hidden representation inside the recurrent neural network</w:t>
      </w:r>
    </w:p>
    <w:p w:rsidR="006776B4" w:rsidRDefault="00B32CD5" w:rsidP="006776B4">
      <w:pPr>
        <w:pStyle w:val="a3"/>
        <w:numPr>
          <w:ilvl w:val="0"/>
          <w:numId w:val="7"/>
        </w:numPr>
      </w:pPr>
      <w:r>
        <w:t>Adding noise to the transition matrices during forward propagation</w:t>
      </w:r>
    </w:p>
    <w:p w:rsidR="00B32CD5" w:rsidRDefault="00B32CD5" w:rsidP="00B32CD5">
      <w:pPr>
        <w:pStyle w:val="a3"/>
        <w:numPr>
          <w:ilvl w:val="0"/>
          <w:numId w:val="2"/>
        </w:numPr>
      </w:pPr>
      <w:r>
        <w:t>The CTC-loss (Connectionist Temporal Classification loss) is suitable in the following application scenarios:</w:t>
      </w:r>
    </w:p>
    <w:p w:rsidR="00B32CD5" w:rsidRDefault="008E07EA" w:rsidP="00B32CD5">
      <w:pPr>
        <w:pStyle w:val="a3"/>
        <w:numPr>
          <w:ilvl w:val="0"/>
          <w:numId w:val="10"/>
        </w:numPr>
      </w:pPr>
      <w:r>
        <w:t xml:space="preserve">Image captioning: </w:t>
      </w:r>
      <w:r w:rsidR="0015007A">
        <w:t xml:space="preserve">an </w:t>
      </w:r>
      <w:r w:rsidR="00B32CD5">
        <w:t xml:space="preserve">image TO </w:t>
      </w:r>
      <w:r w:rsidR="0015007A">
        <w:t xml:space="preserve">a </w:t>
      </w:r>
      <w:r w:rsidR="00B32CD5">
        <w:t>wor</w:t>
      </w:r>
      <w:r>
        <w:t>d sequence describing the image</w:t>
      </w:r>
    </w:p>
    <w:p w:rsidR="008E07EA" w:rsidRDefault="008E07EA" w:rsidP="008E07EA">
      <w:pPr>
        <w:pStyle w:val="a3"/>
        <w:numPr>
          <w:ilvl w:val="0"/>
          <w:numId w:val="10"/>
        </w:numPr>
      </w:pPr>
      <w:r>
        <w:t xml:space="preserve">Handwritten recognition: </w:t>
      </w:r>
      <w:r w:rsidR="0015007A">
        <w:t xml:space="preserve">a </w:t>
      </w:r>
      <w:r>
        <w:t>pen position and pressure</w:t>
      </w:r>
      <w:r w:rsidR="0015007A">
        <w:t xml:space="preserve"> sequence</w:t>
      </w:r>
      <w:r>
        <w:t xml:space="preserve"> TO </w:t>
      </w:r>
      <w:r w:rsidR="0015007A">
        <w:t xml:space="preserve">a </w:t>
      </w:r>
      <w:r>
        <w:t>letter sequence</w:t>
      </w:r>
    </w:p>
    <w:p w:rsidR="00B32CD5" w:rsidRDefault="00B32CD5" w:rsidP="00B32CD5">
      <w:pPr>
        <w:pStyle w:val="a3"/>
        <w:numPr>
          <w:ilvl w:val="0"/>
          <w:numId w:val="10"/>
        </w:numPr>
      </w:pPr>
      <w:r>
        <w:t>Part-of-Speech tagging</w:t>
      </w:r>
      <w:r w:rsidR="008E07EA">
        <w:t>:</w:t>
      </w:r>
      <w:r>
        <w:t xml:space="preserve"> </w:t>
      </w:r>
      <w:r w:rsidR="0015007A">
        <w:t xml:space="preserve">a </w:t>
      </w:r>
      <w:r>
        <w:t xml:space="preserve">sequence of words TO </w:t>
      </w:r>
      <w:r w:rsidR="0015007A">
        <w:t xml:space="preserve">a </w:t>
      </w:r>
      <w:r>
        <w:t>se</w:t>
      </w:r>
      <w:r w:rsidR="008E07EA">
        <w:t>quence of part-of-speech labels</w:t>
      </w:r>
    </w:p>
    <w:p w:rsidR="008E07EA" w:rsidRDefault="008E07EA" w:rsidP="00B32CD5">
      <w:pPr>
        <w:pStyle w:val="a3"/>
        <w:numPr>
          <w:ilvl w:val="0"/>
          <w:numId w:val="10"/>
        </w:numPr>
      </w:pPr>
      <w:r>
        <w:t xml:space="preserve">Object detection: </w:t>
      </w:r>
      <w:r w:rsidR="0015007A">
        <w:t xml:space="preserve">an </w:t>
      </w:r>
      <w:r>
        <w:t xml:space="preserve">image TO </w:t>
      </w:r>
      <w:r w:rsidR="0015007A">
        <w:t xml:space="preserve">a </w:t>
      </w:r>
      <w:r>
        <w:t>set of bounding boxes containing objects of a certain class</w:t>
      </w:r>
    </w:p>
    <w:p w:rsidR="006776B4" w:rsidRDefault="008E07EA" w:rsidP="00A21036">
      <w:pPr>
        <w:pStyle w:val="a3"/>
        <w:numPr>
          <w:ilvl w:val="0"/>
          <w:numId w:val="10"/>
        </w:numPr>
      </w:pPr>
      <w:r>
        <w:t xml:space="preserve">Video action parsing: </w:t>
      </w:r>
      <w:r w:rsidR="0015007A">
        <w:t xml:space="preserve">a </w:t>
      </w:r>
      <w:r>
        <w:t>video TO a sequence of actions that occur in this video</w:t>
      </w:r>
    </w:p>
    <w:sectPr w:rsidR="006776B4" w:rsidSect="008E07EA"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72F" w:rsidRDefault="0044672F" w:rsidP="00B32CD5">
      <w:pPr>
        <w:spacing w:after="0" w:line="240" w:lineRule="auto"/>
      </w:pPr>
      <w:r>
        <w:separator/>
      </w:r>
    </w:p>
  </w:endnote>
  <w:endnote w:type="continuationSeparator" w:id="0">
    <w:p w:rsidR="0044672F" w:rsidRDefault="0044672F" w:rsidP="00B3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72F" w:rsidRDefault="0044672F" w:rsidP="00B32CD5">
      <w:pPr>
        <w:spacing w:after="0" w:line="240" w:lineRule="auto"/>
      </w:pPr>
      <w:r>
        <w:separator/>
      </w:r>
    </w:p>
  </w:footnote>
  <w:footnote w:type="continuationSeparator" w:id="0">
    <w:p w:rsidR="0044672F" w:rsidRDefault="0044672F" w:rsidP="00B32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7EA" w:rsidRDefault="00FE28B5" w:rsidP="008E07EA">
    <w:pPr>
      <w:pStyle w:val="a6"/>
    </w:pPr>
    <w:r>
      <w:t>YOUR LAST</w:t>
    </w:r>
    <w:r w:rsidR="008E07EA">
      <w:t>NAME:</w:t>
    </w:r>
  </w:p>
  <w:p w:rsidR="008E07EA" w:rsidRDefault="008E07E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D030A"/>
    <w:multiLevelType w:val="hybridMultilevel"/>
    <w:tmpl w:val="8886E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E3412"/>
    <w:multiLevelType w:val="hybridMultilevel"/>
    <w:tmpl w:val="A14A34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87A5278"/>
    <w:multiLevelType w:val="hybridMultilevel"/>
    <w:tmpl w:val="25489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96EBF"/>
    <w:multiLevelType w:val="hybridMultilevel"/>
    <w:tmpl w:val="C22A7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6F617B"/>
    <w:multiLevelType w:val="hybridMultilevel"/>
    <w:tmpl w:val="016A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A6833"/>
    <w:multiLevelType w:val="hybridMultilevel"/>
    <w:tmpl w:val="685C2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F77279"/>
    <w:multiLevelType w:val="hybridMultilevel"/>
    <w:tmpl w:val="CB529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34A8F"/>
    <w:multiLevelType w:val="hybridMultilevel"/>
    <w:tmpl w:val="296EE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D7ADE"/>
    <w:multiLevelType w:val="hybridMultilevel"/>
    <w:tmpl w:val="AD88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1A73BF"/>
    <w:multiLevelType w:val="hybridMultilevel"/>
    <w:tmpl w:val="8992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77"/>
    <w:rsid w:val="00075612"/>
    <w:rsid w:val="0015007A"/>
    <w:rsid w:val="00187E39"/>
    <w:rsid w:val="003E4CAD"/>
    <w:rsid w:val="00445A8B"/>
    <w:rsid w:val="0044672F"/>
    <w:rsid w:val="00575B62"/>
    <w:rsid w:val="00594BCD"/>
    <w:rsid w:val="00615D1F"/>
    <w:rsid w:val="006776B4"/>
    <w:rsid w:val="006B6477"/>
    <w:rsid w:val="00872020"/>
    <w:rsid w:val="008E07EA"/>
    <w:rsid w:val="009E3D1F"/>
    <w:rsid w:val="00B32CD5"/>
    <w:rsid w:val="00BA6C13"/>
    <w:rsid w:val="00C3749D"/>
    <w:rsid w:val="00D7255C"/>
    <w:rsid w:val="00DD13B1"/>
    <w:rsid w:val="00E03E5C"/>
    <w:rsid w:val="00E20A56"/>
    <w:rsid w:val="00E51B4F"/>
    <w:rsid w:val="00FE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F3A2"/>
  <w15:chartTrackingRefBased/>
  <w15:docId w15:val="{FCF3E911-C697-45BE-9C12-19000559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477"/>
    <w:pPr>
      <w:ind w:left="720"/>
      <w:contextualSpacing/>
    </w:pPr>
  </w:style>
  <w:style w:type="table" w:styleId="a4">
    <w:name w:val="Table Grid"/>
    <w:basedOn w:val="a1"/>
    <w:uiPriority w:val="39"/>
    <w:rsid w:val="006B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E3D1F"/>
    <w:rPr>
      <w:color w:val="808080"/>
    </w:rPr>
  </w:style>
  <w:style w:type="paragraph" w:styleId="a6">
    <w:name w:val="header"/>
    <w:basedOn w:val="a"/>
    <w:link w:val="a7"/>
    <w:uiPriority w:val="99"/>
    <w:unhideWhenUsed/>
    <w:rsid w:val="00B3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2CD5"/>
  </w:style>
  <w:style w:type="paragraph" w:styleId="a8">
    <w:name w:val="footer"/>
    <w:basedOn w:val="a"/>
    <w:link w:val="a9"/>
    <w:uiPriority w:val="99"/>
    <w:unhideWhenUsed/>
    <w:rsid w:val="00B3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2CD5"/>
  </w:style>
  <w:style w:type="paragraph" w:styleId="aa">
    <w:name w:val="Balloon Text"/>
    <w:basedOn w:val="a"/>
    <w:link w:val="ab"/>
    <w:uiPriority w:val="99"/>
    <w:semiHidden/>
    <w:unhideWhenUsed/>
    <w:rsid w:val="00872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720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5313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Lempitsky</dc:creator>
  <cp:keywords/>
  <dc:description/>
  <cp:lastModifiedBy>Victor Lempitsky</cp:lastModifiedBy>
  <cp:revision>11</cp:revision>
  <cp:lastPrinted>2017-05-15T07:10:00Z</cp:lastPrinted>
  <dcterms:created xsi:type="dcterms:W3CDTF">2017-05-14T16:21:00Z</dcterms:created>
  <dcterms:modified xsi:type="dcterms:W3CDTF">2017-05-18T08:58:00Z</dcterms:modified>
</cp:coreProperties>
</file>