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86C9" w14:textId="2EA93C4A" w:rsidR="00100E3C" w:rsidRDefault="00B072B0">
      <w:pPr>
        <w:rPr>
          <w:rFonts w:ascii="Times New Roman" w:hAnsi="Times New Roman" w:cs="Times New Roman"/>
          <w:b/>
          <w:bCs/>
          <w:sz w:val="28"/>
          <w:szCs w:val="28"/>
          <w:lang w:val="en-US"/>
        </w:rPr>
      </w:pPr>
      <w:r w:rsidRPr="00B072B0">
        <w:rPr>
          <w:rFonts w:ascii="Times New Roman" w:hAnsi="Times New Roman" w:cs="Times New Roman"/>
          <w:b/>
          <w:bCs/>
          <w:sz w:val="28"/>
          <w:szCs w:val="28"/>
          <w:lang w:val="en-US"/>
        </w:rPr>
        <w:t>Graph Interpretations</w:t>
      </w:r>
    </w:p>
    <w:p w14:paraId="2EE23EAC" w14:textId="1975BDF2" w:rsidR="00B072B0" w:rsidRDefault="00B072B0" w:rsidP="00B072B0">
      <w:pPr>
        <w:pStyle w:val="ListParagraph"/>
        <w:numPr>
          <w:ilvl w:val="0"/>
          <w:numId w:val="1"/>
        </w:numPr>
        <w:rPr>
          <w:rFonts w:ascii="Times New Roman" w:hAnsi="Times New Roman" w:cs="Times New Roman"/>
          <w:b/>
          <w:bCs/>
          <w:sz w:val="28"/>
          <w:szCs w:val="28"/>
          <w:lang w:val="en-US"/>
        </w:rPr>
      </w:pPr>
      <w:r>
        <w:rPr>
          <w:rFonts w:ascii="Times New Roman" w:hAnsi="Times New Roman" w:cs="Times New Roman"/>
          <w:b/>
          <w:bCs/>
          <w:sz w:val="28"/>
          <w:szCs w:val="28"/>
          <w:lang w:val="en-US"/>
        </w:rPr>
        <w:t>DHARMa Residual Plots</w:t>
      </w:r>
    </w:p>
    <w:p w14:paraId="244F8385" w14:textId="2279BD9C" w:rsidR="002B34A4" w:rsidRDefault="002B34A4" w:rsidP="002B34A4">
      <w:pPr>
        <w:pStyle w:val="ListParagraph"/>
        <w:numPr>
          <w:ilvl w:val="0"/>
          <w:numId w:val="2"/>
        </w:numPr>
        <w:rPr>
          <w:rFonts w:ascii="Times New Roman" w:hAnsi="Times New Roman" w:cs="Times New Roman"/>
          <w:b/>
          <w:bCs/>
          <w:sz w:val="28"/>
          <w:szCs w:val="28"/>
          <w:lang w:val="en-US"/>
        </w:rPr>
      </w:pPr>
      <w:r>
        <w:rPr>
          <w:rFonts w:ascii="Times New Roman" w:hAnsi="Times New Roman" w:cs="Times New Roman"/>
          <w:b/>
          <w:bCs/>
          <w:sz w:val="28"/>
          <w:szCs w:val="28"/>
          <w:lang w:val="en-US"/>
        </w:rPr>
        <w:t>Complementary Log-Log</w:t>
      </w:r>
    </w:p>
    <w:p w14:paraId="4789295F" w14:textId="77777777" w:rsidR="002B34A4" w:rsidRDefault="00AE25D9" w:rsidP="00600032">
      <w:pPr>
        <w:pStyle w:val="ListParagraph"/>
        <w:ind w:left="360"/>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drawing>
          <wp:inline distT="0" distB="0" distL="0" distR="0" wp14:anchorId="5F42872C" wp14:editId="1CC05993">
            <wp:extent cx="3731814" cy="2074333"/>
            <wp:effectExtent l="0" t="0" r="2540" b="2540"/>
            <wp:docPr id="1098439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50711" cy="2084837"/>
                    </a:xfrm>
                    <a:prstGeom prst="rect">
                      <a:avLst/>
                    </a:prstGeom>
                    <a:noFill/>
                    <a:ln>
                      <a:noFill/>
                    </a:ln>
                  </pic:spPr>
                </pic:pic>
              </a:graphicData>
            </a:graphic>
          </wp:inline>
        </w:drawing>
      </w:r>
    </w:p>
    <w:p w14:paraId="1FD05DA8" w14:textId="0DDB3B67" w:rsidR="002B34A4" w:rsidRPr="00600032" w:rsidRDefault="002B34A4" w:rsidP="00600032">
      <w:pPr>
        <w:pStyle w:val="ListParagraph"/>
        <w:ind w:left="360"/>
        <w:jc w:val="center"/>
        <w:rPr>
          <w:rFonts w:ascii="Times New Roman" w:hAnsi="Times New Roman" w:cs="Times New Roman"/>
          <w:b/>
          <w:bCs/>
          <w:noProof/>
          <w:sz w:val="28"/>
          <w:szCs w:val="28"/>
          <w:lang w:val="en-US"/>
        </w:rPr>
      </w:pPr>
      <w:r>
        <w:rPr>
          <w:noProof/>
        </w:rPr>
        <w:drawing>
          <wp:inline distT="0" distB="0" distL="0" distR="0" wp14:anchorId="607B3C58" wp14:editId="16CAE350">
            <wp:extent cx="3649133" cy="2304461"/>
            <wp:effectExtent l="0" t="0" r="8890" b="635"/>
            <wp:docPr id="10103809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69803" cy="2317515"/>
                    </a:xfrm>
                    <a:prstGeom prst="rect">
                      <a:avLst/>
                    </a:prstGeom>
                    <a:noFill/>
                    <a:ln>
                      <a:noFill/>
                    </a:ln>
                  </pic:spPr>
                </pic:pic>
              </a:graphicData>
            </a:graphic>
          </wp:inline>
        </w:drawing>
      </w:r>
    </w:p>
    <w:p w14:paraId="49143585" w14:textId="77777777" w:rsidR="002B34A4" w:rsidRDefault="002B34A4" w:rsidP="00AE25D9">
      <w:pPr>
        <w:pStyle w:val="ListParagraph"/>
        <w:ind w:left="360"/>
        <w:jc w:val="both"/>
        <w:rPr>
          <w:rFonts w:ascii="Times New Roman" w:hAnsi="Times New Roman" w:cs="Times New Roman"/>
          <w:b/>
          <w:bCs/>
          <w:noProof/>
          <w:sz w:val="28"/>
          <w:szCs w:val="28"/>
          <w:lang w:val="en-US"/>
        </w:rPr>
      </w:pPr>
    </w:p>
    <w:p w14:paraId="00872237" w14:textId="7E83B641" w:rsidR="002B34A4" w:rsidRPr="002B34A4" w:rsidRDefault="002B34A4" w:rsidP="002B34A4">
      <w:pPr>
        <w:pStyle w:val="ListParagraph"/>
        <w:numPr>
          <w:ilvl w:val="0"/>
          <w:numId w:val="2"/>
        </w:numPr>
        <w:tabs>
          <w:tab w:val="left" w:pos="1824"/>
        </w:tabs>
        <w:rPr>
          <w:rFonts w:ascii="Times New Roman" w:hAnsi="Times New Roman" w:cs="Times New Roman"/>
          <w:b/>
          <w:bCs/>
          <w:sz w:val="24"/>
          <w:szCs w:val="24"/>
          <w:lang w:val="en-US"/>
        </w:rPr>
      </w:pPr>
      <w:r w:rsidRPr="002B34A4">
        <w:rPr>
          <w:rFonts w:ascii="Times New Roman" w:hAnsi="Times New Roman" w:cs="Times New Roman"/>
          <w:b/>
          <w:bCs/>
          <w:sz w:val="28"/>
          <w:szCs w:val="28"/>
          <w:lang w:val="en-US"/>
        </w:rPr>
        <w:t>Logit</w:t>
      </w:r>
    </w:p>
    <w:p w14:paraId="52A357CF" w14:textId="77777777" w:rsidR="002B34A4" w:rsidRDefault="00AE25D9" w:rsidP="00600032">
      <w:pPr>
        <w:pStyle w:val="ListParagraph"/>
        <w:ind w:left="360"/>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6CA9FBED" wp14:editId="69835A23">
            <wp:extent cx="4885267" cy="2715481"/>
            <wp:effectExtent l="0" t="0" r="0" b="8890"/>
            <wp:docPr id="775960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5024" cy="2720904"/>
                    </a:xfrm>
                    <a:prstGeom prst="rect">
                      <a:avLst/>
                    </a:prstGeom>
                    <a:noFill/>
                    <a:ln>
                      <a:noFill/>
                    </a:ln>
                  </pic:spPr>
                </pic:pic>
              </a:graphicData>
            </a:graphic>
          </wp:inline>
        </w:drawing>
      </w:r>
    </w:p>
    <w:p w14:paraId="2AA45577" w14:textId="595303F3" w:rsidR="002B34A4" w:rsidRDefault="002B34A4" w:rsidP="00600032">
      <w:pPr>
        <w:pStyle w:val="ListParagraph"/>
        <w:ind w:left="360"/>
        <w:jc w:val="center"/>
        <w:rPr>
          <w:rFonts w:ascii="Times New Roman" w:hAnsi="Times New Roman" w:cs="Times New Roman"/>
          <w:b/>
          <w:bCs/>
          <w:sz w:val="28"/>
          <w:szCs w:val="28"/>
          <w:lang w:val="en-US"/>
        </w:rPr>
      </w:pPr>
      <w:r>
        <w:rPr>
          <w:noProof/>
        </w:rPr>
        <w:lastRenderedPageBreak/>
        <w:drawing>
          <wp:inline distT="0" distB="0" distL="0" distR="0" wp14:anchorId="472508F7" wp14:editId="64BEE83B">
            <wp:extent cx="4250031" cy="2683933"/>
            <wp:effectExtent l="0" t="0" r="0" b="2540"/>
            <wp:docPr id="17477968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8252" cy="2701755"/>
                    </a:xfrm>
                    <a:prstGeom prst="rect">
                      <a:avLst/>
                    </a:prstGeom>
                    <a:noFill/>
                    <a:ln>
                      <a:noFill/>
                    </a:ln>
                  </pic:spPr>
                </pic:pic>
              </a:graphicData>
            </a:graphic>
          </wp:inline>
        </w:drawing>
      </w:r>
    </w:p>
    <w:p w14:paraId="2DDD2AB6" w14:textId="18F7B06F" w:rsidR="00724E29" w:rsidRPr="00724E29" w:rsidRDefault="002B34A4" w:rsidP="00724E29">
      <w:pPr>
        <w:pStyle w:val="ListParagraph"/>
        <w:numPr>
          <w:ilvl w:val="0"/>
          <w:numId w:val="2"/>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Log-Log</w:t>
      </w:r>
      <w:r w:rsidR="00AE25D9">
        <w:rPr>
          <w:rFonts w:ascii="Times New Roman" w:hAnsi="Times New Roman" w:cs="Times New Roman"/>
          <w:b/>
          <w:bCs/>
          <w:noProof/>
          <w:sz w:val="28"/>
          <w:szCs w:val="28"/>
          <w:lang w:val="en-US"/>
        </w:rPr>
        <w:drawing>
          <wp:inline distT="0" distB="0" distL="0" distR="0" wp14:anchorId="6FF88C33" wp14:editId="433F6A56">
            <wp:extent cx="4417250" cy="2455333"/>
            <wp:effectExtent l="0" t="0" r="2540" b="2540"/>
            <wp:docPr id="572837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6110" cy="2471375"/>
                    </a:xfrm>
                    <a:prstGeom prst="rect">
                      <a:avLst/>
                    </a:prstGeom>
                    <a:noFill/>
                    <a:ln>
                      <a:noFill/>
                    </a:ln>
                  </pic:spPr>
                </pic:pic>
              </a:graphicData>
            </a:graphic>
          </wp:inline>
        </w:drawing>
      </w:r>
    </w:p>
    <w:p w14:paraId="2B155B16" w14:textId="63D64335" w:rsidR="002B34A4" w:rsidRDefault="002B34A4" w:rsidP="00600032">
      <w:pPr>
        <w:pStyle w:val="ListParagraph"/>
        <w:jc w:val="center"/>
        <w:rPr>
          <w:rFonts w:ascii="Times New Roman" w:hAnsi="Times New Roman" w:cs="Times New Roman"/>
          <w:b/>
          <w:bCs/>
          <w:sz w:val="28"/>
          <w:szCs w:val="28"/>
          <w:lang w:val="en-US"/>
        </w:rPr>
      </w:pPr>
      <w:r>
        <w:rPr>
          <w:noProof/>
        </w:rPr>
        <w:drawing>
          <wp:inline distT="0" distB="0" distL="0" distR="0" wp14:anchorId="1DD114B0" wp14:editId="6289D4D2">
            <wp:extent cx="4165600" cy="2630614"/>
            <wp:effectExtent l="0" t="0" r="6350" b="0"/>
            <wp:docPr id="19000049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9919" cy="2639657"/>
                    </a:xfrm>
                    <a:prstGeom prst="rect">
                      <a:avLst/>
                    </a:prstGeom>
                    <a:noFill/>
                    <a:ln>
                      <a:noFill/>
                    </a:ln>
                  </pic:spPr>
                </pic:pic>
              </a:graphicData>
            </a:graphic>
          </wp:inline>
        </w:drawing>
      </w:r>
    </w:p>
    <w:p w14:paraId="5DF2B50B" w14:textId="77777777" w:rsidR="00600032" w:rsidRDefault="00600032" w:rsidP="00724E29">
      <w:pPr>
        <w:pStyle w:val="ListParagraph"/>
        <w:jc w:val="both"/>
        <w:rPr>
          <w:rFonts w:ascii="Times New Roman" w:hAnsi="Times New Roman" w:cs="Times New Roman"/>
          <w:b/>
          <w:bCs/>
          <w:sz w:val="28"/>
          <w:szCs w:val="28"/>
          <w:lang w:val="en-US"/>
        </w:rPr>
      </w:pPr>
    </w:p>
    <w:p w14:paraId="39FB929D" w14:textId="3A097423" w:rsidR="002B34A4" w:rsidRDefault="002B34A4" w:rsidP="002B34A4">
      <w:pPr>
        <w:pStyle w:val="ListParagraph"/>
        <w:numPr>
          <w:ilvl w:val="0"/>
          <w:numId w:val="2"/>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Probit</w:t>
      </w:r>
    </w:p>
    <w:p w14:paraId="31CE3CDB" w14:textId="1F0C67EC" w:rsidR="00B072B0" w:rsidRDefault="00AE25D9" w:rsidP="00724E29">
      <w:pPr>
        <w:pStyle w:val="ListParagraph"/>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lastRenderedPageBreak/>
        <w:drawing>
          <wp:inline distT="0" distB="0" distL="0" distR="0" wp14:anchorId="7B30C0DF" wp14:editId="5601710D">
            <wp:extent cx="4630498" cy="2573867"/>
            <wp:effectExtent l="0" t="0" r="0" b="0"/>
            <wp:docPr id="620854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4699" cy="2581761"/>
                    </a:xfrm>
                    <a:prstGeom prst="rect">
                      <a:avLst/>
                    </a:prstGeom>
                    <a:noFill/>
                    <a:ln>
                      <a:noFill/>
                    </a:ln>
                  </pic:spPr>
                </pic:pic>
              </a:graphicData>
            </a:graphic>
          </wp:inline>
        </w:drawing>
      </w:r>
    </w:p>
    <w:p w14:paraId="1E330E4E" w14:textId="0CD75BCD" w:rsidR="002B34A4" w:rsidRDefault="002B34A4" w:rsidP="00724E29">
      <w:pPr>
        <w:pStyle w:val="ListParagraph"/>
        <w:jc w:val="both"/>
        <w:rPr>
          <w:rFonts w:ascii="Times New Roman" w:hAnsi="Times New Roman" w:cs="Times New Roman"/>
          <w:b/>
          <w:bCs/>
          <w:sz w:val="28"/>
          <w:szCs w:val="28"/>
          <w:lang w:val="en-US"/>
        </w:rPr>
      </w:pPr>
      <w:r>
        <w:rPr>
          <w:noProof/>
        </w:rPr>
        <w:drawing>
          <wp:inline distT="0" distB="0" distL="0" distR="0" wp14:anchorId="18DC8EF8" wp14:editId="795A9D06">
            <wp:extent cx="4504267" cy="2844485"/>
            <wp:effectExtent l="0" t="0" r="0" b="0"/>
            <wp:docPr id="15024761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0379" cy="2854660"/>
                    </a:xfrm>
                    <a:prstGeom prst="rect">
                      <a:avLst/>
                    </a:prstGeom>
                    <a:noFill/>
                    <a:ln>
                      <a:noFill/>
                    </a:ln>
                  </pic:spPr>
                </pic:pic>
              </a:graphicData>
            </a:graphic>
          </wp:inline>
        </w:drawing>
      </w:r>
    </w:p>
    <w:p w14:paraId="2A15A3EC" w14:textId="7EDA3ECF" w:rsidR="00B072B0" w:rsidRDefault="0064165C" w:rsidP="0064165C">
      <w:pPr>
        <w:rPr>
          <w:rFonts w:ascii="Times New Roman" w:hAnsi="Times New Roman" w:cs="Times New Roman"/>
          <w:b/>
          <w:bCs/>
          <w:sz w:val="24"/>
          <w:szCs w:val="24"/>
          <w:lang w:val="en-US"/>
        </w:rPr>
      </w:pPr>
      <w:r>
        <w:rPr>
          <w:rFonts w:ascii="Times New Roman" w:hAnsi="Times New Roman" w:cs="Times New Roman"/>
          <w:b/>
          <w:bCs/>
          <w:sz w:val="24"/>
          <w:szCs w:val="24"/>
          <w:lang w:val="en-US"/>
        </w:rPr>
        <w:t>Interpretation of DHARMa Residuals</w:t>
      </w:r>
      <w:r w:rsidR="00600032">
        <w:rPr>
          <w:rFonts w:ascii="Times New Roman" w:hAnsi="Times New Roman" w:cs="Times New Roman"/>
          <w:b/>
          <w:bCs/>
          <w:sz w:val="24"/>
          <w:szCs w:val="24"/>
          <w:lang w:val="en-US"/>
        </w:rPr>
        <w:t xml:space="preserve"> (Complementary Log-Log)</w:t>
      </w:r>
      <w:r>
        <w:rPr>
          <w:rFonts w:ascii="Times New Roman" w:hAnsi="Times New Roman" w:cs="Times New Roman"/>
          <w:b/>
          <w:bCs/>
          <w:sz w:val="24"/>
          <w:szCs w:val="24"/>
          <w:lang w:val="en-US"/>
        </w:rPr>
        <w:t>:</w:t>
      </w:r>
    </w:p>
    <w:p w14:paraId="3E26C915" w14:textId="09FC8CA4" w:rsidR="0064165C" w:rsidRDefault="00724E29" w:rsidP="008D57BD">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begin with, the QQ Plot verifies whether the DHARMa residuals follow a Uniform (0,1), thus we compare the expected uniform quantiles to the observed residual quantiles. As the points lie very close to the 45-degree line, and the Kolmogorov-Smirnov test p-value is 0.9836 (for the complementary log-log link), we fail to reject the null hypothesis and thus have no evidence that the residual distribution deviates from uniformity. Furthermore, no </w:t>
      </w:r>
      <w:r w:rsidR="008D57BD">
        <w:rPr>
          <w:rFonts w:ascii="Times New Roman" w:hAnsi="Times New Roman" w:cs="Times New Roman"/>
          <w:sz w:val="24"/>
          <w:szCs w:val="24"/>
          <w:lang w:val="en-US"/>
        </w:rPr>
        <w:t>influential</w:t>
      </w:r>
      <w:r>
        <w:rPr>
          <w:rFonts w:ascii="Times New Roman" w:hAnsi="Times New Roman" w:cs="Times New Roman"/>
          <w:sz w:val="24"/>
          <w:szCs w:val="24"/>
          <w:lang w:val="en-US"/>
        </w:rPr>
        <w:t xml:space="preserve"> outliers were detected.</w:t>
      </w:r>
    </w:p>
    <w:p w14:paraId="3D0C15CE" w14:textId="21CCB028" w:rsidR="008D57BD" w:rsidRDefault="008D57BD" w:rsidP="00724E2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DHARMa Residuals vs Predicted Plot </w:t>
      </w:r>
      <w:r w:rsidR="007D6841">
        <w:rPr>
          <w:rFonts w:ascii="Times New Roman" w:hAnsi="Times New Roman" w:cs="Times New Roman"/>
          <w:sz w:val="24"/>
          <w:szCs w:val="24"/>
          <w:lang w:val="en-US"/>
        </w:rPr>
        <w:t xml:space="preserve">does not reveal any systematic pattern, so the model does not appear to miss higher-order or interaction effects. Finally, the dispersion </w:t>
      </w:r>
      <w:r w:rsidR="00600032">
        <w:rPr>
          <w:rFonts w:ascii="Times New Roman" w:hAnsi="Times New Roman" w:cs="Times New Roman"/>
          <w:sz w:val="24"/>
          <w:szCs w:val="24"/>
          <w:lang w:val="en-US"/>
        </w:rPr>
        <w:t>of the</w:t>
      </w:r>
      <w:r w:rsidR="007D6841">
        <w:rPr>
          <w:rFonts w:ascii="Times New Roman" w:hAnsi="Times New Roman" w:cs="Times New Roman"/>
          <w:sz w:val="24"/>
          <w:szCs w:val="24"/>
          <w:lang w:val="en-US"/>
        </w:rPr>
        <w:t xml:space="preserve"> data’s residuals on the DHARMa Dispersion Histogram provides no evidence of over or under-dispersion, which is further supported by the large p-value (0.9</w:t>
      </w:r>
      <w:r w:rsidR="00600032">
        <w:rPr>
          <w:rFonts w:ascii="Times New Roman" w:hAnsi="Times New Roman" w:cs="Times New Roman"/>
          <w:sz w:val="24"/>
          <w:szCs w:val="24"/>
          <w:lang w:val="en-US"/>
        </w:rPr>
        <w:t>28</w:t>
      </w:r>
      <w:r w:rsidR="007D6841">
        <w:rPr>
          <w:rFonts w:ascii="Times New Roman" w:hAnsi="Times New Roman" w:cs="Times New Roman"/>
          <w:sz w:val="24"/>
          <w:szCs w:val="24"/>
          <w:lang w:val="en-US"/>
        </w:rPr>
        <w:t>) of the formal dispersion test.</w:t>
      </w:r>
    </w:p>
    <w:p w14:paraId="4730673F" w14:textId="04C33C49" w:rsidR="00AE25D9" w:rsidRPr="00600032" w:rsidRDefault="007D6841" w:rsidP="006000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To conclude, the complementary log-log model appears to fit the data adequately, yet the explanatory </w:t>
      </w:r>
      <w:r w:rsidR="00600032">
        <w:rPr>
          <w:rFonts w:ascii="Times New Roman" w:hAnsi="Times New Roman" w:cs="Times New Roman"/>
          <w:sz w:val="24"/>
          <w:szCs w:val="24"/>
          <w:lang w:val="en-US"/>
        </w:rPr>
        <w:t>S</w:t>
      </w:r>
      <w:r>
        <w:rPr>
          <w:rFonts w:ascii="Times New Roman" w:hAnsi="Times New Roman" w:cs="Times New Roman"/>
          <w:sz w:val="24"/>
          <w:szCs w:val="24"/>
          <w:lang w:val="en-US"/>
        </w:rPr>
        <w:t>troop-score variable</w:t>
      </w:r>
      <w:r w:rsidR="00600032">
        <w:rPr>
          <w:rFonts w:ascii="Times New Roman" w:hAnsi="Times New Roman" w:cs="Times New Roman"/>
          <w:sz w:val="24"/>
          <w:szCs w:val="24"/>
          <w:lang w:val="en-US"/>
        </w:rPr>
        <w:t>s</w:t>
      </w:r>
      <w:r>
        <w:rPr>
          <w:rFonts w:ascii="Times New Roman" w:hAnsi="Times New Roman" w:cs="Times New Roman"/>
          <w:sz w:val="24"/>
          <w:szCs w:val="24"/>
          <w:lang w:val="en-US"/>
        </w:rPr>
        <w:t xml:space="preserve"> do not significantly predict inattentional blindness.</w:t>
      </w:r>
    </w:p>
    <w:p w14:paraId="23330172" w14:textId="77777777" w:rsidR="00CD29CB" w:rsidRPr="00600032" w:rsidRDefault="00CD29CB" w:rsidP="00600032">
      <w:pPr>
        <w:rPr>
          <w:rFonts w:ascii="Times New Roman" w:hAnsi="Times New Roman" w:cs="Times New Roman"/>
          <w:b/>
          <w:bCs/>
          <w:sz w:val="28"/>
          <w:szCs w:val="28"/>
          <w:lang w:val="en-US"/>
        </w:rPr>
      </w:pPr>
    </w:p>
    <w:p w14:paraId="35BC97AF" w14:textId="289F3963" w:rsidR="00AE25D9" w:rsidRDefault="00AE25D9" w:rsidP="00AE25D9">
      <w:pPr>
        <w:pStyle w:val="ListParagraph"/>
        <w:numPr>
          <w:ilvl w:val="0"/>
          <w:numId w:val="1"/>
        </w:numPr>
        <w:rPr>
          <w:rFonts w:ascii="Times New Roman" w:hAnsi="Times New Roman" w:cs="Times New Roman"/>
          <w:b/>
          <w:bCs/>
          <w:sz w:val="28"/>
          <w:szCs w:val="28"/>
          <w:lang w:val="en-US"/>
        </w:rPr>
      </w:pPr>
      <w:r>
        <w:rPr>
          <w:rFonts w:ascii="Times New Roman" w:hAnsi="Times New Roman" w:cs="Times New Roman"/>
          <w:b/>
          <w:bCs/>
          <w:sz w:val="28"/>
          <w:szCs w:val="28"/>
          <w:lang w:val="en-US"/>
        </w:rPr>
        <w:t>Predicted Probability of seeing the Gorilla</w:t>
      </w:r>
    </w:p>
    <w:p w14:paraId="53AFB5F7" w14:textId="49DE017C" w:rsidR="00CD29CB" w:rsidRDefault="00CD29CB" w:rsidP="0064165C">
      <w:pPr>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36370C3D" wp14:editId="01F70EF4">
            <wp:extent cx="5064168" cy="3901440"/>
            <wp:effectExtent l="0" t="0" r="3175" b="3810"/>
            <wp:docPr id="4560837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9878" cy="3905839"/>
                    </a:xfrm>
                    <a:prstGeom prst="rect">
                      <a:avLst/>
                    </a:prstGeom>
                    <a:noFill/>
                    <a:ln>
                      <a:noFill/>
                    </a:ln>
                  </pic:spPr>
                </pic:pic>
              </a:graphicData>
            </a:graphic>
          </wp:inline>
        </w:drawing>
      </w:r>
    </w:p>
    <w:p w14:paraId="1411C834" w14:textId="1845BE9A" w:rsidR="00600032" w:rsidRDefault="00600032" w:rsidP="00600032">
      <w:pPr>
        <w:rPr>
          <w:rFonts w:ascii="Times New Roman" w:hAnsi="Times New Roman" w:cs="Times New Roman"/>
          <w:b/>
          <w:bCs/>
          <w:sz w:val="28"/>
          <w:szCs w:val="28"/>
          <w:lang w:val="en-US"/>
        </w:rPr>
      </w:pPr>
      <w:r>
        <w:rPr>
          <w:rFonts w:ascii="Times New Roman" w:hAnsi="Times New Roman" w:cs="Times New Roman"/>
          <w:b/>
          <w:bCs/>
          <w:sz w:val="28"/>
          <w:szCs w:val="28"/>
          <w:lang w:val="en-US"/>
        </w:rPr>
        <w:t>Interpretation:</w:t>
      </w:r>
    </w:p>
    <w:p w14:paraId="155AF226" w14:textId="7B3BC347" w:rsidR="00600032" w:rsidRPr="00BA6E69" w:rsidRDefault="00BA6E69" w:rsidP="00BA6E6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predicted probability curves for all four link functions are almost flat and extremely similar, demonstrating that the Stroop CW score has little to no influence over the probability of an individual noticing the gorilla. Moreover, the observed binary response shows no evident relationship with the CW predictor variable. Consequently, these visual results support the formal statistical tests which indicated that Stroop scores do not significantly predict inattentional blindness.</w:t>
      </w:r>
    </w:p>
    <w:sectPr w:rsidR="00600032" w:rsidRPr="00BA6E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844C8"/>
    <w:multiLevelType w:val="hybridMultilevel"/>
    <w:tmpl w:val="B8FC215E"/>
    <w:lvl w:ilvl="0" w:tplc="BC209DD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3F27F72"/>
    <w:multiLevelType w:val="hybridMultilevel"/>
    <w:tmpl w:val="811A41C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3411">
    <w:abstractNumId w:val="1"/>
  </w:num>
  <w:num w:numId="2" w16cid:durableId="180927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B0"/>
    <w:rsid w:val="00100E3C"/>
    <w:rsid w:val="002B34A4"/>
    <w:rsid w:val="00385272"/>
    <w:rsid w:val="00593B22"/>
    <w:rsid w:val="00600032"/>
    <w:rsid w:val="00631E2D"/>
    <w:rsid w:val="0064165C"/>
    <w:rsid w:val="00670548"/>
    <w:rsid w:val="00724E29"/>
    <w:rsid w:val="007D6841"/>
    <w:rsid w:val="008D57BD"/>
    <w:rsid w:val="00AE25D9"/>
    <w:rsid w:val="00B072B0"/>
    <w:rsid w:val="00BA6E69"/>
    <w:rsid w:val="00C6233B"/>
    <w:rsid w:val="00CD29CB"/>
    <w:rsid w:val="00E832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D6FB3"/>
  <w15:chartTrackingRefBased/>
  <w15:docId w15:val="{E1377F72-7A8B-4E6A-8B8B-C8E14CDB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2B0"/>
    <w:rPr>
      <w:rFonts w:eastAsiaTheme="majorEastAsia" w:cstheme="majorBidi"/>
      <w:color w:val="272727" w:themeColor="text1" w:themeTint="D8"/>
    </w:rPr>
  </w:style>
  <w:style w:type="paragraph" w:styleId="Title">
    <w:name w:val="Title"/>
    <w:basedOn w:val="Normal"/>
    <w:next w:val="Normal"/>
    <w:link w:val="TitleChar"/>
    <w:uiPriority w:val="10"/>
    <w:qFormat/>
    <w:rsid w:val="00B07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2B0"/>
    <w:pPr>
      <w:spacing w:before="160"/>
      <w:jc w:val="center"/>
    </w:pPr>
    <w:rPr>
      <w:i/>
      <w:iCs/>
      <w:color w:val="404040" w:themeColor="text1" w:themeTint="BF"/>
    </w:rPr>
  </w:style>
  <w:style w:type="character" w:customStyle="1" w:styleId="QuoteChar">
    <w:name w:val="Quote Char"/>
    <w:basedOn w:val="DefaultParagraphFont"/>
    <w:link w:val="Quote"/>
    <w:uiPriority w:val="29"/>
    <w:rsid w:val="00B072B0"/>
    <w:rPr>
      <w:i/>
      <w:iCs/>
      <w:color w:val="404040" w:themeColor="text1" w:themeTint="BF"/>
    </w:rPr>
  </w:style>
  <w:style w:type="paragraph" w:styleId="ListParagraph">
    <w:name w:val="List Paragraph"/>
    <w:basedOn w:val="Normal"/>
    <w:uiPriority w:val="34"/>
    <w:qFormat/>
    <w:rsid w:val="00B072B0"/>
    <w:pPr>
      <w:ind w:left="720"/>
      <w:contextualSpacing/>
    </w:pPr>
  </w:style>
  <w:style w:type="character" w:styleId="IntenseEmphasis">
    <w:name w:val="Intense Emphasis"/>
    <w:basedOn w:val="DefaultParagraphFont"/>
    <w:uiPriority w:val="21"/>
    <w:qFormat/>
    <w:rsid w:val="00B072B0"/>
    <w:rPr>
      <w:i/>
      <w:iCs/>
      <w:color w:val="0F4761" w:themeColor="accent1" w:themeShade="BF"/>
    </w:rPr>
  </w:style>
  <w:style w:type="paragraph" w:styleId="IntenseQuote">
    <w:name w:val="Intense Quote"/>
    <w:basedOn w:val="Normal"/>
    <w:next w:val="Normal"/>
    <w:link w:val="IntenseQuoteChar"/>
    <w:uiPriority w:val="30"/>
    <w:qFormat/>
    <w:rsid w:val="00B07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2B0"/>
    <w:rPr>
      <w:i/>
      <w:iCs/>
      <w:color w:val="0F4761" w:themeColor="accent1" w:themeShade="BF"/>
    </w:rPr>
  </w:style>
  <w:style w:type="character" w:styleId="IntenseReference">
    <w:name w:val="Intense Reference"/>
    <w:basedOn w:val="DefaultParagraphFont"/>
    <w:uiPriority w:val="32"/>
    <w:qFormat/>
    <w:rsid w:val="00B072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4</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Horia Cǎtǎlin</dc:creator>
  <cp:keywords/>
  <dc:description/>
  <cp:lastModifiedBy>Horia Cǎtǎlin</cp:lastModifiedBy>
  <cp:revision>9</cp:revision>
  <dcterms:created xsi:type="dcterms:W3CDTF">2026-03-14T15:34:00Z</dcterms:created>
  <dcterms:modified xsi:type="dcterms:W3CDTF">2026-03-14T19:45:00Z</dcterms:modified>
</cp:coreProperties>
</file>