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Спектральная аппроксимация локальных колебаний плотности простых чисел</w:t>
      </w:r>
    </w:p>
    <w:p>
      <w:r>
        <w:rPr>
          <w:i/>
          <w:sz w:val="26"/>
        </w:rPr>
        <w:t>Алгоритмический подход и честная статистическая верификация</w:t>
      </w:r>
    </w:p>
    <w:p>
      <w:r>
        <w:rPr>
          <w:color w:val="555555"/>
          <w:sz w:val="20"/>
        </w:rPr>
        <w:t>А. Н. Линкольн · Кафедра высшей математики, МФТИ</w:t>
      </w:r>
    </w:p>
    <w:p>
      <w:r>
        <w:rPr>
          <w:color w:val="555555"/>
          <w:sz w:val="20"/>
        </w:rPr>
        <w:t>Исправленная редакция v0.5 (01.06.2026) · MSC 2020: 11N05, 11M06, 11Y35</w:t>
      </w:r>
    </w:p>
    <w:p>
      <w:r>
        <w:rPr>
          <w:b/>
        </w:rPr>
        <w:t>⚠ О редакции v0.5. Это исправленная версия. Прежняя редакция содержала (1) ошибку фазы/знака в определении оператора, (2) тавтологическую трактовку оценки |S|=O(√N log N) и (3) непроверяемые статистические результаты и заявку на ускорение факторизации на 15–20%. Все три пункта здесь исправлены, а числа заменены на реально измеренные (см. раздел 3 и ERRATA.md в репозитории).</w:t>
      </w:r>
    </w:p>
    <w:p>
      <w:pPr>
        <w:pStyle w:val="Heading1"/>
      </w:pPr>
      <w:r>
        <w:t>Аннотация</w:t>
      </w:r>
    </w:p>
    <w:p>
      <w:r>
        <w:t>Исследуется, в какой мере регуляризованная сумма по нетривиальным нулям ζ-функции способна предсказывать локальные колебания плотности простых чисел и может ли это давать практическое ускорение алгоритмов просеивания. Из явной формулы фон Мангольдта корректно выведен оператор плотности D(x,Λ) = −Σ_{γ≤Λ} ω(γ,Λ) cos(γ ln x); показано, что именно он (а не сумма +cos(γ ln x)/γ из прежней редакции) согласован по фазе и знаку с осцилляцией ψ′(x). На 2·10⁵ окнах в диапазоне x∈[2·10⁶, 9·10⁶] с настоящими простыми (сегментное решето) и настоящими нулями оператор D показывает статистически значимую, но микроскопическую положительную корреляцию с плотностью (r=+0.059, Z=+26 при Λ=200; R²≈0.0035). Оператор прежней редакции анти-коррелирует (r=−0.031, Z=−14): знак был перепутан. Оценка |S|=O(√N log N) воспроизводится, но оказывается тождеством счёта нулей Римана–фон Мангольдта при Λ=O(√N), а не свойством критерия отбора. Главный отрицательный результат: разметка «зон резонанса» НЕ даёт практического ускорения — доля захваченных простых при сканировании верхних k% окон совпадает с равномерной базой, а пропустить при потере &lt;2% простых удаётся лишь ~2% окон (столько же, сколько даёт случайный порядок), а не заявленные 15–20%.</w:t>
      </w:r>
    </w:p>
    <w:p>
      <w:r>
        <w:t>Ключевые слова: дзета-функция Римана, явная формула, плотность простых, спектральная эвристика, гауссова регуляризация, отрицательный результат.</w:t>
      </w:r>
    </w:p>
    <w:p>
      <w:pPr>
        <w:pStyle w:val="Heading1"/>
      </w:pPr>
      <w:r>
        <w:t>1. Введение и постановка задачи</w:t>
      </w:r>
    </w:p>
    <w:p>
      <w:r>
        <w:t>Нетривиальные нули ζ управляют распределением простых через явную формулу фон Мангольдта. Для функции Чебышёва ψ(x)=Σ_{pᵏ≤x} ln p:</w:t>
      </w:r>
    </w:p>
    <w:p>
      <w:r>
        <w:rPr>
          <w:rFonts w:ascii="Consolas" w:hAnsi="Consolas"/>
          <w:sz w:val="18"/>
        </w:rPr>
        <w:t>ψ(x) = x − Σ_ρ x^ρ/ρ − ln(2π) − ½ ln(1 − x⁻²),   ρ = ½ + iγ.</w:t>
      </w:r>
    </w:p>
    <w:p>
      <w:r>
        <w:t>Связь сумм по нулям с π(x) — прямое следствие этой формулы и не является самостоятельным открытием. Содержательный вопрос работы сугубо прикладной: можно ли по усечённой сумме нулей дёшево размечать интервалы повышенной плотности простых и получать за счёт этого выигрыш в просеивании. Ответ, как показано ниже, отрицательный, и важно понять — почему.</w:t>
      </w:r>
    </w:p>
    <w:p>
      <w:pPr>
        <w:pStyle w:val="Heading1"/>
      </w:pPr>
      <w:r>
        <w:t>2. Спектральный оператор: корректное определение</w:t>
      </w:r>
    </w:p>
    <w:p>
      <w:pPr>
        <w:pStyle w:val="Heading2"/>
      </w:pPr>
      <w:r>
        <w:t>2.1. Два разных объекта (исправление фазы и знака)</w:t>
      </w:r>
    </w:p>
    <w:p>
      <w:r>
        <w:t>Прежняя редакция использовала U(x,Λ)=Σ ω(γ,Λ) cos(γ ln x)/γ с пояснением «φ=arg(ρ)=π/2, что соответствует φ=0». Это неверно. Разделим два объекта.</w:t>
      </w:r>
    </w:p>
    <w:p>
      <w:r>
        <w:t>Счётная функция ψ. Вклад пары сопряжённых нулей в ψ(x)−x есть −2 x^{1/2} Re[e^{iγ ln x}/(½+iγ)] = −2 x^{1/2} [(½)cos(γ ln x)+γ sin(γ ln x)]/(¼+γ²), что при больших γ ведёт себя как −2 x^{1/2} sin(γ ln x)/γ. То есть для счётной функции правильная фаза — синус (а не косинус), с весом 1/γ.</w:t>
      </w:r>
    </w:p>
    <w:p>
      <w:r>
        <w:t>Плотность простых. Дифференцируя явную формулу, получаем осцилляцию ПЛОТНОСТИ:</w:t>
      </w:r>
    </w:p>
    <w:p>
      <w:r>
        <w:rPr>
          <w:rFonts w:ascii="Consolas" w:hAnsi="Consolas"/>
          <w:sz w:val="18"/>
        </w:rPr>
        <w:t>ψ′(x) = 1 − Σ_ρ x^{ρ−1} = 1 − 2 x^{−1/2} Σ_{γ&gt;0} cos(γ ln x)  (при RH),</w:t>
      </w:r>
    </w:p>
    <w:p>
      <w:r>
        <w:t>так что плотность простых вблизи x ≈ (1/ln x)·(1 − 2 x^{−1/2} Σ cos(γ ln x)). Здесь фаза — косинус, НО БЕЗ веса 1/γ, и простых локально БОЛЬШЕ там, где Σ cos(γ ln x) ОТРИЦАТЕЛЬНА. Определяем оператор плотности с гауссовым регулятором ω(γ,Λ)=exp(−γ²/2Λ²) и ведущим знаком минус, чтобы «больше D ⟺ больше простых»:</w:t>
      </w:r>
    </w:p>
    <w:p>
      <w:r>
        <w:rPr>
          <w:rFonts w:ascii="Consolas" w:hAnsi="Consolas"/>
          <w:sz w:val="18"/>
        </w:rPr>
        <w:t>D(x,Λ) = − Σ_{γ_n ≤ Λ} ω(γ_n,Λ) · cos(γ_n ln x).</w:t>
      </w:r>
    </w:p>
    <w:p>
      <w:r>
        <w:t>Оператор прежней редакции +cos/γ не совпадает ни со счётным (sin/γ), ни с плотностным (−cos без 1/γ) объектом; вес 1/γ делает его доминируемым несколькими низшими нулями, а знак для предсказания плотности оказывается перевёрнутым (см. 3.2).</w:t>
      </w:r>
    </w:p>
    <w:p>
      <w:pPr>
        <w:pStyle w:val="Heading2"/>
      </w:pPr>
      <w:r>
        <w:t>2.2. Критерий отбора нулей по вкладу в дисперсию</w:t>
      </w:r>
    </w:p>
    <w:p>
      <w:r>
        <w:t>Рабочее подмножество S(x,Λ)={ n : Varₙ(x) &gt; 1/N }, где Varₙ — относительный вклад n-го нуля в локальную энергию на [x−δ, x+δ]: Varₙ = Eₙ/Σ_k E_k, Eₙ = mean_t [ω(γ_n) cos(γ_n ln t)]². Поскольку энергия монотонно убывает с γ (через ω и, в варианте с 1/γ, через 1/γ²), этот критерий по существу есть низкочастотный фильтр: он оставляет нули с наименьшими γ. Это полезно как удешевление, но не является x-адаптивным «резонансным» отбором.</w:t>
      </w:r>
    </w:p>
    <w:p>
      <w:pPr>
        <w:pStyle w:val="Heading2"/>
      </w:pPr>
      <w:r>
        <w:t>2.3. Зоны конструктивного резонанса (исправление знака)</w:t>
      </w:r>
    </w:p>
    <w:p>
      <w:r>
        <w:t>Зоной повышенной плотности следует называть интервал, где D(x,Λ) &gt; μ_D + 1.5 σ_D (μ_D, σ_D — выборочные среднее и СКО на референсной сетке). Подчеркнём: в прежней редакции порог ставился на +U, тогда как из 2.1 следует, что высокая плотность отвечает отрицательной Σ cos, то есть высокому D=−Σ ω cos. Прежнее условие указывало в сторону МИНИМУМОВ плотности.</w:t>
      </w:r>
    </w:p>
    <w:p>
      <w:pPr>
        <w:pStyle w:val="Heading1"/>
      </w:pPr>
      <w:r>
        <w:t>3. Методология и реально измеренные результаты</w:t>
      </w:r>
    </w:p>
    <w:p>
      <w:pPr>
        <w:pStyle w:val="Heading2"/>
      </w:pPr>
      <w:r>
        <w:t>3.1. Дизайн (воспроизводимый на ноутбуке)</w:t>
      </w:r>
    </w:p>
    <w:p>
      <w:r>
        <w:t>Простые считаются точно сегментным решетом Эратосфена; нули — первые 2500 γ_n из data/zeros.csv. Диапазон x∈[2·10⁶, 9·10⁶], окна полуширины 500, 2·10⁵ случайных центров (seed фиксирован). Для каждого оператора считаем корреляцию Пирсона r с плотностью окна, значимость Z=r·√n и средние плотности в хвостах |op−μ|&gt;1.5σ. Скрипт: experiments/verification/verify.py.</w:t>
      </w:r>
    </w:p>
    <w:p>
      <w:pPr>
        <w:pStyle w:val="Heading2"/>
      </w:pPr>
      <w:r>
        <w:t>3.2. Какой оператор предсказывает плотность</w:t>
      </w:r>
    </w:p>
    <w:p>
      <w:r>
        <w:t>Таблица 1. Корреляция операторов с плотностью окна (n=2·10⁵ окон). «+cos/γ» — оператор прежней редакции; «sin/γ» — счётная фаза; «−cos» — плотностный D.</w:t>
      </w:r>
    </w:p>
    <w:p>
      <w:r>
        <w:rPr>
          <w:rFonts w:ascii="Consolas" w:hAnsi="Consolas"/>
          <w:sz w:val="18"/>
        </w:rPr>
        <w:t xml:space="preserve">  Λ=80 (21 нуль):        r          Z      high-op    all     low-op</w:t>
        <w:br/>
        <w:t xml:space="preserve">    +cos/γ (стар.)   −0.0082    −3.67     6517.4   6478.6   6487.7</w:t>
        <w:br/>
        <w:t xml:space="preserve">    sin/γ            +0.0090    +4.02     6513.8   6478.6   6472.1</w:t>
        <w:br/>
        <w:t xml:space="preserve">    −cos  D          +0.0189    +8.45     6484.2   6478.6   6496.5</w:t>
        <w:br/>
        <w:t xml:space="preserve">  Λ=200 (79 нулей):</w:t>
        <w:br/>
        <w:t xml:space="preserve">    +cos/γ (стар.)   −0.0306   −13.67     6462.5   6478.6   6506.4</w:t>
        <w:br/>
        <w:t xml:space="preserve">    sin/γ            +0.0088    +3.93     6477.9   6478.6   6490.3</w:t>
        <w:br/>
        <w:t xml:space="preserve">    −cos  D          +0.0591   +26.44     6558.3   6478.6   6424.2</w:t>
      </w:r>
    </w:p>
    <w:p>
      <w:r>
        <w:t>Выводы. (1) Корректный оператор плотности D даёт значимую ПОЛОЖИТЕЛЬНУЮ корреляцию (Z=+26 при Λ=200), и эффект растёт с числом нулей (Λ=80→200: r=0.019→0.059) — явная формула действительно работает. (2) Оператор прежней редакции +cos/γ значимо АНТИ-коррелирует (Z=−14): его «зоны максимума» бедны простыми. Это и есть исправленная ошибка знака/фазы. (3) Но величина эффекта микроскопична: R²=r²≈0.0035, то есть оператор объясняет ~0.35% дисперсии плотности. Это согласуется с теорией: амплитуда колебания плотности ~x^{−1/2}.</w:t>
      </w:r>
    </w:p>
    <w:p>
      <w:pPr>
        <w:pStyle w:val="Heading2"/>
      </w:pPr>
      <w:r>
        <w:t>3.3. Оценка |S| = O(√N log N): что она на самом деле означает</w:t>
      </w:r>
    </w:p>
    <w:p>
      <w:r>
        <w:t>Таблица 2. Размер отобранного подмножества при Λ=c·√N (режим из «Утверждения 1»), x₀=5·10⁶, δ=300, n_t=64. Колонка N(Λ) — асимптотика счёта нулей Римана–фон Мангольдта (Λ/2π)·ln(Λ/2π)−Λ/2π+7/8.</w:t>
      </w:r>
    </w:p>
    <w:p>
      <w:r>
        <w:rPr>
          <w:rFonts w:ascii="Consolas" w:hAnsi="Consolas"/>
          <w:sz w:val="18"/>
        </w:rPr>
        <w:t xml:space="preserve">     N    Λ=c√N   #γ≤Λ    |S|    √N·lnN   N(Λ) РвМ</w:t>
        <w:br/>
        <w:t xml:space="preserve">   100    28.28      3      1      46.1       3.1</w:t>
        <w:br/>
        <w:t xml:space="preserve">   200    40.00      6      3      74.9       6.3</w:t>
        <w:br/>
        <w:t xml:space="preserve">   400    56.57     12      4     119.8      11.7</w:t>
        <w:br/>
        <w:t xml:space="preserve">   800    80.00     21      6     189.1      20.5</w:t>
        <w:br/>
        <w:t xml:space="preserve">  1600   113.14     35      8     295.1      34.9</w:t>
        <w:br/>
        <w:t xml:space="preserve">  2400   138.56     47     10     381.3      47.0</w:t>
        <w:br/>
        <w:t xml:space="preserve">  фитт. показатель  d log|S|/d log N = 0.656</w:t>
      </w:r>
    </w:p>
    <w:p>
      <w:r>
        <w:t>Колонка #γ≤Λ с точностью до единиц совпадает с N(Λ) Римана–фон Мангольдта (47 против 47.0). Значит «|S|=O(√N log N)» — это просто счёт нулей ниже отсечки Λ=O(√N): если Λ растёт как √N, то ниже неё лежит O(√N log N) нулей по теореме Римана–фон Мангольдта. Это тождество, а не свойство критерия Varₙ. При ФИКСИРОВАННОМ Λ=80 |S| насыщается на 6 (лишние нули выше отсечки, ω≈0) — никакого роста нет вовсе.</w:t>
      </w:r>
    </w:p>
    <w:p>
      <w:pPr>
        <w:pStyle w:val="Heading2"/>
      </w:pPr>
      <w:r>
        <w:t>3.4. Перестановочный тест</w:t>
      </w:r>
    </w:p>
    <w:p>
      <w:r>
        <w:t>Перемешивание мультимножества {γ} не меняет ни полную сумму (коммутативность), ни плотностный оператор (тот же набор частот). Поэтому перестановочный нуль на γ вырожден и не информативен сам по себе; в коде он допускается лишь как диагностика (флаг allow_degenerate_null / искусственный rank-фактор). Заявление прежней редакции «p&lt;10⁻⁴ на 10⁴ перестановках» относилось к этому вырожденному построению и не несёт содержательного смысла.</w:t>
      </w:r>
    </w:p>
    <w:p>
      <w:pPr>
        <w:pStyle w:val="Heading1"/>
      </w:pPr>
      <w:r>
        <w:t>4. Заявка на ускорение: проверка и опровержение</w:t>
      </w:r>
    </w:p>
    <w:p>
      <w:r>
        <w:t>Главный практический вопрос: если размечать «зоны резонанса» по оператору и просеивать только их, какую долю простых мы захватим при какой доле просканированного континуума? Ранжируем 4·10⁴ окон по значению оператора и идём от высоких значений к низким.</w:t>
      </w:r>
    </w:p>
    <w:p>
      <w:r>
        <w:t>Таблица 3. Доля захваченных простых при сканировании верхних k% окон.</w:t>
      </w:r>
    </w:p>
    <w:p>
      <w:r>
        <w:rPr>
          <w:rFonts w:ascii="Consolas" w:hAnsi="Consolas"/>
          <w:sz w:val="18"/>
        </w:rPr>
        <w:t xml:space="preserve">  сканируем верхних:    D (−cos)    +cos/γ (стар.)   оракул(ист.плотн.)   случайно</w:t>
        <w:br/>
        <w:t xml:space="preserve">        10%              9.98%        10.10%             11.11%            10.00%</w:t>
        <w:br/>
        <w:t xml:space="preserve">        20%             20.01%        20.13%             21.77%            20.01%</w:t>
        <w:br/>
        <w:t xml:space="preserve">        50%             50.10%        49.85%             52.50%            50.00%</w:t>
        <w:br/>
        <w:t xml:space="preserve">        80%             80.03%        80.03%             81.72%            80.00%</w:t>
      </w:r>
    </w:p>
    <w:p>
      <w:r>
        <w:t>Захват по любому оператору совпадает с равномерной базой (k% окон ⇒ ~k% простых). Даже ОРАКУЛ, ранжирующий по истинной плотности, при верхних 10% берёт лишь 11.1% простых — потолок концентрации на этом масштабе ничтожен. Контрольный вопрос: сколько окон можно пропустить, потеряв &lt;2% простых?</w:t>
      </w:r>
    </w:p>
    <w:p>
      <w:r>
        <w:rPr>
          <w:rFonts w:ascii="Consolas" w:hAnsi="Consolas"/>
          <w:sz w:val="18"/>
        </w:rPr>
        <w:t xml:space="preserve">    D (−cos):   можно пропустить  ≈2.0% окон</w:t>
        <w:br/>
        <w:t xml:space="preserve">    +cos/γ:     можно пропустить  ≈2.0% окон</w:t>
        <w:br/>
        <w:t xml:space="preserve">    случайно:   ≈2.0% окон  (то же самое)</w:t>
      </w:r>
    </w:p>
    <w:p>
      <w:r>
        <w:t>Это ровно столько, сколько даёт случайный порядок, и несопоставимо с заявленными в прежней редакции 15–20%. Вывод: статистически эффект реален (Z=+26 для корректного D), но практически бесполезен — R²≈0.0035 не переводится в пригодную для просеивания концентрацию. Заявка на ускорение MPQS/GNFS на 15–20% не подтверждается и снимается.</w:t>
      </w:r>
    </w:p>
    <w:p>
      <w:pPr>
        <w:pStyle w:val="Heading1"/>
      </w:pPr>
      <w:r>
        <w:t>5. Заключение</w:t>
      </w:r>
    </w:p>
    <w:p>
      <w:r>
        <w:t>1) Корректно выведенный из явной формулы оператор плотности D=−Σ ω cos(γ ln x) действительно положительно и значимо коррелирует с локальной плотностью простых; оператор прежней редакции +cos/γ имел перепутанный знак и анти-коррелировал. 2) Эффект микроскопичен (R²≈0.0035) — это ожидаемое колебание амплитуды ~x^{−1/2}. 3) Оценка |S|=O(√N log N) — тождество счёта нулей при Λ=O(√N), а не результат отбора. 4) Практического ускорения просеивания нет: разметка зон эквивалентна случайной (пропуск ~2% при потере &lt;2%). Ценность работы — методологическая и отрицательная: показано, как корректно строить спектральный предиктор плотности и почему он не даёт прикладного выигрыша.</w:t>
      </w:r>
    </w:p>
    <w:p>
      <w:r>
        <w:t>Дальнейшее: проверка роста эффекта при x∼10¹⁴ и Λ∼10³ с настоящим сегментным решетом (эффект должен расти как функция числа нулей, оставаясь O(x^{−1/2}) по амплитуде); строгая оценка L²-ошибки усечения.</w:t>
      </w:r>
    </w:p>
    <w:p>
      <w:pPr>
        <w:pStyle w:val="Heading1"/>
      </w:pPr>
      <w:r>
        <w:t>Литература</w:t>
      </w:r>
    </w:p>
    <w:p>
      <w:r>
        <w:t>[1] Riemann B. (1859). Über die Anzahl der Primzahlen … Monatsber. Berliner Akad.</w:t>
      </w:r>
    </w:p>
    <w:p>
      <w:r>
        <w:t>[2] von Mangoldt H. (1905). Zur Verteilung der Nullstellen … Math. Ann. 60.</w:t>
      </w:r>
    </w:p>
    <w:p>
      <w:r>
        <w:t>[3] Montgomery H. L. (1973). The pair correlation of zeros … Proc. Symp. Pure Math. 24.</w:t>
      </w:r>
    </w:p>
    <w:p>
      <w:r>
        <w:t>[4] Odlyzko A. M. (1987). On the distribution of spacings … Math. Comp. 48(177).</w:t>
      </w:r>
    </w:p>
    <w:p>
      <w:r>
        <w:t>[5] Davenport H. (2000). Multiplicative Number Theory (3rd ed.), Springer — явная формула, гл. 17.</w:t>
      </w:r>
    </w:p>
    <w:p>
      <w:r>
        <w:t>[6] Montgomery H. L., Vaughan R. C. (2007). Multiplicative Number Theory I. CUP.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