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ru-RU" w:eastAsia="ru-RU" w:bidi="ru-RU"/>
        </w:rPr>
        <w:t>МОДЕЛЬ УГРОЗ</w:t>
        <w:br/>
        <w:t>безопасности персональных данных</w:t>
      </w:r>
    </w:p>
    <w:p>
      <w:pPr>
        <w:jc w:val="right"/>
      </w:pPr>
      <w:r>
        <w:rPr>
          <w:lang w:val="ru-RU" w:eastAsia="ru-RU" w:bidi="ru-RU"/>
        </w:rPr>
        <w:t>Приложение № 4</w:t>
        <w:br/>
        <w:t>к Положению об обработке и защите ПД</w:t>
        <w:br/>
        <w:t>Оператор: Малюточкина Анна Владимировна, ИНН 730292199734</w:t>
      </w:r>
    </w:p>
    <w:p>
      <w:pPr>
        <w:pStyle w:val="Heading1"/>
      </w:pPr>
      <w:r>
        <w:rPr>
          <w:lang w:val="ru-RU" w:eastAsia="ru-RU" w:bidi="ru-RU"/>
        </w:rPr>
        <w:t>1. Цель документа</w:t>
      </w:r>
    </w:p>
    <w:p>
      <w:pPr>
        <w:ind w:firstLine="709"/>
      </w:pPr>
      <w:r>
        <w:rPr>
          <w:b w:val="0"/>
          <w:i w:val="0"/>
          <w:lang w:val="ru-RU" w:eastAsia="ru-RU" w:bidi="ru-RU"/>
        </w:rPr>
        <w:t>Настоящая Модель угроз разработана в соответствии с Методикой ФСТЭК России (2021 г.) и Постановлением Правительства РФ от 01.11.2012 № 1119 для определения актуальных угроз безопасности персональных данных, обрабатываемых Оператором, и выбора адекватных мер защиты.</w:t>
      </w:r>
    </w:p>
    <w:p>
      <w:pPr>
        <w:pStyle w:val="Heading1"/>
      </w:pPr>
      <w:r>
        <w:rPr>
          <w:lang w:val="ru-RU" w:eastAsia="ru-RU" w:bidi="ru-RU"/>
        </w:rPr>
        <w:t>2. Характеристика обрабатываемых ПД</w:t>
      </w:r>
    </w:p>
    <w:p>
      <w:pPr>
        <w:pStyle w:val="ListBullet"/>
      </w:pPr>
      <w:r>
        <w:rPr>
          <w:lang w:val="ru-RU" w:eastAsia="ru-RU" w:bidi="ru-RU"/>
        </w:rPr>
        <w:t>категории субъектов: физические лица — клиенты Оператора, посетители Сайта;</w:t>
      </w:r>
    </w:p>
    <w:p>
      <w:pPr>
        <w:pStyle w:val="ListBullet"/>
      </w:pPr>
      <w:r>
        <w:rPr>
          <w:lang w:val="ru-RU" w:eastAsia="ru-RU" w:bidi="ru-RU"/>
        </w:rPr>
        <w:t>количество субъектов: менее 100 000;</w:t>
      </w:r>
    </w:p>
    <w:p>
      <w:pPr>
        <w:pStyle w:val="ListBullet"/>
      </w:pPr>
      <w:r>
        <w:rPr>
          <w:lang w:val="ru-RU" w:eastAsia="ru-RU" w:bidi="ru-RU"/>
        </w:rPr>
        <w:t>категории ПД: общие и специальные (сведения о здоровье);</w:t>
      </w:r>
    </w:p>
    <w:p>
      <w:pPr>
        <w:pStyle w:val="ListBullet"/>
      </w:pPr>
      <w:r>
        <w:rPr>
          <w:lang w:val="ru-RU" w:eastAsia="ru-RU" w:bidi="ru-RU"/>
        </w:rPr>
        <w:t>трансграничная передача: не осуществляется.</w:t>
      </w:r>
    </w:p>
    <w:p>
      <w:pPr>
        <w:pStyle w:val="Heading1"/>
      </w:pPr>
      <w:r>
        <w:rPr>
          <w:lang w:val="ru-RU" w:eastAsia="ru-RU" w:bidi="ru-RU"/>
        </w:rPr>
        <w:t>3. Уровни защищённости ИСПДн</w:t>
      </w:r>
    </w:p>
    <w:p>
      <w:pPr>
        <w:pStyle w:val="ListBullet"/>
      </w:pPr>
      <w:r>
        <w:rPr>
          <w:lang w:val="ru-RU" w:eastAsia="ru-RU" w:bidi="ru-RU"/>
        </w:rPr>
        <w:t>ИСПДн «Рабочие заметки психолога» — УЗ-3 (специальные категории ПД);</w:t>
      </w:r>
    </w:p>
    <w:p>
      <w:pPr>
        <w:pStyle w:val="ListBullet"/>
      </w:pPr>
      <w:r>
        <w:rPr>
          <w:lang w:val="ru-RU" w:eastAsia="ru-RU" w:bidi="ru-RU"/>
        </w:rPr>
        <w:t>иные ИСПДн Оператора — УЗ-4 (общие категории ПД).</w:t>
      </w:r>
    </w:p>
    <w:p>
      <w:pPr>
        <w:pStyle w:val="Heading1"/>
      </w:pPr>
      <w:r>
        <w:rPr>
          <w:lang w:val="ru-RU" w:eastAsia="ru-RU" w:bidi="ru-RU"/>
        </w:rPr>
        <w:t>4. Перечень актуальных угроз и мер защиты</w:t>
      </w:r>
    </w:p>
    <w:tbl>
      <w:tblPr>
        <w:tblStyle w:val="LightGrid-Accent1"/>
        <w:tblW w:type="auto" w:w="0"/>
        <w:tblLook w:firstColumn="1" w:firstRow="1" w:lastColumn="0" w:lastRow="0" w:noHBand="0" w:noVBand="1" w:val="04A0"/>
      </w:tblPr>
      <w:tblGrid>
        <w:gridCol w:w="1995"/>
        <w:gridCol w:w="1995"/>
        <w:gridCol w:w="1995"/>
        <w:gridCol w:w="1995"/>
        <w:gridCol w:w="1995"/>
      </w:tblGrid>
      <w:tr>
        <w:tc>
          <w:tcPr>
            <w:tcW w:type="dxa" w:w="1995"/>
          </w:tcPr>
          <w:p>
            <w:r/>
            <w:r>
              <w:rPr>
                <w:b/>
                <w:lang w:val="ru-RU" w:eastAsia="ru-RU" w:bidi="ru-RU"/>
              </w:rPr>
              <w:t>№</w:t>
            </w:r>
          </w:p>
        </w:tc>
        <w:tc>
          <w:tcPr>
            <w:tcW w:type="dxa" w:w="1995"/>
          </w:tcPr>
          <w:p>
            <w:r/>
            <w:r>
              <w:rPr>
                <w:b/>
                <w:lang w:val="ru-RU" w:eastAsia="ru-RU" w:bidi="ru-RU"/>
              </w:rPr>
              <w:t>Угроза</w:t>
            </w:r>
          </w:p>
        </w:tc>
        <w:tc>
          <w:tcPr>
            <w:tcW w:type="dxa" w:w="1995"/>
          </w:tcPr>
          <w:p>
            <w:r/>
            <w:r>
              <w:rPr>
                <w:b/>
                <w:lang w:val="ru-RU" w:eastAsia="ru-RU" w:bidi="ru-RU"/>
              </w:rPr>
              <w:t>Источник</w:t>
            </w:r>
          </w:p>
        </w:tc>
        <w:tc>
          <w:tcPr>
            <w:tcW w:type="dxa" w:w="1995"/>
          </w:tcPr>
          <w:p>
            <w:r/>
            <w:r>
              <w:rPr>
                <w:b/>
                <w:lang w:val="ru-RU" w:eastAsia="ru-RU" w:bidi="ru-RU"/>
              </w:rPr>
              <w:t>Актуальность</w:t>
            </w:r>
          </w:p>
        </w:tc>
        <w:tc>
          <w:tcPr>
            <w:tcW w:type="dxa" w:w="1995"/>
          </w:tcPr>
          <w:p>
            <w:r/>
            <w:r>
              <w:rPr>
                <w:b/>
                <w:lang w:val="ru-RU" w:eastAsia="ru-RU" w:bidi="ru-RU"/>
              </w:rPr>
              <w:t>Меры защиты</w:t>
            </w:r>
          </w:p>
        </w:tc>
      </w:tr>
      <w:tr>
        <w:tc>
          <w:tcPr>
            <w:tcW w:type="dxa" w:w="1995"/>
          </w:tcPr>
          <w:p>
            <w:r/>
            <w:r>
              <w:rPr>
                <w:lang w:val="ru-RU" w:eastAsia="ru-RU" w:bidi="ru-RU"/>
              </w:rPr>
              <w:t>4.1</w:t>
            </w:r>
          </w:p>
        </w:tc>
        <w:tc>
          <w:tcPr>
            <w:tcW w:type="dxa" w:w="1995"/>
          </w:tcPr>
          <w:p>
            <w:r/>
            <w:r>
              <w:rPr>
                <w:lang w:val="ru-RU" w:eastAsia="ru-RU" w:bidi="ru-RU"/>
              </w:rPr>
              <w:t>Несанкционированный доступ к учётным записям сервисов (Planerka, Яндекс)</w:t>
            </w:r>
          </w:p>
        </w:tc>
        <w:tc>
          <w:tcPr>
            <w:tcW w:type="dxa" w:w="1995"/>
          </w:tcPr>
          <w:p>
            <w:r/>
            <w:r>
              <w:rPr>
                <w:lang w:val="ru-RU" w:eastAsia="ru-RU" w:bidi="ru-RU"/>
              </w:rPr>
              <w:t>внешний нарушитель</w:t>
            </w:r>
          </w:p>
        </w:tc>
        <w:tc>
          <w:tcPr>
            <w:tcW w:type="dxa" w:w="1995"/>
          </w:tcPr>
          <w:p>
            <w:r/>
            <w:r>
              <w:rPr>
                <w:lang w:val="ru-RU" w:eastAsia="ru-RU" w:bidi="ru-RU"/>
              </w:rPr>
              <w:t>актуальна</w:t>
            </w:r>
          </w:p>
        </w:tc>
        <w:tc>
          <w:tcPr>
            <w:tcW w:type="dxa" w:w="1995"/>
          </w:tcPr>
          <w:p>
            <w:r/>
            <w:r>
              <w:rPr>
                <w:lang w:val="ru-RU" w:eastAsia="ru-RU" w:bidi="ru-RU"/>
              </w:rPr>
              <w:t>сложные пароли, двухфакторная аутентификация</w:t>
            </w:r>
          </w:p>
        </w:tc>
      </w:tr>
      <w:tr>
        <w:tc>
          <w:tcPr>
            <w:tcW w:type="dxa" w:w="1995"/>
          </w:tcPr>
          <w:p>
            <w:r/>
            <w:r>
              <w:rPr>
                <w:lang w:val="ru-RU" w:eastAsia="ru-RU" w:bidi="ru-RU"/>
              </w:rPr>
              <w:t>4.2</w:t>
            </w:r>
          </w:p>
        </w:tc>
        <w:tc>
          <w:tcPr>
            <w:tcW w:type="dxa" w:w="1995"/>
          </w:tcPr>
          <w:p>
            <w:r/>
            <w:r>
              <w:rPr>
                <w:lang w:val="ru-RU" w:eastAsia="ru-RU" w:bidi="ru-RU"/>
              </w:rPr>
              <w:t>Утрата или кража носителя (ноутбук)</w:t>
            </w:r>
          </w:p>
        </w:tc>
        <w:tc>
          <w:tcPr>
            <w:tcW w:type="dxa" w:w="1995"/>
          </w:tcPr>
          <w:p>
            <w:r/>
            <w:r>
              <w:rPr>
                <w:lang w:val="ru-RU" w:eastAsia="ru-RU" w:bidi="ru-RU"/>
              </w:rPr>
              <w:t>внешний нарушитель / случайность</w:t>
            </w:r>
          </w:p>
        </w:tc>
        <w:tc>
          <w:tcPr>
            <w:tcW w:type="dxa" w:w="1995"/>
          </w:tcPr>
          <w:p>
            <w:r/>
            <w:r>
              <w:rPr>
                <w:lang w:val="ru-RU" w:eastAsia="ru-RU" w:bidi="ru-RU"/>
              </w:rPr>
              <w:t>актуальна</w:t>
            </w:r>
          </w:p>
        </w:tc>
        <w:tc>
          <w:tcPr>
            <w:tcW w:type="dxa" w:w="1995"/>
          </w:tcPr>
          <w:p>
            <w:r/>
            <w:r>
              <w:rPr>
                <w:lang w:val="ru-RU" w:eastAsia="ru-RU" w:bidi="ru-RU"/>
              </w:rPr>
              <w:t>шифрование диска, пароль на учётную запись</w:t>
            </w:r>
          </w:p>
        </w:tc>
      </w:tr>
      <w:tr>
        <w:tc>
          <w:tcPr>
            <w:tcW w:type="dxa" w:w="1995"/>
          </w:tcPr>
          <w:p>
            <w:r/>
            <w:r>
              <w:rPr>
                <w:lang w:val="ru-RU" w:eastAsia="ru-RU" w:bidi="ru-RU"/>
              </w:rPr>
              <w:t>4.3</w:t>
            </w:r>
          </w:p>
        </w:tc>
        <w:tc>
          <w:tcPr>
            <w:tcW w:type="dxa" w:w="1995"/>
          </w:tcPr>
          <w:p>
            <w:r/>
            <w:r>
              <w:rPr>
                <w:lang w:val="ru-RU" w:eastAsia="ru-RU" w:bidi="ru-RU"/>
              </w:rPr>
              <w:t>Утечка через вредоносное ПО</w:t>
            </w:r>
          </w:p>
        </w:tc>
        <w:tc>
          <w:tcPr>
            <w:tcW w:type="dxa" w:w="1995"/>
          </w:tcPr>
          <w:p>
            <w:r/>
            <w:r>
              <w:rPr>
                <w:lang w:val="ru-RU" w:eastAsia="ru-RU" w:bidi="ru-RU"/>
              </w:rPr>
              <w:t>внешний нарушитель</w:t>
            </w:r>
          </w:p>
        </w:tc>
        <w:tc>
          <w:tcPr>
            <w:tcW w:type="dxa" w:w="1995"/>
          </w:tcPr>
          <w:p>
            <w:r/>
            <w:r>
              <w:rPr>
                <w:lang w:val="ru-RU" w:eastAsia="ru-RU" w:bidi="ru-RU"/>
              </w:rPr>
              <w:t>актуальна</w:t>
            </w:r>
          </w:p>
        </w:tc>
        <w:tc>
          <w:tcPr>
            <w:tcW w:type="dxa" w:w="1995"/>
          </w:tcPr>
          <w:p>
            <w:r/>
            <w:r>
              <w:rPr>
                <w:lang w:val="ru-RU" w:eastAsia="ru-RU" w:bidi="ru-RU"/>
              </w:rPr>
              <w:t>антивирус, регулярное обновление ОС, ограничение установки ПО</w:t>
            </w:r>
          </w:p>
        </w:tc>
      </w:tr>
      <w:tr>
        <w:tc>
          <w:tcPr>
            <w:tcW w:type="dxa" w:w="1995"/>
          </w:tcPr>
          <w:p>
            <w:r/>
            <w:r>
              <w:rPr>
                <w:lang w:val="ru-RU" w:eastAsia="ru-RU" w:bidi="ru-RU"/>
              </w:rPr>
              <w:t>4.4</w:t>
            </w:r>
          </w:p>
        </w:tc>
        <w:tc>
          <w:tcPr>
            <w:tcW w:type="dxa" w:w="1995"/>
          </w:tcPr>
          <w:p>
            <w:r/>
            <w:r>
              <w:rPr>
                <w:lang w:val="ru-RU" w:eastAsia="ru-RU" w:bidi="ru-RU"/>
              </w:rPr>
              <w:t>Несанкционированный физический доступ к бумажным носителям</w:t>
            </w:r>
          </w:p>
        </w:tc>
        <w:tc>
          <w:tcPr>
            <w:tcW w:type="dxa" w:w="1995"/>
          </w:tcPr>
          <w:p>
            <w:r/>
            <w:r>
              <w:rPr>
                <w:lang w:val="ru-RU" w:eastAsia="ru-RU" w:bidi="ru-RU"/>
              </w:rPr>
              <w:t>внутренний / внешний</w:t>
            </w:r>
          </w:p>
        </w:tc>
        <w:tc>
          <w:tcPr>
            <w:tcW w:type="dxa" w:w="1995"/>
          </w:tcPr>
          <w:p>
            <w:r/>
            <w:r>
              <w:rPr>
                <w:lang w:val="ru-RU" w:eastAsia="ru-RU" w:bidi="ru-RU"/>
              </w:rPr>
              <w:t>актуальна</w:t>
            </w:r>
          </w:p>
        </w:tc>
        <w:tc>
          <w:tcPr>
            <w:tcW w:type="dxa" w:w="1995"/>
          </w:tcPr>
          <w:p>
            <w:r/>
            <w:r>
              <w:rPr>
                <w:lang w:val="ru-RU" w:eastAsia="ru-RU" w:bidi="ru-RU"/>
              </w:rPr>
              <w:t>хранение в запираемом ящике стола, режим конфиденциальности</w:t>
            </w:r>
          </w:p>
        </w:tc>
      </w:tr>
      <w:tr>
        <w:tc>
          <w:tcPr>
            <w:tcW w:type="dxa" w:w="1995"/>
          </w:tcPr>
          <w:p>
            <w:r/>
            <w:r>
              <w:rPr>
                <w:lang w:val="ru-RU" w:eastAsia="ru-RU" w:bidi="ru-RU"/>
              </w:rPr>
              <w:t>4.5</w:t>
            </w:r>
          </w:p>
        </w:tc>
        <w:tc>
          <w:tcPr>
            <w:tcW w:type="dxa" w:w="1995"/>
          </w:tcPr>
          <w:p>
            <w:r/>
            <w:r>
              <w:rPr>
                <w:lang w:val="ru-RU" w:eastAsia="ru-RU" w:bidi="ru-RU"/>
              </w:rPr>
              <w:t>Утечка через резервные копии в облаке</w:t>
            </w:r>
          </w:p>
        </w:tc>
        <w:tc>
          <w:tcPr>
            <w:tcW w:type="dxa" w:w="1995"/>
          </w:tcPr>
          <w:p>
            <w:r/>
            <w:r>
              <w:rPr>
                <w:lang w:val="ru-RU" w:eastAsia="ru-RU" w:bidi="ru-RU"/>
              </w:rPr>
              <w:t>ошибка конфигурации</w:t>
            </w:r>
          </w:p>
        </w:tc>
        <w:tc>
          <w:tcPr>
            <w:tcW w:type="dxa" w:w="1995"/>
          </w:tcPr>
          <w:p>
            <w:r/>
            <w:r>
              <w:rPr>
                <w:lang w:val="ru-RU" w:eastAsia="ru-RU" w:bidi="ru-RU"/>
              </w:rPr>
              <w:t>актуальна</w:t>
            </w:r>
          </w:p>
        </w:tc>
        <w:tc>
          <w:tcPr>
            <w:tcW w:type="dxa" w:w="1995"/>
          </w:tcPr>
          <w:p>
            <w:r/>
            <w:r>
              <w:rPr>
                <w:lang w:val="ru-RU" w:eastAsia="ru-RU" w:bidi="ru-RU"/>
              </w:rPr>
              <w:t>резервные копии только на серверах в РФ, шифрование</w:t>
            </w:r>
          </w:p>
        </w:tc>
      </w:tr>
      <w:tr>
        <w:tc>
          <w:tcPr>
            <w:tcW w:type="dxa" w:w="1995"/>
          </w:tcPr>
          <w:p>
            <w:r/>
            <w:r>
              <w:rPr>
                <w:lang w:val="ru-RU" w:eastAsia="ru-RU" w:bidi="ru-RU"/>
              </w:rPr>
              <w:t>4.6</w:t>
            </w:r>
          </w:p>
        </w:tc>
        <w:tc>
          <w:tcPr>
            <w:tcW w:type="dxa" w:w="1995"/>
          </w:tcPr>
          <w:p>
            <w:r/>
            <w:r>
              <w:rPr>
                <w:lang w:val="ru-RU" w:eastAsia="ru-RU" w:bidi="ru-RU"/>
              </w:rPr>
              <w:t>Утечка через каналы связи</w:t>
            </w:r>
          </w:p>
        </w:tc>
        <w:tc>
          <w:tcPr>
            <w:tcW w:type="dxa" w:w="1995"/>
          </w:tcPr>
          <w:p>
            <w:r/>
            <w:r>
              <w:rPr>
                <w:lang w:val="ru-RU" w:eastAsia="ru-RU" w:bidi="ru-RU"/>
              </w:rPr>
              <w:t>перехват трафика</w:t>
            </w:r>
          </w:p>
        </w:tc>
        <w:tc>
          <w:tcPr>
            <w:tcW w:type="dxa" w:w="1995"/>
          </w:tcPr>
          <w:p>
            <w:r/>
            <w:r>
              <w:rPr>
                <w:lang w:val="ru-RU" w:eastAsia="ru-RU" w:bidi="ru-RU"/>
              </w:rPr>
              <w:t>малоактуальна</w:t>
            </w:r>
          </w:p>
        </w:tc>
        <w:tc>
          <w:tcPr>
            <w:tcW w:type="dxa" w:w="1995"/>
          </w:tcPr>
          <w:p>
            <w:r/>
            <w:r>
              <w:rPr>
                <w:lang w:val="ru-RU" w:eastAsia="ru-RU" w:bidi="ru-RU"/>
              </w:rPr>
              <w:t>использование HTTPS, защищённых сервисов в РФ</w:t>
            </w:r>
          </w:p>
        </w:tc>
      </w:tr>
      <w:tr>
        <w:tc>
          <w:tcPr>
            <w:tcW w:type="dxa" w:w="1995"/>
          </w:tcPr>
          <w:p>
            <w:r/>
            <w:r>
              <w:rPr>
                <w:lang w:val="ru-RU" w:eastAsia="ru-RU" w:bidi="ru-RU"/>
              </w:rPr>
              <w:t>4.7</w:t>
            </w:r>
          </w:p>
        </w:tc>
        <w:tc>
          <w:tcPr>
            <w:tcW w:type="dxa" w:w="1995"/>
          </w:tcPr>
          <w:p>
            <w:r/>
            <w:r>
              <w:rPr>
                <w:lang w:val="ru-RU" w:eastAsia="ru-RU" w:bidi="ru-RU"/>
              </w:rPr>
              <w:t>Утечка при супервизии (раскрытие имени клиента коллегам)</w:t>
            </w:r>
          </w:p>
        </w:tc>
        <w:tc>
          <w:tcPr>
            <w:tcW w:type="dxa" w:w="1995"/>
          </w:tcPr>
          <w:p>
            <w:r/>
            <w:r>
              <w:rPr>
                <w:lang w:val="ru-RU" w:eastAsia="ru-RU" w:bidi="ru-RU"/>
              </w:rPr>
              <w:t>оператор</w:t>
            </w:r>
          </w:p>
        </w:tc>
        <w:tc>
          <w:tcPr>
            <w:tcW w:type="dxa" w:w="1995"/>
          </w:tcPr>
          <w:p>
            <w:r/>
            <w:r>
              <w:rPr>
                <w:lang w:val="ru-RU" w:eastAsia="ru-RU" w:bidi="ru-RU"/>
              </w:rPr>
              <w:t>актуальна</w:t>
            </w:r>
          </w:p>
        </w:tc>
        <w:tc>
          <w:tcPr>
            <w:tcW w:type="dxa" w:w="1995"/>
          </w:tcPr>
          <w:p>
            <w:r/>
            <w:r>
              <w:rPr>
                <w:lang w:val="ru-RU" w:eastAsia="ru-RU" w:bidi="ru-RU"/>
              </w:rPr>
              <w:t>обезличенное обсуждение, использование инициалов / кодов</w:t>
            </w:r>
          </w:p>
        </w:tc>
      </w:tr>
      <w:tr>
        <w:tc>
          <w:tcPr>
            <w:tcW w:type="dxa" w:w="1995"/>
          </w:tcPr>
          <w:p>
            <w:r/>
            <w:r>
              <w:rPr>
                <w:lang w:val="ru-RU" w:eastAsia="ru-RU" w:bidi="ru-RU"/>
              </w:rPr>
              <w:t>4.8</w:t>
            </w:r>
          </w:p>
        </w:tc>
        <w:tc>
          <w:tcPr>
            <w:tcW w:type="dxa" w:w="1995"/>
          </w:tcPr>
          <w:p>
            <w:r/>
            <w:r>
              <w:rPr>
                <w:lang w:val="ru-RU" w:eastAsia="ru-RU" w:bidi="ru-RU"/>
              </w:rPr>
              <w:t>Утечка при использовании мессенджеров с серверами за рубежом</w:t>
            </w:r>
          </w:p>
        </w:tc>
        <w:tc>
          <w:tcPr>
            <w:tcW w:type="dxa" w:w="1995"/>
          </w:tcPr>
          <w:p>
            <w:r/>
            <w:r>
              <w:rPr>
                <w:lang w:val="ru-RU" w:eastAsia="ru-RU" w:bidi="ru-RU"/>
              </w:rPr>
              <w:t>канал связи</w:t>
            </w:r>
          </w:p>
        </w:tc>
        <w:tc>
          <w:tcPr>
            <w:tcW w:type="dxa" w:w="1995"/>
          </w:tcPr>
          <w:p>
            <w:r/>
            <w:r>
              <w:rPr>
                <w:lang w:val="ru-RU" w:eastAsia="ru-RU" w:bidi="ru-RU"/>
              </w:rPr>
              <w:t>исключена</w:t>
            </w:r>
          </w:p>
        </w:tc>
        <w:tc>
          <w:tcPr>
            <w:tcW w:type="dxa" w:w="1995"/>
          </w:tcPr>
          <w:p>
            <w:r/>
            <w:r>
              <w:rPr>
                <w:lang w:val="ru-RU" w:eastAsia="ru-RU" w:bidi="ru-RU"/>
              </w:rPr>
              <w:t>ПД через мессенджеры не обрабатываются</w:t>
            </w:r>
          </w:p>
        </w:tc>
      </w:tr>
      <w:tr>
        <w:tc>
          <w:tcPr>
            <w:tcW w:type="dxa" w:w="1995"/>
          </w:tcPr>
          <w:p>
            <w:r/>
            <w:r>
              <w:rPr>
                <w:lang w:val="ru-RU" w:eastAsia="ru-RU" w:bidi="ru-RU"/>
              </w:rPr>
              <w:t>4.9</w:t>
            </w:r>
          </w:p>
        </w:tc>
        <w:tc>
          <w:tcPr>
            <w:tcW w:type="dxa" w:w="1995"/>
          </w:tcPr>
          <w:p>
            <w:r/>
            <w:r>
              <w:rPr>
                <w:lang w:val="ru-RU" w:eastAsia="ru-RU" w:bidi="ru-RU"/>
              </w:rPr>
              <w:t>Несанкционированная передача ПД третьим лицам по фишинговым запросам</w:t>
            </w:r>
          </w:p>
        </w:tc>
        <w:tc>
          <w:tcPr>
            <w:tcW w:type="dxa" w:w="1995"/>
          </w:tcPr>
          <w:p>
            <w:r/>
            <w:r>
              <w:rPr>
                <w:lang w:val="ru-RU" w:eastAsia="ru-RU" w:bidi="ru-RU"/>
              </w:rPr>
              <w:t>социальная инженерия</w:t>
            </w:r>
          </w:p>
        </w:tc>
        <w:tc>
          <w:tcPr>
            <w:tcW w:type="dxa" w:w="1995"/>
          </w:tcPr>
          <w:p>
            <w:r/>
            <w:r>
              <w:rPr>
                <w:lang w:val="ru-RU" w:eastAsia="ru-RU" w:bidi="ru-RU"/>
              </w:rPr>
              <w:t>актуальна</w:t>
            </w:r>
          </w:p>
        </w:tc>
        <w:tc>
          <w:tcPr>
            <w:tcW w:type="dxa" w:w="1995"/>
          </w:tcPr>
          <w:p>
            <w:r/>
            <w:r>
              <w:rPr>
                <w:lang w:val="ru-RU" w:eastAsia="ru-RU" w:bidi="ru-RU"/>
              </w:rPr>
              <w:t>верификация запросов, обращение только на официальные адреса</w:t>
            </w:r>
          </w:p>
        </w:tc>
      </w:tr>
      <w:tr>
        <w:tc>
          <w:tcPr>
            <w:tcW w:type="dxa" w:w="1995"/>
          </w:tcPr>
          <w:p>
            <w:r/>
            <w:r>
              <w:rPr>
                <w:lang w:val="ru-RU" w:eastAsia="ru-RU" w:bidi="ru-RU"/>
              </w:rPr>
              <w:t>4.10</w:t>
            </w:r>
          </w:p>
        </w:tc>
        <w:tc>
          <w:tcPr>
            <w:tcW w:type="dxa" w:w="1995"/>
          </w:tcPr>
          <w:p>
            <w:r/>
            <w:r>
              <w:rPr>
                <w:lang w:val="ru-RU" w:eastAsia="ru-RU" w:bidi="ru-RU"/>
              </w:rPr>
              <w:t>Уничтожение или искажение ПД (сбой носителя)</w:t>
            </w:r>
          </w:p>
        </w:tc>
        <w:tc>
          <w:tcPr>
            <w:tcW w:type="dxa" w:w="1995"/>
          </w:tcPr>
          <w:p>
            <w:r/>
            <w:r>
              <w:rPr>
                <w:lang w:val="ru-RU" w:eastAsia="ru-RU" w:bidi="ru-RU"/>
              </w:rPr>
              <w:t>техногенный фактор</w:t>
            </w:r>
          </w:p>
        </w:tc>
        <w:tc>
          <w:tcPr>
            <w:tcW w:type="dxa" w:w="1995"/>
          </w:tcPr>
          <w:p>
            <w:r/>
            <w:r>
              <w:rPr>
                <w:lang w:val="ru-RU" w:eastAsia="ru-RU" w:bidi="ru-RU"/>
              </w:rPr>
              <w:t>актуальна</w:t>
            </w:r>
          </w:p>
        </w:tc>
        <w:tc>
          <w:tcPr>
            <w:tcW w:type="dxa" w:w="1995"/>
          </w:tcPr>
          <w:p>
            <w:r/>
            <w:r>
              <w:rPr>
                <w:lang w:val="ru-RU" w:eastAsia="ru-RU" w:bidi="ru-RU"/>
              </w:rPr>
              <w:t>регулярное резервное копирование</w:t>
            </w:r>
          </w:p>
        </w:tc>
      </w:tr>
    </w:tbl>
    <w:p>
      <w:pPr>
        <w:pStyle w:val="Heading1"/>
      </w:pPr>
      <w:r>
        <w:rPr>
          <w:lang w:val="ru-RU" w:eastAsia="ru-RU" w:bidi="ru-RU"/>
        </w:rPr>
        <w:t>5. Не актуальные угрозы</w:t>
      </w:r>
    </w:p>
    <w:p>
      <w:pPr>
        <w:pStyle w:val="ListBullet"/>
      </w:pPr>
      <w:r>
        <w:rPr>
          <w:lang w:val="ru-RU" w:eastAsia="ru-RU" w:bidi="ru-RU"/>
        </w:rPr>
        <w:t>угрозы внутренних нарушителей-сотрудников (Оператор работает без работников);</w:t>
      </w:r>
    </w:p>
    <w:p>
      <w:pPr>
        <w:pStyle w:val="ListBullet"/>
      </w:pPr>
      <w:r>
        <w:rPr>
          <w:lang w:val="ru-RU" w:eastAsia="ru-RU" w:bidi="ru-RU"/>
        </w:rPr>
        <w:t>угрозы от подрядчиков-обработчиков, размещённых за пределами РФ (не используются);</w:t>
      </w:r>
    </w:p>
    <w:p>
      <w:pPr>
        <w:pStyle w:val="ListBullet"/>
      </w:pPr>
      <w:r>
        <w:rPr>
          <w:lang w:val="ru-RU" w:eastAsia="ru-RU" w:bidi="ru-RU"/>
        </w:rPr>
        <w:t>угрозы трансграничной передачи (передача за пределы РФ не осуществляется).</w:t>
      </w:r>
    </w:p>
    <w:p>
      <w:pPr>
        <w:pStyle w:val="Heading1"/>
      </w:pPr>
      <w:r>
        <w:rPr>
          <w:lang w:val="ru-RU" w:eastAsia="ru-RU" w:bidi="ru-RU"/>
        </w:rPr>
        <w:t>6. Заключение</w:t>
      </w:r>
    </w:p>
    <w:p>
      <w:pPr>
        <w:ind w:firstLine="709"/>
      </w:pPr>
      <w:r>
        <w:rPr>
          <w:b w:val="0"/>
          <w:i w:val="0"/>
          <w:lang w:val="ru-RU" w:eastAsia="ru-RU" w:bidi="ru-RU"/>
        </w:rPr>
        <w:t>Установленные меры защиты признаются достаточными для нейтрализации актуальных угроз безопасности ПД при текущем уровне защищённости ИСПДн. Модель угроз пересматривается при изменении состава обрабатываемых ПД, привлечении новых обработчиков или появлении новых типов угроз.</w:t>
      </w:r>
    </w:p>
    <w:p/>
    <w:p>
      <w:r>
        <w:rPr>
          <w:lang w:val="ru-RU" w:eastAsia="ru-RU" w:bidi="ru-RU"/>
        </w:rPr>
        <w:t>Оператор: ____________________ / А. В. Малюточкина /</w:t>
      </w:r>
    </w:p>
    <w:p>
      <w:r>
        <w:rPr>
          <w:lang w:val="ru-RU" w:eastAsia="ru-RU" w:bidi="ru-RU"/>
        </w:rPr>
        <w:t>Дата: «____» ___________ 20___ г.</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