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B9B" w:rsidRPr="009064E1" w:rsidRDefault="0098759C" w:rsidP="004D3A67">
      <w:pPr>
        <w:jc w:val="center"/>
        <w:rPr>
          <w:rFonts w:ascii="Meiryo UI" w:eastAsia="Meiryo UI" w:hAnsi="Meiryo UI" w:cs="Meiryo UI"/>
          <w:b/>
          <w:sz w:val="36"/>
          <w:szCs w:val="36"/>
        </w:rPr>
      </w:pPr>
      <w:r w:rsidRPr="009064E1">
        <w:rPr>
          <w:rFonts w:ascii="Meiryo UI" w:eastAsia="Meiryo UI" w:hAnsi="Meiryo UI" w:cs="Meiryo UI" w:hint="eastAsia"/>
          <w:b/>
          <w:sz w:val="36"/>
          <w:szCs w:val="36"/>
        </w:rPr>
        <w:t>自動販売機</w:t>
      </w:r>
      <w:r w:rsidR="003C0E8A" w:rsidRPr="009064E1">
        <w:rPr>
          <w:rFonts w:ascii="Meiryo UI" w:eastAsia="Meiryo UI" w:hAnsi="Meiryo UI" w:cs="Meiryo UI" w:hint="eastAsia"/>
          <w:b/>
          <w:sz w:val="36"/>
          <w:szCs w:val="36"/>
        </w:rPr>
        <w:t>の</w:t>
      </w:r>
      <w:r w:rsidR="003C0E8A" w:rsidRPr="009064E1">
        <w:rPr>
          <w:rFonts w:ascii="Meiryo UI" w:eastAsia="Meiryo UI" w:hAnsi="Meiryo UI" w:cs="Meiryo UI"/>
          <w:b/>
          <w:sz w:val="36"/>
          <w:szCs w:val="36"/>
        </w:rPr>
        <w:t>機能</w:t>
      </w:r>
      <w:r w:rsidRPr="009064E1">
        <w:rPr>
          <w:rFonts w:ascii="Meiryo UI" w:eastAsia="Meiryo UI" w:hAnsi="Meiryo UI" w:cs="Meiryo UI" w:hint="eastAsia"/>
          <w:b/>
          <w:sz w:val="36"/>
          <w:szCs w:val="36"/>
        </w:rPr>
        <w:t>仕様書</w:t>
      </w:r>
    </w:p>
    <w:p w:rsidR="0098759C" w:rsidRPr="009064E1" w:rsidRDefault="0098759C">
      <w:pPr>
        <w:rPr>
          <w:rFonts w:ascii="Meiryo UI" w:eastAsia="Meiryo UI" w:hAnsi="Meiryo UI" w:cs="Meiryo UI"/>
        </w:rPr>
      </w:pPr>
    </w:p>
    <w:p w:rsidR="005F7D74" w:rsidRPr="009064E1" w:rsidRDefault="0098759C" w:rsidP="0098759C">
      <w:pPr>
        <w:pStyle w:val="ListParagraph"/>
        <w:numPr>
          <w:ilvl w:val="0"/>
          <w:numId w:val="1"/>
        </w:numPr>
        <w:ind w:leftChars="0"/>
        <w:rPr>
          <w:rFonts w:ascii="Meiryo UI" w:eastAsia="Meiryo UI" w:hAnsi="Meiryo UI" w:cs="Meiryo UI"/>
          <w:sz w:val="32"/>
        </w:rPr>
      </w:pPr>
      <w:bookmarkStart w:id="0" w:name="SumCoinIn"/>
      <w:r w:rsidRPr="009064E1">
        <w:rPr>
          <w:rFonts w:ascii="Meiryo UI" w:eastAsia="Meiryo UI" w:hAnsi="Meiryo UI" w:cs="Meiryo UI" w:hint="eastAsia"/>
          <w:sz w:val="32"/>
        </w:rPr>
        <w:t>硬貨の投入</w:t>
      </w:r>
      <w:bookmarkEnd w:id="0"/>
      <w:r w:rsidRPr="009064E1">
        <w:rPr>
          <w:rFonts w:ascii="Meiryo UI" w:eastAsia="Meiryo UI" w:hAnsi="Meiryo UI" w:cs="Meiryo UI"/>
          <w:sz w:val="32"/>
        </w:rPr>
        <w:br/>
      </w:r>
      <w:r w:rsidRPr="009064E1">
        <w:rPr>
          <w:rFonts w:ascii="Meiryo UI" w:eastAsia="Meiryo UI" w:hAnsi="Meiryo UI" w:cs="Meiryo UI" w:hint="eastAsia"/>
          <w:sz w:val="32"/>
        </w:rPr>
        <w:t>投入された硬貨により投入金額の合計を求める。</w:t>
      </w:r>
    </w:p>
    <w:p w:rsidR="0098759C" w:rsidRPr="009064E1" w:rsidRDefault="005F7D74" w:rsidP="005F7D74">
      <w:pPr>
        <w:pStyle w:val="ListParagraph"/>
        <w:ind w:leftChars="0" w:left="360"/>
        <w:rPr>
          <w:rFonts w:ascii="Meiryo UI" w:eastAsia="Meiryo UI" w:hAnsi="Meiryo UI" w:cs="Meiryo UI"/>
          <w:sz w:val="32"/>
        </w:rPr>
      </w:pPr>
      <w:r w:rsidRPr="009064E1">
        <w:rPr>
          <w:rFonts w:ascii="Meiryo UI" w:eastAsia="Meiryo UI" w:hAnsi="Meiryo UI" w:cs="Meiryo UI" w:hint="eastAsia"/>
          <w:sz w:val="32"/>
        </w:rPr>
        <w:t>硬貨は、500円、100円、50円、10</w:t>
      </w:r>
      <w:r w:rsidR="00456E4C" w:rsidRPr="009064E1">
        <w:rPr>
          <w:rFonts w:ascii="Meiryo UI" w:eastAsia="Meiryo UI" w:hAnsi="Meiryo UI" w:cs="Meiryo UI" w:hint="eastAsia"/>
          <w:sz w:val="32"/>
        </w:rPr>
        <w:t>円の4種類</w:t>
      </w:r>
      <w:r w:rsidRPr="009064E1">
        <w:rPr>
          <w:rFonts w:ascii="Meiryo UI" w:eastAsia="Meiryo UI" w:hAnsi="Meiryo UI" w:cs="Meiryo UI" w:hint="eastAsia"/>
          <w:sz w:val="32"/>
        </w:rPr>
        <w:t>。</w:t>
      </w:r>
      <w:r w:rsidR="0098759C" w:rsidRPr="009064E1">
        <w:rPr>
          <w:rFonts w:ascii="Meiryo UI" w:eastAsia="Meiryo UI" w:hAnsi="Meiryo UI" w:cs="Meiryo UI"/>
          <w:sz w:val="32"/>
        </w:rPr>
        <w:br/>
      </w:r>
    </w:p>
    <w:p w:rsidR="00941FD7" w:rsidRPr="009064E1" w:rsidRDefault="00941FD7" w:rsidP="007904E8">
      <w:pPr>
        <w:pStyle w:val="ListParagraph"/>
        <w:numPr>
          <w:ilvl w:val="0"/>
          <w:numId w:val="1"/>
        </w:numPr>
        <w:ind w:leftChars="0"/>
        <w:rPr>
          <w:rFonts w:ascii="Meiryo UI" w:eastAsia="Meiryo UI" w:hAnsi="Meiryo UI" w:cs="Meiryo UI"/>
          <w:sz w:val="32"/>
        </w:rPr>
      </w:pPr>
      <w:bookmarkStart w:id="1" w:name="Purchase"/>
      <w:r w:rsidRPr="009064E1">
        <w:rPr>
          <w:rFonts w:ascii="Meiryo UI" w:eastAsia="Meiryo UI" w:hAnsi="Meiryo UI" w:cs="Meiryo UI" w:hint="eastAsia"/>
          <w:sz w:val="32"/>
        </w:rPr>
        <w:t>商品の合計の計算</w:t>
      </w:r>
      <w:bookmarkEnd w:id="1"/>
      <w:r w:rsidRPr="009064E1">
        <w:rPr>
          <w:rFonts w:ascii="Meiryo UI" w:eastAsia="Meiryo UI" w:hAnsi="Meiryo UI" w:cs="Meiryo UI"/>
          <w:sz w:val="32"/>
        </w:rPr>
        <w:br/>
      </w:r>
      <w:r w:rsidR="00456E4C" w:rsidRPr="009064E1">
        <w:rPr>
          <w:rFonts w:ascii="Meiryo UI" w:eastAsia="Meiryo UI" w:hAnsi="Meiryo UI" w:cs="Meiryo UI" w:hint="eastAsia"/>
          <w:sz w:val="32"/>
        </w:rPr>
        <w:t>投入金額が商品の値段以上の場合、商品を購入でき、商品の合計金額を計算する。</w:t>
      </w:r>
    </w:p>
    <w:p w:rsidR="00456E4C" w:rsidRPr="009064E1" w:rsidRDefault="00456E4C" w:rsidP="00456E4C">
      <w:pPr>
        <w:pStyle w:val="ListParagraph"/>
        <w:ind w:leftChars="0" w:left="360"/>
        <w:rPr>
          <w:rFonts w:ascii="Meiryo UI" w:eastAsia="Meiryo UI" w:hAnsi="Meiryo UI" w:cs="Meiryo UI"/>
          <w:sz w:val="32"/>
        </w:rPr>
      </w:pPr>
      <w:r w:rsidRPr="009064E1">
        <w:rPr>
          <w:rFonts w:ascii="Meiryo UI" w:eastAsia="Meiryo UI" w:hAnsi="Meiryo UI" w:cs="Meiryo UI" w:hint="eastAsia"/>
          <w:sz w:val="32"/>
        </w:rPr>
        <w:t>商品の値段は、</w:t>
      </w:r>
      <w:r w:rsidRPr="009064E1">
        <w:rPr>
          <w:rFonts w:ascii="Meiryo UI" w:eastAsia="Meiryo UI" w:hAnsi="Meiryo UI" w:cs="Meiryo UI" w:hint="eastAsia"/>
          <w:sz w:val="32"/>
        </w:rPr>
        <w:br/>
        <w:t>・150円</w:t>
      </w:r>
      <w:r w:rsidRPr="009064E1">
        <w:rPr>
          <w:rFonts w:ascii="Meiryo UI" w:eastAsia="Meiryo UI" w:hAnsi="Meiryo UI" w:cs="Meiryo UI" w:hint="eastAsia"/>
          <w:sz w:val="32"/>
        </w:rPr>
        <w:br/>
        <w:t>・120円</w:t>
      </w:r>
      <w:r w:rsidRPr="009064E1">
        <w:rPr>
          <w:rFonts w:ascii="Meiryo UI" w:eastAsia="Meiryo UI" w:hAnsi="Meiryo UI" w:cs="Meiryo UI" w:hint="eastAsia"/>
          <w:sz w:val="32"/>
        </w:rPr>
        <w:br/>
        <w:t>・100円</w:t>
      </w:r>
      <w:r w:rsidRPr="009064E1">
        <w:rPr>
          <w:rFonts w:ascii="Meiryo UI" w:eastAsia="Meiryo UI" w:hAnsi="Meiryo UI" w:cs="Meiryo UI"/>
          <w:sz w:val="32"/>
        </w:rPr>
        <w:br/>
      </w:r>
      <w:r w:rsidRPr="009064E1">
        <w:rPr>
          <w:rFonts w:ascii="Meiryo UI" w:eastAsia="Meiryo UI" w:hAnsi="Meiryo UI" w:cs="Meiryo UI" w:hint="eastAsia"/>
          <w:sz w:val="32"/>
        </w:rPr>
        <w:t>から選択するが、パラメータで変えられるようにする。</w:t>
      </w:r>
      <w:bookmarkStart w:id="2" w:name="_GoBack"/>
      <w:bookmarkEnd w:id="2"/>
    </w:p>
    <w:p w:rsidR="00456E4C" w:rsidRPr="009064E1" w:rsidRDefault="00456E4C" w:rsidP="00456E4C">
      <w:pPr>
        <w:pStyle w:val="ListParagraph"/>
        <w:ind w:leftChars="0" w:left="360"/>
        <w:rPr>
          <w:rFonts w:ascii="Meiryo UI" w:eastAsia="Meiryo UI" w:hAnsi="Meiryo UI" w:cs="Meiryo UI"/>
          <w:sz w:val="32"/>
        </w:rPr>
      </w:pPr>
    </w:p>
    <w:p w:rsidR="00564169" w:rsidRPr="009064E1" w:rsidRDefault="0098759C" w:rsidP="00564169">
      <w:pPr>
        <w:pStyle w:val="ListParagraph"/>
        <w:numPr>
          <w:ilvl w:val="0"/>
          <w:numId w:val="1"/>
        </w:numPr>
        <w:ind w:leftChars="0"/>
        <w:rPr>
          <w:rFonts w:ascii="Meiryo UI" w:eastAsia="Meiryo UI" w:hAnsi="Meiryo UI" w:cs="Meiryo UI"/>
          <w:sz w:val="32"/>
        </w:rPr>
      </w:pPr>
      <w:bookmarkStart w:id="3" w:name="CalcReturn"/>
      <w:r w:rsidRPr="009064E1">
        <w:rPr>
          <w:rFonts w:ascii="Meiryo UI" w:eastAsia="Meiryo UI" w:hAnsi="Meiryo UI" w:cs="Meiryo UI" w:hint="eastAsia"/>
          <w:sz w:val="32"/>
        </w:rPr>
        <w:t>おつりの計算</w:t>
      </w:r>
      <w:bookmarkEnd w:id="3"/>
      <w:r w:rsidRPr="009064E1">
        <w:rPr>
          <w:rFonts w:ascii="Meiryo UI" w:eastAsia="Meiryo UI" w:hAnsi="Meiryo UI" w:cs="Meiryo UI"/>
          <w:sz w:val="32"/>
        </w:rPr>
        <w:br/>
      </w:r>
      <w:r w:rsidRPr="009064E1">
        <w:rPr>
          <w:rFonts w:ascii="Meiryo UI" w:eastAsia="Meiryo UI" w:hAnsi="Meiryo UI" w:cs="Meiryo UI" w:hint="eastAsia"/>
          <w:sz w:val="32"/>
        </w:rPr>
        <w:t>商品が選択されれば、お釣りを計算</w:t>
      </w:r>
      <w:r w:rsidR="002774EA" w:rsidRPr="009064E1">
        <w:rPr>
          <w:rFonts w:ascii="Meiryo UI" w:eastAsia="Meiryo UI" w:hAnsi="Meiryo UI" w:cs="Meiryo UI" w:hint="eastAsia"/>
          <w:sz w:val="32"/>
        </w:rPr>
        <w:t>する。</w:t>
      </w:r>
      <w:r w:rsidR="007904E8" w:rsidRPr="009064E1">
        <w:rPr>
          <w:rFonts w:ascii="Meiryo UI" w:eastAsia="Meiryo UI" w:hAnsi="Meiryo UI" w:cs="Meiryo UI" w:hint="eastAsia"/>
          <w:sz w:val="32"/>
        </w:rPr>
        <w:br/>
      </w:r>
      <w:r w:rsidR="00564169" w:rsidRPr="009064E1">
        <w:rPr>
          <w:rFonts w:ascii="Meiryo UI" w:eastAsia="Meiryo UI" w:hAnsi="Meiryo UI" w:cs="Meiryo UI" w:hint="eastAsia"/>
          <w:sz w:val="32"/>
        </w:rPr>
        <w:t>お釣りとして出力する各硬貨の枚数を計算する。</w:t>
      </w:r>
    </w:p>
    <w:sectPr w:rsidR="00564169" w:rsidRPr="009064E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A32" w:rsidRDefault="00893A32" w:rsidP="003C0E8A">
      <w:r>
        <w:separator/>
      </w:r>
    </w:p>
  </w:endnote>
  <w:endnote w:type="continuationSeparator" w:id="0">
    <w:p w:rsidR="00893A32" w:rsidRDefault="00893A32" w:rsidP="003C0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A32" w:rsidRDefault="00893A32" w:rsidP="003C0E8A">
      <w:r>
        <w:separator/>
      </w:r>
    </w:p>
  </w:footnote>
  <w:footnote w:type="continuationSeparator" w:id="0">
    <w:p w:rsidR="00893A32" w:rsidRDefault="00893A32" w:rsidP="003C0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2396F"/>
    <w:multiLevelType w:val="hybridMultilevel"/>
    <w:tmpl w:val="1BC6D1B8"/>
    <w:lvl w:ilvl="0" w:tplc="7AF45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9C"/>
    <w:rsid w:val="00266655"/>
    <w:rsid w:val="002666D3"/>
    <w:rsid w:val="002774EA"/>
    <w:rsid w:val="003C0E8A"/>
    <w:rsid w:val="003F4DA3"/>
    <w:rsid w:val="00426358"/>
    <w:rsid w:val="00430541"/>
    <w:rsid w:val="00432F42"/>
    <w:rsid w:val="00456E4C"/>
    <w:rsid w:val="004D3A67"/>
    <w:rsid w:val="00564169"/>
    <w:rsid w:val="005814E3"/>
    <w:rsid w:val="005D6DA7"/>
    <w:rsid w:val="005F7D74"/>
    <w:rsid w:val="00642147"/>
    <w:rsid w:val="007904E8"/>
    <w:rsid w:val="00886B9B"/>
    <w:rsid w:val="008933C5"/>
    <w:rsid w:val="00893A32"/>
    <w:rsid w:val="009064E1"/>
    <w:rsid w:val="00941FD7"/>
    <w:rsid w:val="0098759C"/>
    <w:rsid w:val="00EB4F45"/>
    <w:rsid w:val="00F8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7727F030-018C-427B-B387-972C448E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59C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3C0E8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C0E8A"/>
  </w:style>
  <w:style w:type="paragraph" w:styleId="Footer">
    <w:name w:val="footer"/>
    <w:basedOn w:val="Normal"/>
    <w:link w:val="FooterChar"/>
    <w:uiPriority w:val="99"/>
    <w:unhideWhenUsed/>
    <w:rsid w:val="003C0E8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C0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MathWorks</Company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Tomohiko Higashi</dc:creator>
  <cp:lastModifiedBy>Atsushi Ohashi</cp:lastModifiedBy>
  <cp:revision>19</cp:revision>
  <dcterms:created xsi:type="dcterms:W3CDTF">2012-10-19T09:26:00Z</dcterms:created>
  <dcterms:modified xsi:type="dcterms:W3CDTF">2015-10-11T16:28:00Z</dcterms:modified>
</cp:coreProperties>
</file>