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40" w:before="220" w:after="0"/>
        <w:ind w:left="340" w:right="30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spacing w:lineRule="auto" w:line="240" w:before="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spacing w:lineRule="auto" w:line="240" w:before="3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автоматизованих систем обробки інформації</w:t>
      </w:r>
    </w:p>
    <w:p>
      <w:pPr>
        <w:pStyle w:val="LOnormal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 управління</w:t>
      </w:r>
    </w:p>
    <w:p>
      <w:pPr>
        <w:pStyle w:val="LOnormal"/>
        <w:spacing w:lineRule="auto" w:line="240" w:before="11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лабораторної роботи № 2 з дисципліни</w:t>
      </w:r>
    </w:p>
    <w:p>
      <w:pPr>
        <w:pStyle w:val="LOnormal"/>
        <w:spacing w:lineRule="auto" w:line="240" w:before="22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«Компоненти інженерії програмного</w:t>
        <w:br/>
        <w:t>забезпечення 1. Вступу програмну інженерію»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«Дослідження процесу розробки програмного забезпечення. Специфікування вимог»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13</w:t>
      </w:r>
    </w:p>
    <w:p>
      <w:pPr>
        <w:pStyle w:val="LOnormal"/>
        <w:spacing w:lineRule="auto" w:line="240" w:before="170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Виконали студенти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Геращенко Д. І.</w:t>
      </w:r>
    </w:p>
    <w:p>
      <w:pPr>
        <w:pStyle w:val="LOnormal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Глазунова П. А.</w:t>
      </w:r>
    </w:p>
    <w:p>
      <w:pPr>
        <w:pStyle w:val="LOnormal"/>
        <w:spacing w:lineRule="auto" w:line="240" w:before="220" w:after="0"/>
        <w:ind w:left="2970" w:hanging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ІП-02 Грабков Р. С.</w:t>
      </w:r>
    </w:p>
    <w:p>
      <w:pPr>
        <w:pStyle w:val="LOnormal"/>
        <w:spacing w:lineRule="auto" w:line="240" w:before="0" w:after="0"/>
        <w:ind w:left="306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 прізвище, ім'я, по батькові)</w:t>
      </w:r>
    </w:p>
    <w:p>
      <w:pPr>
        <w:pStyle w:val="LOnormal"/>
        <w:spacing w:lineRule="auto" w:line="240" w:before="54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Перевірив                        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Вітковська Ірина Іванівна</w:t>
      </w:r>
    </w:p>
    <w:p>
      <w:pPr>
        <w:pStyle w:val="LOnormal"/>
        <w:spacing w:lineRule="auto" w:line="240" w:before="0" w:after="0"/>
        <w:ind w:left="324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(прізвище, ім'я, по батькові)</w:t>
      </w:r>
    </w:p>
    <w:p>
      <w:pPr>
        <w:pStyle w:val="LOnormal"/>
        <w:spacing w:lineRule="auto" w:line="240" w:before="280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2021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2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Дослідження процесу розробки програмного забезпечення. Специфікування вимог</w:t>
      </w:r>
    </w:p>
    <w:p>
      <w:pPr>
        <w:pStyle w:val="LOnormal"/>
        <w:spacing w:lineRule="auto" w:line="240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13</w:t>
      </w:r>
    </w:p>
    <w:p>
      <w:pPr>
        <w:pStyle w:val="LOnormal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– </w:t>
      </w:r>
      <w:r>
        <w:rPr>
          <w:rFonts w:eastAsia="Times New Roman" w:cs="Times New Roman" w:ascii="Times New Roman" w:hAnsi="Times New Roman"/>
          <w:sz w:val="28"/>
          <w:szCs w:val="28"/>
        </w:rPr>
        <w:t>отримати навички специфікування вимог до програмного забезпечення.</w:t>
      </w:r>
    </w:p>
    <w:p>
      <w:pPr>
        <w:pStyle w:val="LOnormal"/>
        <w:spacing w:lineRule="auto" w:line="240" w:before="220" w:after="160"/>
        <w:ind w:left="20" w:right="34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Сформувати робочу групу (3-5 чоловік), розподілити ролі.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 узгодженням з викладачем обрати варіант завдання для виконання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лабораторних робіт.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Провести попередній аналіз предметної області, визначити функції ПЗ, що проектується.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Побудувати діаграму прецедентів на основі проведеного попереднього аналізу.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Специфікувати вимоги.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Обрати та обґрунтувати обрану модель життєвого циклу.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Підготувати захист у вигляді мітингу із замовником.</w:t>
      </w:r>
    </w:p>
    <w:p>
      <w:pPr>
        <w:pStyle w:val="LO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LO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предметної області</w:t>
      </w:r>
    </w:p>
    <w:p>
      <w:pPr>
        <w:pStyle w:val="Normal"/>
        <w:spacing w:lineRule="auto" w:line="240" w:before="20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Інформаційна система ДАІ - система, що спрощує організацію навчання керуванню транспортними засобами: дозволяє</w:t>
      </w:r>
      <w:r>
        <w:rPr>
          <w:rFonts w:eastAsia="Times New Roman" w:cs="Arial"/>
          <w:b w:val="false"/>
          <w:bCs w:val="false"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обрати місце навчання, здійснити реєстрацію, оплатити навчання, отримати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У випадку бажання здобуття водійського посвідчення водію-учню пропонується обрати категорію посвідчення водія (за необхідністю надається довідка про категорії посвідчень), а потім надається перелік автошкіл, які надають посвідчення обраної категорії. Після вибору місця навчання необхідно заповнити особисту інформацію. Потім надаються реквізити автошколи для оплати навчання і безпосередньо здійснюється оплата. Після проходження курсу навчання і успішного складання іспиту в </w:t>
      </w:r>
      <w:bookmarkStart w:id="0" w:name="_GoBack1"/>
      <w:bookmarkEnd w:id="0"/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автошколі водій-учень отримує свідоцтво про закінчення автошколи. Водій-учень заповнює заяву на отримання водійського посвідчення прикріплюючи необхідні документи (свідоцтво про закінчення автошколи, паспорт, копію ідентифікаційного коду, медичну довідку), і після успішного складання іспиту в сервісному центрі ДАІ отримує посвідчення водія.</w:t>
      </w:r>
    </w:p>
    <w:p>
      <w:pPr>
        <w:pStyle w:val="Normal"/>
        <w:numPr>
          <w:ilvl w:val="0"/>
          <w:numId w:val="0"/>
        </w:numPr>
        <w:spacing w:lineRule="auto" w:line="240" w:before="320" w:after="80"/>
        <w:ind w:left="0" w:hanging="0"/>
        <w:jc w:val="center"/>
        <w:outlineLvl w:val="2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Глосарій</w:t>
      </w:r>
      <w:bookmarkStart w:id="1" w:name="_GoBack"/>
      <w:bookmarkEnd w:id="1"/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ДАІ (Державна автомобільна інспекція) - державний орган, що займається реєстрацією та обліком автомототранспортних засобів, оформленням і видачею посвідчень водіїв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Посвідчення водія - документ, що посвідчує право фізичної особи на керування транспортним засобом, для отримання якого необхідно пройти необхідне навчання та скласти іспит.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Категорія водійського посвідчення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тип водійського посвідчення, котре при наявності у водія дозволяє йому керувати відповідним видом транспорту.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Власник транспортного засобу - особа, на яку оформлено 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  <w:lang w:eastAsia="ru-RU"/>
          </w:rPr>
          <w:t>документи, що підтверджують власність на авто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Водій-учень - особа, яка здійснює навчання керуванню транспортними засобами з метою отримання посвідчення водія на право керування транспортними засобами.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Автошкола (місце навчання) - навчальний заклад спеціальної освіти, призначений для підготовки нових водіїв з метою отримання посвідчення водія.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Транспортний засіб - технічний пристрій, призначений для перевезення людей і вантажів.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Свідоцтво про закінчення автошколи - свідоцтво, яке отримує водій-учень при успішному складанні внутрішнього іспиту в автошколі.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Сервісний центр ДАІ - місце, де проходить іспит на отримання посвідчення водія.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Опис прецедентів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899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1594"/>
        <w:gridCol w:w="7401"/>
      </w:tblGrid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99999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ru-RU"/>
              </w:rPr>
              <w:t>Обрати категорію водійського посвідчення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Description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Обрання категорії водійського посвідчення для здобуття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Actor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Pre-Conditions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має намір отримати посвідчення водія і скористатися для цього інформаційною системою ДАІ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Main Flow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викликає функцію обрання категорії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пропонує список категорій водійського посвідчення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Водій-учень обирає потрібний варіант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Alternative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D9D9D9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36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a Водію-учню потрібно отримати додаткову інформацію про категорії посвідчення водія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lineRule="auto" w:line="240" w:before="0" w:after="0"/>
              <w:ind w:left="720" w:hanging="360"/>
              <w:textAlignment w:val="baseline"/>
              <w:rPr>
                <w:rFonts w:ascii="Arial" w:hAnsi="Arial" w:eastAsia="Times New Roman" w:cs="Arial"/>
                <w:color w:val="434343"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Система показує інформацію про категорії посвідчення водія</w:t>
            </w:r>
          </w:p>
        </w:tc>
      </w:tr>
      <w:tr>
        <w:trPr/>
        <w:tc>
          <w:tcPr>
            <w:tcW w:w="159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434343"/>
                <w:sz w:val="20"/>
                <w:szCs w:val="20"/>
                <w:lang w:eastAsia="ru-RU"/>
              </w:rPr>
              <w:t>Post-Conditions</w:t>
            </w:r>
          </w:p>
        </w:tc>
        <w:tc>
          <w:tcPr>
            <w:tcW w:w="74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color="auto" w:fill="EFEFE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Категорія водійського посвідчення обрана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Arial"/>
                <w:color w:val="434343"/>
                <w:sz w:val="20"/>
                <w:szCs w:val="20"/>
                <w:lang w:eastAsia="ru-RU"/>
              </w:rPr>
              <w:t>Водія-учня повідомлено про це  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Обрати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Обрання навчального закладу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Обрана категорія посвідчення водія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обрання місця навчання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автошкіл, в яких можливе отримання обраної категорії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необхідний варіант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18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 На даний момент жодна автошкола не здійснює навчання і видання посвідчень обраної категорії</w:t>
            </w:r>
          </w:p>
          <w:p>
            <w:pPr>
              <w:pStyle w:val="Normal1"/>
              <w:widowControl w:val="false"/>
              <w:numPr>
                <w:ilvl w:val="1"/>
                <w:numId w:val="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обрати іншу категорію або звернутися пізніше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Місце навчання обране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434343"/>
                <w:sz w:val="20"/>
                <w:szCs w:val="20"/>
              </w:rPr>
              <w:t xml:space="preserve">Водія-учня повідомлено про успішне обрання місця навчання 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Подати заяву на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Подання заяви на навчання у автошколу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автошкола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Обране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подання заяви на навчання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пропонує заповнити форму, в якій треба вказати ПІБ, номер телефону, e-mail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вводить ПІП, номер телефону, e-mail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успішне зчитування особистої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отримує від системи інформацію про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вводити дані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Особисту інформацію було введено у неправильному форматі</w:t>
            </w:r>
          </w:p>
          <w:p>
            <w:pPr>
              <w:pStyle w:val="Normal1"/>
              <w:widowControl w:val="false"/>
              <w:numPr>
                <w:ilvl w:val="1"/>
                <w:numId w:val="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тримала заяву на навчання та особисті дані водія-учня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це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Оплата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Оплата за навчання в автошколі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автошкола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Водієм-учнем подана заява на навчання в автошколі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оплати навчання</w:t>
            </w:r>
          </w:p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виводить реквізити автошколи для оплати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оплачувати навчання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7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інформується про скасування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оплатив навчання і отримав чек від платіжної системи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поінформована про успішний платіж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tbl>
      <w:tblPr>
        <w:tblStyle w:val="Table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Подати заяву на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Подання заяви для отримання посвідчення водія у ДАІ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має свідоцтво про успішне закінчення автошколи і складання екзамену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подання заяви на посвідчення водія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пропонує заповнити форму, в якій треба вказати ПІБ, номер телефону, e-mail, серію і номер документа, що посвідчує особу, адресу реєстрації і місце проживання, а також прикріпити скан медичної довідки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вказує ПІБ, номер телефону, e-mail, серію і номер документа, що посвідчує особу, адресу реєстрації і місце проживання, прикріплює скан медичної довідки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успішне зчитування особистої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 отримує від системи інформацію про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вводити дані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    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Особисту інформацію було введено у неправильному форматі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отримала заяву на посвідчення та особисті дані водія-учня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можливість здачі іспиту в сервісному центрі ДАІ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посвідчення водія у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подав заяву на посвідчення водія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успішно склав іспит на отримання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дистанційне отримання посвідчення.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ДАІ надсилає водію-учню посвідчення водія за адресою проживання, вказаною у заяві.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1.а Водію-учню відмовлено у отриманні посвідчення водія через те, що введена інформація була неправильна (неіснуючий номер чи серія  документа, що посвідчує особу, неіснуюча адреса реєстрації і місця проживання та ін.)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повідомлення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ще раз сформувати заяву на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 учень отримує посвідчення водія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довідку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додаткової інформації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потрібно отримати додаткову інформацію про категорії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отримання довідки про категорії водійського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категорій і інформацію про них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до вибору категорій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/>
            </w:pPr>
            <w:r>
              <w:rPr/>
              <w:t>-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отримав усю необхідну додаткову інформацію про категорії водійського посвідчення</w:t>
            </w:r>
          </w:p>
        </w:tc>
      </w:tr>
    </w:tbl>
    <w:p>
      <w:pPr>
        <w:pStyle w:val="Normal1"/>
        <w:spacing w:lineRule="auto" w:line="240" w:before="0" w:after="240"/>
        <w:jc w:val="center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sectPr>
      <w:type w:val="nextPage"/>
      <w:pgSz w:w="11906" w:h="16838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hrr.gov.ua/biblioteka/item/1222-vidi-pravovstanovlyuyuchih-dokumentiv-scho-pidtverdzhuyut-vinikn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LibreOffice/7.1.0.3$Linux_X86_64 LibreOffice_project/10$Build-3</Application>
  <AppVersion>15.0000</AppVersion>
  <Pages>6</Pages>
  <Words>1106</Words>
  <Characters>7777</Characters>
  <CharactersWithSpaces>8717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2021-03-11T14:48:08Z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