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140C6" w14:textId="77777777" w:rsidR="00844BD1" w:rsidRPr="007A1D97" w:rsidRDefault="00844BD1" w:rsidP="00844BD1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s-VE"/>
          <w14:ligatures w14:val="none"/>
        </w:rPr>
        <w:t>Técnicas de Recolección de Datos</w:t>
      </w:r>
    </w:p>
    <w:p w14:paraId="3B6E94D7" w14:textId="77777777" w:rsidR="00844BD1" w:rsidRPr="007A1D97" w:rsidRDefault="00844BD1" w:rsidP="00844BD1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Técnica Utilizada:</w:t>
      </w:r>
    </w:p>
    <w:p w14:paraId="1C50DCB1" w14:textId="77777777" w:rsidR="00844BD1" w:rsidRPr="007A1D97" w:rsidRDefault="00844BD1" w:rsidP="00844B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Observación directa: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Se evaluaron los procesos manuales actuales del DARE (admisión, registro, atención al estudiante, carga de notas).</w:t>
      </w:r>
    </w:p>
    <w:p w14:paraId="652F2AF2" w14:textId="77777777" w:rsidR="00844BD1" w:rsidRPr="007A1D97" w:rsidRDefault="00844BD1" w:rsidP="00844B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Entrevistas semiestructuradas: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Aplicadas al personal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administrativo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y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técnico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del DARE para conocer flujos internos, limitaciones y percepción sobre la viabilidad del sistema digital.</w:t>
      </w:r>
    </w:p>
    <w:p w14:paraId="5D8F6C0A" w14:textId="77777777" w:rsidR="00844BD1" w:rsidRPr="007A1D97" w:rsidRDefault="00844BD1" w:rsidP="00844B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Encuesta tipo formulario: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Aplicada a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20 estudiantes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de distintas carreras de la UPTMKR para identificar su experiencia con el sistema actual y su opinión sobre una app de gestión académica.</w:t>
      </w:r>
    </w:p>
    <w:p w14:paraId="6230AB93" w14:textId="77777777" w:rsidR="00844BD1" w:rsidRPr="007A1D97" w:rsidRDefault="00844BD1" w:rsidP="00844BD1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Justificación de las técnicas: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br/>
        <w:t xml:space="preserve">Estas técnicas permitieron obtener una visión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cuantitativa y cualitativa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de la situación, abarcando la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percepción, los procesos actuales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y las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necesidades tecnológicas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desde todos los niveles del entorno universitario.</w:t>
      </w:r>
    </w:p>
    <w:p w14:paraId="00330E7B" w14:textId="77777777" w:rsidR="00844BD1" w:rsidRPr="007A1D97" w:rsidRDefault="00000000" w:rsidP="00844BD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pict w14:anchorId="04B01901">
          <v:rect id="_x0000_i1025" style="width:0;height:1.5pt" o:hralign="center" o:hrstd="t" o:hr="t" fillcolor="#a0a0a0" stroked="f"/>
        </w:pict>
      </w:r>
    </w:p>
    <w:p w14:paraId="41BF43A0" w14:textId="7C5DB733" w:rsidR="00844BD1" w:rsidRPr="007A1D97" w:rsidRDefault="00844BD1" w:rsidP="00844BD1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s-VE"/>
          <w14:ligatures w14:val="none"/>
        </w:rPr>
        <w:t>Instrumentos Aplicados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638"/>
        <w:gridCol w:w="1883"/>
        <w:gridCol w:w="1266"/>
      </w:tblGrid>
      <w:tr w:rsidR="00844BD1" w:rsidRPr="007A1D97" w14:paraId="7BD93293" w14:textId="77777777" w:rsidTr="00844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21AC7" w14:textId="77777777" w:rsidR="00844BD1" w:rsidRPr="007A1D97" w:rsidRDefault="00844BD1" w:rsidP="00844BD1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3D1A41B9" w14:textId="77777777" w:rsidR="00844BD1" w:rsidRPr="007A1D97" w:rsidRDefault="00844BD1" w:rsidP="00844BD1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3583298" w14:textId="77777777" w:rsidR="00844BD1" w:rsidRPr="007A1D97" w:rsidRDefault="00844BD1" w:rsidP="00844BD1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  <w:t>Población objetivo</w:t>
            </w:r>
          </w:p>
        </w:tc>
        <w:tc>
          <w:tcPr>
            <w:tcW w:w="0" w:type="auto"/>
            <w:vAlign w:val="center"/>
            <w:hideMark/>
          </w:tcPr>
          <w:p w14:paraId="5999C9A2" w14:textId="77777777" w:rsidR="00844BD1" w:rsidRPr="007A1D97" w:rsidRDefault="00844BD1" w:rsidP="00844BD1">
            <w:pPr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  <w:t>Tipo de dato</w:t>
            </w:r>
          </w:p>
        </w:tc>
      </w:tr>
      <w:tr w:rsidR="00844BD1" w:rsidRPr="007A1D97" w14:paraId="37AD6A42" w14:textId="77777777" w:rsidTr="0084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32BA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  <w:t xml:space="preserve">Encuesta digital (Google </w:t>
            </w:r>
            <w:proofErr w:type="spellStart"/>
            <w:r w:rsidRPr="007A1D97"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  <w:t>Forms</w:t>
            </w:r>
            <w:proofErr w:type="spellEnd"/>
            <w:r w:rsidRPr="007A1D97"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84F732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13 preguntas cerradas y de opción múltiple sobre el funcionamiento actual del DARE, dificultades y nivel de aceptación hacia una app universitaria.</w:t>
            </w:r>
          </w:p>
        </w:tc>
        <w:tc>
          <w:tcPr>
            <w:tcW w:w="0" w:type="auto"/>
            <w:vAlign w:val="center"/>
            <w:hideMark/>
          </w:tcPr>
          <w:p w14:paraId="7B0BE2AC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20 estudiantes de distintas carreras.</w:t>
            </w:r>
          </w:p>
        </w:tc>
        <w:tc>
          <w:tcPr>
            <w:tcW w:w="0" w:type="auto"/>
            <w:vAlign w:val="center"/>
            <w:hideMark/>
          </w:tcPr>
          <w:p w14:paraId="1203D274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Cuantitativo</w:t>
            </w:r>
          </w:p>
        </w:tc>
      </w:tr>
      <w:tr w:rsidR="00844BD1" w:rsidRPr="007A1D97" w14:paraId="7F329F10" w14:textId="77777777" w:rsidTr="0084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2FB6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  <w:t>Guía de entrevista al personal técnico</w:t>
            </w:r>
          </w:p>
        </w:tc>
        <w:tc>
          <w:tcPr>
            <w:tcW w:w="0" w:type="auto"/>
            <w:vAlign w:val="center"/>
            <w:hideMark/>
          </w:tcPr>
          <w:p w14:paraId="247D0268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12 preguntas abiertas sobre el funcionamiento del sistema, herramientas empleadas, factibilidad técnica y medidas de seguridad.</w:t>
            </w:r>
          </w:p>
        </w:tc>
        <w:tc>
          <w:tcPr>
            <w:tcW w:w="0" w:type="auto"/>
            <w:vAlign w:val="center"/>
            <w:hideMark/>
          </w:tcPr>
          <w:p w14:paraId="6AD2067A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3 técnicos del área informática.</w:t>
            </w:r>
          </w:p>
        </w:tc>
        <w:tc>
          <w:tcPr>
            <w:tcW w:w="0" w:type="auto"/>
            <w:vAlign w:val="center"/>
            <w:hideMark/>
          </w:tcPr>
          <w:p w14:paraId="164F6717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Cualitativo</w:t>
            </w:r>
          </w:p>
        </w:tc>
      </w:tr>
      <w:tr w:rsidR="00844BD1" w:rsidRPr="007A1D97" w14:paraId="03341E6C" w14:textId="77777777" w:rsidTr="0084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347A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  <w:t>Guía de entrevista al personal administrativo</w:t>
            </w:r>
          </w:p>
        </w:tc>
        <w:tc>
          <w:tcPr>
            <w:tcW w:w="0" w:type="auto"/>
            <w:vAlign w:val="center"/>
            <w:hideMark/>
          </w:tcPr>
          <w:p w14:paraId="19A31C57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13 preguntas abiertas sobre flujos de notas, control de asistencia y comunicación con los docentes.</w:t>
            </w:r>
          </w:p>
        </w:tc>
        <w:tc>
          <w:tcPr>
            <w:tcW w:w="0" w:type="auto"/>
            <w:vAlign w:val="center"/>
            <w:hideMark/>
          </w:tcPr>
          <w:p w14:paraId="2182FE4A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2 administrativos del DARE.</w:t>
            </w:r>
          </w:p>
        </w:tc>
        <w:tc>
          <w:tcPr>
            <w:tcW w:w="0" w:type="auto"/>
            <w:vAlign w:val="center"/>
            <w:hideMark/>
          </w:tcPr>
          <w:p w14:paraId="396217B4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Cualitativo</w:t>
            </w:r>
          </w:p>
        </w:tc>
      </w:tr>
      <w:tr w:rsidR="00844BD1" w:rsidRPr="007A1D97" w14:paraId="1741C006" w14:textId="77777777" w:rsidTr="0084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DA66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b/>
                <w:bCs/>
                <w:kern w:val="0"/>
                <w:lang w:eastAsia="es-VE"/>
                <w14:ligatures w14:val="none"/>
              </w:rPr>
              <w:t>Lista de cotejo</w:t>
            </w:r>
          </w:p>
        </w:tc>
        <w:tc>
          <w:tcPr>
            <w:tcW w:w="0" w:type="auto"/>
            <w:vAlign w:val="center"/>
            <w:hideMark/>
          </w:tcPr>
          <w:p w14:paraId="20EA2146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Revisión de disponibilidad de infraestructura, procedimientos y posibles mejoras tecnológicas.</w:t>
            </w:r>
          </w:p>
        </w:tc>
        <w:tc>
          <w:tcPr>
            <w:tcW w:w="0" w:type="auto"/>
            <w:vAlign w:val="center"/>
            <w:hideMark/>
          </w:tcPr>
          <w:p w14:paraId="510B36F7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Observación directa en el DARE.</w:t>
            </w:r>
          </w:p>
        </w:tc>
        <w:tc>
          <w:tcPr>
            <w:tcW w:w="0" w:type="auto"/>
            <w:vAlign w:val="center"/>
            <w:hideMark/>
          </w:tcPr>
          <w:p w14:paraId="364885CC" w14:textId="77777777" w:rsidR="00844BD1" w:rsidRPr="007A1D97" w:rsidRDefault="00844BD1" w:rsidP="00844BD1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</w:pPr>
            <w:r w:rsidRPr="007A1D97">
              <w:rPr>
                <w:rFonts w:ascii="Aptos Display" w:eastAsia="Times New Roman" w:hAnsi="Aptos Display" w:cs="Times New Roman"/>
                <w:kern w:val="0"/>
                <w:lang w:eastAsia="es-VE"/>
                <w14:ligatures w14:val="none"/>
              </w:rPr>
              <w:t>Mixto</w:t>
            </w:r>
          </w:p>
        </w:tc>
      </w:tr>
    </w:tbl>
    <w:p w14:paraId="5FD2C3B6" w14:textId="77777777" w:rsidR="00844BD1" w:rsidRPr="007A1D97" w:rsidRDefault="00844BD1" w:rsidP="00844BD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</w:p>
    <w:p w14:paraId="413E21C3" w14:textId="77777777" w:rsidR="00844BD1" w:rsidRPr="007A1D97" w:rsidRDefault="00844BD1" w:rsidP="00844BD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</w:p>
    <w:p w14:paraId="6EB65E17" w14:textId="77777777" w:rsidR="00844BD1" w:rsidRPr="007A1D97" w:rsidRDefault="00844BD1" w:rsidP="00844BD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</w:p>
    <w:p w14:paraId="0EB27058" w14:textId="77777777" w:rsidR="00844BD1" w:rsidRPr="007A1D97" w:rsidRDefault="00844BD1" w:rsidP="00844BD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</w:p>
    <w:p w14:paraId="23461F79" w14:textId="77777777" w:rsidR="00844BD1" w:rsidRPr="007A1D97" w:rsidRDefault="00844BD1" w:rsidP="00844BD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</w:p>
    <w:p w14:paraId="507062A5" w14:textId="6E8C9BE9" w:rsidR="00844BD1" w:rsidRPr="007A1D97" w:rsidRDefault="00000000" w:rsidP="00844BD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pict w14:anchorId="72BBDFB3">
          <v:rect id="_x0000_i1026" style="width:0;height:1.5pt" o:hralign="center" o:hrstd="t" o:hr="t" fillcolor="#a0a0a0" stroked="f"/>
        </w:pict>
      </w:r>
    </w:p>
    <w:p w14:paraId="02854430" w14:textId="627ED949" w:rsidR="00844BD1" w:rsidRPr="007A1D97" w:rsidRDefault="00844BD1" w:rsidP="00844BD1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s-VE"/>
          <w14:ligatures w14:val="none"/>
        </w:rPr>
        <w:t>Análisis de la Información Recopilada</w:t>
      </w:r>
    </w:p>
    <w:p w14:paraId="4D959CA9" w14:textId="77777777" w:rsidR="00844BD1" w:rsidRPr="007A1D97" w:rsidRDefault="00844BD1" w:rsidP="00844BD1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7A1D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VE"/>
          <w14:ligatures w14:val="none"/>
        </w:rPr>
        <w:t>🔹</w:t>
      </w:r>
      <w:r w:rsidRPr="007A1D97"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 Resultados del Cuestionario a Estudiantes:</w:t>
      </w:r>
    </w:p>
    <w:p w14:paraId="7FA7D436" w14:textId="77777777" w:rsidR="00844BD1" w:rsidRPr="007A1D97" w:rsidRDefault="00844BD1" w:rsidP="00844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Problemas principales: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Falta de acceso remoto, dependencia presencial, lentitud y errores.</w:t>
      </w:r>
    </w:p>
    <w:p w14:paraId="64852422" w14:textId="77777777" w:rsidR="00844BD1" w:rsidRPr="007A1D97" w:rsidRDefault="00844BD1" w:rsidP="00844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Tiempos de trámite: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Entre 30 minutos y 2 horas.</w:t>
      </w:r>
    </w:p>
    <w:p w14:paraId="62C82AC1" w14:textId="77777777" w:rsidR="00844BD1" w:rsidRPr="007A1D97" w:rsidRDefault="00844BD1" w:rsidP="00844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Aceptación de la app: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95% considera que sería útil o muy útil.</w:t>
      </w:r>
    </w:p>
    <w:p w14:paraId="341D185D" w14:textId="77777777" w:rsidR="00844BD1" w:rsidRPr="007A1D97" w:rsidRDefault="00844BD1" w:rsidP="00844B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Funciones más deseadas: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Consulta de notas, inscripción en línea, notificaciones y control de asistencia.</w:t>
      </w:r>
    </w:p>
    <w:p w14:paraId="5B3C70FD" w14:textId="77777777" w:rsidR="00844BD1" w:rsidRPr="007A1D97" w:rsidRDefault="00844BD1" w:rsidP="00844BD1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7A1D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VE"/>
          <w14:ligatures w14:val="none"/>
        </w:rPr>
        <w:t>🔹</w:t>
      </w:r>
      <w:r w:rsidRPr="007A1D97"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 Resultados de Entrevistas al Personal Administrativo:</w:t>
      </w:r>
    </w:p>
    <w:p w14:paraId="38C78582" w14:textId="77777777" w:rsidR="00844BD1" w:rsidRPr="007A1D97" w:rsidRDefault="00844BD1" w:rsidP="00844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>Reconocen lentitud y falta de acceso externo del sistema actual.</w:t>
      </w:r>
    </w:p>
    <w:p w14:paraId="59599FC5" w14:textId="77777777" w:rsidR="00844BD1" w:rsidRPr="007A1D97" w:rsidRDefault="00844BD1" w:rsidP="00844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>Confirman la posibilidad de verificación de notas antes del procesamiento.</w:t>
      </w:r>
    </w:p>
    <w:p w14:paraId="5E5336B6" w14:textId="77777777" w:rsidR="00844BD1" w:rsidRPr="007A1D97" w:rsidRDefault="00844BD1" w:rsidP="00844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>Consideran viable la implementación de una app si mantiene seguridad y cifrado.</w:t>
      </w:r>
    </w:p>
    <w:p w14:paraId="3966BE68" w14:textId="77777777" w:rsidR="00844BD1" w:rsidRPr="007A1D97" w:rsidRDefault="00844BD1" w:rsidP="00844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>Sugieren que la integración sea completa o por módulos.</w:t>
      </w:r>
    </w:p>
    <w:p w14:paraId="35A370E7" w14:textId="77777777" w:rsidR="00844BD1" w:rsidRPr="007A1D97" w:rsidRDefault="00844BD1" w:rsidP="00844BD1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7A1D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VE"/>
          <w14:ligatures w14:val="none"/>
        </w:rPr>
        <w:t>🔹</w:t>
      </w:r>
      <w:r w:rsidRPr="007A1D97"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 Resultados de Entrevistas al Personal Técnico:</w:t>
      </w:r>
    </w:p>
    <w:p w14:paraId="5A2F0E94" w14:textId="77777777" w:rsidR="00844BD1" w:rsidRPr="007A1D97" w:rsidRDefault="00844BD1" w:rsidP="00844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>Confirman que los procesos son manuales y los servidores están saturados.</w:t>
      </w:r>
    </w:p>
    <w:p w14:paraId="5A4F3A9A" w14:textId="77777777" w:rsidR="00844BD1" w:rsidRPr="007A1D97" w:rsidRDefault="00844BD1" w:rsidP="00844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Proponen una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API de consumo de datos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sin modificar la base de datos original.</w:t>
      </w:r>
    </w:p>
    <w:p w14:paraId="2C8802EF" w14:textId="77777777" w:rsidR="00844BD1" w:rsidRPr="007A1D97" w:rsidRDefault="00844BD1" w:rsidP="00844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Recomiendan autenticación mediante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tokens temporales o biometría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en versiones futuras.</w:t>
      </w:r>
    </w:p>
    <w:p w14:paraId="78E54E42" w14:textId="77777777" w:rsidR="00844BD1" w:rsidRPr="007A1D97" w:rsidRDefault="00844BD1" w:rsidP="00844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Validan que la app es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técnicamente factible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si se controla el tráfico y se optimiza la infraestructura.</w:t>
      </w:r>
    </w:p>
    <w:p w14:paraId="0FF8261A" w14:textId="77777777" w:rsidR="00844BD1" w:rsidRPr="007A1D97" w:rsidRDefault="00000000" w:rsidP="00844BD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pict w14:anchorId="2C81D9E7">
          <v:rect id="_x0000_i1027" style="width:0;height:1.5pt" o:hralign="center" o:hrstd="t" o:hr="t" fillcolor="#a0a0a0" stroked="f"/>
        </w:pict>
      </w:r>
    </w:p>
    <w:p w14:paraId="3DDA6B1E" w14:textId="6C5286A9" w:rsidR="00844BD1" w:rsidRPr="007A1D97" w:rsidRDefault="00844BD1" w:rsidP="00844BD1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s-VE"/>
          <w14:ligatures w14:val="none"/>
        </w:rPr>
        <w:t>Conclusión del Análisis de Técnicas e Instrumentos</w:t>
      </w:r>
    </w:p>
    <w:p w14:paraId="7F4C3629" w14:textId="77777777" w:rsidR="00844BD1" w:rsidRPr="007A1D97" w:rsidRDefault="00844BD1" w:rsidP="00844B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Los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instrumentos aplicados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evidencian que los tres actores clave (estudiantes, administrativos y técnicos) coinciden en la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necesidad urgente de digitalización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del sistema DARE.</w:t>
      </w:r>
    </w:p>
    <w:p w14:paraId="29C6C20D" w14:textId="77777777" w:rsidR="00844BD1" w:rsidRPr="007A1D97" w:rsidRDefault="00844BD1" w:rsidP="00844B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Los datos obtenidos sirvieron para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redefinir el modelado de negocios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, actualizando los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procesos fundamentales y de apoyo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>.</w:t>
      </w:r>
    </w:p>
    <w:p w14:paraId="490F29A4" w14:textId="77777777" w:rsidR="00844BD1" w:rsidRPr="007A1D97" w:rsidRDefault="00844BD1" w:rsidP="00844B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La información permitió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validar la viabilidad técnica y social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del proyecto, y definir prioridades de desarrollo (consultas, notas, notificaciones, y comunicación).</w:t>
      </w:r>
    </w:p>
    <w:p w14:paraId="65BD45E7" w14:textId="77777777" w:rsidR="00844BD1" w:rsidRPr="007A1D97" w:rsidRDefault="00844BD1" w:rsidP="00844B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s-VE"/>
          <w14:ligatures w14:val="none"/>
        </w:rPr>
      </w:pP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lastRenderedPageBreak/>
        <w:t xml:space="preserve">Se confirma que </w:t>
      </w:r>
      <w:r w:rsidRPr="007A1D97">
        <w:rPr>
          <w:rFonts w:ascii="Aptos Display" w:eastAsia="Times New Roman" w:hAnsi="Aptos Display" w:cs="Times New Roman"/>
          <w:i/>
          <w:iCs/>
          <w:kern w:val="0"/>
          <w:lang w:eastAsia="es-VE"/>
          <w14:ligatures w14:val="none"/>
        </w:rPr>
        <w:t>UPTM Digital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tiene un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alto nivel de aceptación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 xml:space="preserve"> y puede implementarse bajo un enfoque </w:t>
      </w:r>
      <w:r w:rsidRPr="007A1D97">
        <w:rPr>
          <w:rFonts w:ascii="Aptos Display" w:eastAsia="Times New Roman" w:hAnsi="Aptos Display" w:cs="Times New Roman"/>
          <w:b/>
          <w:bCs/>
          <w:kern w:val="0"/>
          <w:lang w:eastAsia="es-VE"/>
          <w14:ligatures w14:val="none"/>
        </w:rPr>
        <w:t>seguro, gradual y participativo</w:t>
      </w:r>
      <w:r w:rsidRPr="007A1D97">
        <w:rPr>
          <w:rFonts w:ascii="Aptos Display" w:eastAsia="Times New Roman" w:hAnsi="Aptos Display" w:cs="Times New Roman"/>
          <w:kern w:val="0"/>
          <w:lang w:eastAsia="es-VE"/>
          <w14:ligatures w14:val="none"/>
        </w:rPr>
        <w:t>.</w:t>
      </w:r>
    </w:p>
    <w:p w14:paraId="100238D8" w14:textId="77777777" w:rsidR="000614F4" w:rsidRPr="007A1D97" w:rsidRDefault="000614F4">
      <w:pPr>
        <w:rPr>
          <w:rFonts w:ascii="Aptos Display" w:hAnsi="Aptos Display"/>
        </w:rPr>
      </w:pPr>
    </w:p>
    <w:p w14:paraId="434D0A3A" w14:textId="3B5EBEE2" w:rsidR="00844BD1" w:rsidRPr="007A1D97" w:rsidRDefault="00844BD1" w:rsidP="00844BD1">
      <w:pPr>
        <w:rPr>
          <w:rFonts w:ascii="Aptos Display" w:hAnsi="Aptos Display"/>
          <w:b/>
          <w:bCs/>
        </w:rPr>
      </w:pPr>
      <w:r w:rsidRPr="007A1D97">
        <w:rPr>
          <w:rFonts w:ascii="Aptos Display" w:hAnsi="Aptos Display"/>
          <w:b/>
          <w:bCs/>
        </w:rPr>
        <w:t>Actores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3591"/>
        <w:gridCol w:w="2303"/>
      </w:tblGrid>
      <w:tr w:rsidR="00844BD1" w:rsidRPr="007A1D97" w14:paraId="353941E7" w14:textId="77777777" w:rsidTr="00844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E37FF" w14:textId="77777777" w:rsidR="00844BD1" w:rsidRPr="007A1D97" w:rsidRDefault="00844BD1" w:rsidP="00844BD1">
            <w:pPr>
              <w:rPr>
                <w:rFonts w:ascii="Aptos Display" w:hAnsi="Aptos Display"/>
                <w:b/>
                <w:bCs/>
              </w:rPr>
            </w:pPr>
            <w:r w:rsidRPr="007A1D97">
              <w:rPr>
                <w:rFonts w:ascii="Aptos Display" w:hAnsi="Aptos Display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407252D" w14:textId="77777777" w:rsidR="00844BD1" w:rsidRPr="007A1D97" w:rsidRDefault="00844BD1" w:rsidP="00844BD1">
            <w:pPr>
              <w:rPr>
                <w:rFonts w:ascii="Aptos Display" w:hAnsi="Aptos Display"/>
                <w:b/>
                <w:bCs/>
              </w:rPr>
            </w:pPr>
            <w:r w:rsidRPr="007A1D97">
              <w:rPr>
                <w:rFonts w:ascii="Aptos Display" w:hAnsi="Aptos Display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12A0CC9" w14:textId="77777777" w:rsidR="00844BD1" w:rsidRPr="007A1D97" w:rsidRDefault="00844BD1" w:rsidP="00844BD1">
            <w:pPr>
              <w:rPr>
                <w:rFonts w:ascii="Aptos Display" w:hAnsi="Aptos Display"/>
                <w:b/>
                <w:bCs/>
              </w:rPr>
            </w:pPr>
            <w:r w:rsidRPr="007A1D97">
              <w:rPr>
                <w:rFonts w:ascii="Aptos Display" w:hAnsi="Aptos Display"/>
                <w:b/>
                <w:bCs/>
              </w:rPr>
              <w:t>Rol dentro del sistema</w:t>
            </w:r>
          </w:p>
        </w:tc>
      </w:tr>
      <w:tr w:rsidR="00844BD1" w:rsidRPr="007A1D97" w14:paraId="41D241F4" w14:textId="77777777" w:rsidTr="0084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0E4F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  <w:b/>
                <w:bCs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140BF346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Usuario principal del sistema; consulta notas, asistencia y constancias.</w:t>
            </w:r>
          </w:p>
        </w:tc>
        <w:tc>
          <w:tcPr>
            <w:tcW w:w="0" w:type="auto"/>
            <w:vAlign w:val="center"/>
            <w:hideMark/>
          </w:tcPr>
          <w:p w14:paraId="29808099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Consumidor de datos y solicitudes.</w:t>
            </w:r>
          </w:p>
        </w:tc>
      </w:tr>
      <w:tr w:rsidR="00844BD1" w:rsidRPr="007A1D97" w14:paraId="575FA7EF" w14:textId="77777777" w:rsidTr="0084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F559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  <w:b/>
                <w:bCs/>
              </w:rPr>
              <w:t>Docente</w:t>
            </w:r>
          </w:p>
        </w:tc>
        <w:tc>
          <w:tcPr>
            <w:tcW w:w="0" w:type="auto"/>
            <w:vAlign w:val="center"/>
            <w:hideMark/>
          </w:tcPr>
          <w:p w14:paraId="36292AA7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Registra notas y asistencia de sus secciones desde la aplicación.</w:t>
            </w:r>
          </w:p>
        </w:tc>
        <w:tc>
          <w:tcPr>
            <w:tcW w:w="0" w:type="auto"/>
            <w:vAlign w:val="center"/>
            <w:hideMark/>
          </w:tcPr>
          <w:p w14:paraId="645621E8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Generador de datos académicos.</w:t>
            </w:r>
          </w:p>
        </w:tc>
      </w:tr>
      <w:tr w:rsidR="00844BD1" w:rsidRPr="007A1D97" w14:paraId="359B481B" w14:textId="77777777" w:rsidTr="0084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4FD3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  <w:b/>
                <w:bCs/>
              </w:rPr>
              <w:t>Personal Administrativo (DARE)</w:t>
            </w:r>
          </w:p>
        </w:tc>
        <w:tc>
          <w:tcPr>
            <w:tcW w:w="0" w:type="auto"/>
            <w:vAlign w:val="center"/>
            <w:hideMark/>
          </w:tcPr>
          <w:p w14:paraId="0594F685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Supervisa los registros, procesa inscripciones y valida constancias.</w:t>
            </w:r>
          </w:p>
        </w:tc>
        <w:tc>
          <w:tcPr>
            <w:tcW w:w="0" w:type="auto"/>
            <w:vAlign w:val="center"/>
            <w:hideMark/>
          </w:tcPr>
          <w:p w14:paraId="3EC20DE1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Administrador del sistema.</w:t>
            </w:r>
          </w:p>
        </w:tc>
      </w:tr>
      <w:tr w:rsidR="00844BD1" w:rsidRPr="007A1D97" w14:paraId="00E1FA5A" w14:textId="77777777" w:rsidTr="0084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05B5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  <w:b/>
                <w:bCs/>
              </w:rPr>
              <w:t>Personal Técnico (Soporte DARE)</w:t>
            </w:r>
          </w:p>
        </w:tc>
        <w:tc>
          <w:tcPr>
            <w:tcW w:w="0" w:type="auto"/>
            <w:vAlign w:val="center"/>
            <w:hideMark/>
          </w:tcPr>
          <w:p w14:paraId="6429B8AF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Administra la base de datos y mantiene el sistema interno.</w:t>
            </w:r>
          </w:p>
        </w:tc>
        <w:tc>
          <w:tcPr>
            <w:tcW w:w="0" w:type="auto"/>
            <w:vAlign w:val="center"/>
            <w:hideMark/>
          </w:tcPr>
          <w:p w14:paraId="2F9EF9CD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Encargado de la infraestructura técnica.</w:t>
            </w:r>
          </w:p>
        </w:tc>
      </w:tr>
      <w:tr w:rsidR="00844BD1" w:rsidRPr="007A1D97" w14:paraId="62D69842" w14:textId="77777777" w:rsidTr="0084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101B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  <w:b/>
                <w:bCs/>
              </w:rPr>
              <w:t>Sistema UPTM Digital</w:t>
            </w:r>
          </w:p>
        </w:tc>
        <w:tc>
          <w:tcPr>
            <w:tcW w:w="0" w:type="auto"/>
            <w:vAlign w:val="center"/>
            <w:hideMark/>
          </w:tcPr>
          <w:p w14:paraId="65CCCB9A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Aplicación móvil que permitirá acceso remoto a información académica y trámites.</w:t>
            </w:r>
          </w:p>
        </w:tc>
        <w:tc>
          <w:tcPr>
            <w:tcW w:w="0" w:type="auto"/>
            <w:vAlign w:val="center"/>
            <w:hideMark/>
          </w:tcPr>
          <w:p w14:paraId="7CABB89F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Interfaz tecnológica intermediaria.</w:t>
            </w:r>
          </w:p>
        </w:tc>
      </w:tr>
      <w:tr w:rsidR="00844BD1" w:rsidRPr="007A1D97" w14:paraId="03E9D24F" w14:textId="77777777" w:rsidTr="0084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F66A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  <w:b/>
                <w:bCs/>
              </w:rPr>
              <w:t>Sistema Interno del DARE (Base de Datos Institucional)</w:t>
            </w:r>
          </w:p>
        </w:tc>
        <w:tc>
          <w:tcPr>
            <w:tcW w:w="0" w:type="auto"/>
            <w:vAlign w:val="center"/>
            <w:hideMark/>
          </w:tcPr>
          <w:p w14:paraId="43492390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Sistema cerrado que contiene la información oficial de estudiantes y docentes.</w:t>
            </w:r>
          </w:p>
        </w:tc>
        <w:tc>
          <w:tcPr>
            <w:tcW w:w="0" w:type="auto"/>
            <w:vAlign w:val="center"/>
            <w:hideMark/>
          </w:tcPr>
          <w:p w14:paraId="67E62A18" w14:textId="77777777" w:rsidR="00844BD1" w:rsidRPr="007A1D97" w:rsidRDefault="00844BD1" w:rsidP="00844BD1">
            <w:pPr>
              <w:rPr>
                <w:rFonts w:ascii="Aptos Display" w:hAnsi="Aptos Display"/>
              </w:rPr>
            </w:pPr>
            <w:r w:rsidRPr="007A1D97">
              <w:rPr>
                <w:rFonts w:ascii="Aptos Display" w:hAnsi="Aptos Display"/>
              </w:rPr>
              <w:t>Fuente principal de datos.</w:t>
            </w:r>
          </w:p>
        </w:tc>
      </w:tr>
    </w:tbl>
    <w:p w14:paraId="5D93DE94" w14:textId="77777777" w:rsidR="00844BD1" w:rsidRDefault="00844BD1"/>
    <w:sectPr w:rsidR="00844B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03278"/>
    <w:multiLevelType w:val="multilevel"/>
    <w:tmpl w:val="B81E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5459F"/>
    <w:multiLevelType w:val="multilevel"/>
    <w:tmpl w:val="590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5299D"/>
    <w:multiLevelType w:val="multilevel"/>
    <w:tmpl w:val="5210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50AA1"/>
    <w:multiLevelType w:val="multilevel"/>
    <w:tmpl w:val="057E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D1CE2"/>
    <w:multiLevelType w:val="multilevel"/>
    <w:tmpl w:val="8B20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057A0"/>
    <w:multiLevelType w:val="multilevel"/>
    <w:tmpl w:val="DE8E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42FCF"/>
    <w:multiLevelType w:val="multilevel"/>
    <w:tmpl w:val="96F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B441C"/>
    <w:multiLevelType w:val="multilevel"/>
    <w:tmpl w:val="656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31B38"/>
    <w:multiLevelType w:val="multilevel"/>
    <w:tmpl w:val="BA9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97375">
    <w:abstractNumId w:val="6"/>
  </w:num>
  <w:num w:numId="2" w16cid:durableId="949507495">
    <w:abstractNumId w:val="4"/>
  </w:num>
  <w:num w:numId="3" w16cid:durableId="1266959798">
    <w:abstractNumId w:val="3"/>
  </w:num>
  <w:num w:numId="4" w16cid:durableId="1305542973">
    <w:abstractNumId w:val="1"/>
  </w:num>
  <w:num w:numId="5" w16cid:durableId="1299066726">
    <w:abstractNumId w:val="0"/>
  </w:num>
  <w:num w:numId="6" w16cid:durableId="1996175860">
    <w:abstractNumId w:val="7"/>
  </w:num>
  <w:num w:numId="7" w16cid:durableId="73013890">
    <w:abstractNumId w:val="8"/>
  </w:num>
  <w:num w:numId="8" w16cid:durableId="261451245">
    <w:abstractNumId w:val="2"/>
  </w:num>
  <w:num w:numId="9" w16cid:durableId="1315645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D1"/>
    <w:rsid w:val="000614F4"/>
    <w:rsid w:val="00255D63"/>
    <w:rsid w:val="002B1DE0"/>
    <w:rsid w:val="00547749"/>
    <w:rsid w:val="00632569"/>
    <w:rsid w:val="007A1D97"/>
    <w:rsid w:val="00826E89"/>
    <w:rsid w:val="0084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1DDC5"/>
  <w15:chartTrackingRefBased/>
  <w15:docId w15:val="{6B83FA3C-597C-4625-A884-814B3F57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B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B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B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B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662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3</cp:revision>
  <dcterms:created xsi:type="dcterms:W3CDTF">2025-10-30T00:15:00Z</dcterms:created>
  <dcterms:modified xsi:type="dcterms:W3CDTF">2025-11-01T01:18:00Z</dcterms:modified>
</cp:coreProperties>
</file>