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4950"/>
        <w:gridCol w:w="3067"/>
        <w:gridCol w:w="2273"/>
      </w:tblGrid>
      <w:tr w:rsidR="005F3D00" w:rsidRPr="005F3D00" w14:paraId="6D9ABE0E" w14:textId="77777777" w:rsidTr="005F3D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FBC83" w14:textId="2F23D864" w:rsidR="005F3D00" w:rsidRPr="005F3D00" w:rsidRDefault="005F3D00" w:rsidP="005F3D00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Pr="005F3D00">
              <w:rPr>
                <w:b/>
                <w:bCs/>
              </w:rPr>
              <w:t>esumen Narrativo</w:t>
            </w:r>
          </w:p>
        </w:tc>
        <w:tc>
          <w:tcPr>
            <w:tcW w:w="0" w:type="auto"/>
            <w:vAlign w:val="center"/>
            <w:hideMark/>
          </w:tcPr>
          <w:p w14:paraId="1AEF9D06" w14:textId="77777777" w:rsidR="005F3D00" w:rsidRPr="005F3D00" w:rsidRDefault="005F3D00" w:rsidP="005F3D00">
            <w:pPr>
              <w:rPr>
                <w:b/>
                <w:bCs/>
              </w:rPr>
            </w:pPr>
            <w:r w:rsidRPr="005F3D00">
              <w:rPr>
                <w:b/>
                <w:bCs/>
              </w:rPr>
              <w:t>Indicadores Verificables Objetivamente (IVO)</w:t>
            </w:r>
          </w:p>
        </w:tc>
        <w:tc>
          <w:tcPr>
            <w:tcW w:w="0" w:type="auto"/>
            <w:vAlign w:val="center"/>
            <w:hideMark/>
          </w:tcPr>
          <w:p w14:paraId="7567A1D4" w14:textId="77777777" w:rsidR="005F3D00" w:rsidRPr="005F3D00" w:rsidRDefault="005F3D00" w:rsidP="005F3D00">
            <w:pPr>
              <w:rPr>
                <w:b/>
                <w:bCs/>
              </w:rPr>
            </w:pPr>
            <w:r w:rsidRPr="005F3D00">
              <w:rPr>
                <w:b/>
                <w:bCs/>
              </w:rPr>
              <w:t>Medios de Verificación (MV)</w:t>
            </w:r>
          </w:p>
        </w:tc>
        <w:tc>
          <w:tcPr>
            <w:tcW w:w="0" w:type="auto"/>
            <w:vAlign w:val="center"/>
            <w:hideMark/>
          </w:tcPr>
          <w:p w14:paraId="23B83A21" w14:textId="77777777" w:rsidR="005F3D00" w:rsidRPr="005F3D00" w:rsidRDefault="005F3D00" w:rsidP="005F3D00">
            <w:pPr>
              <w:rPr>
                <w:b/>
                <w:bCs/>
              </w:rPr>
            </w:pPr>
            <w:r w:rsidRPr="005F3D00">
              <w:rPr>
                <w:b/>
                <w:bCs/>
              </w:rPr>
              <w:t>Supuestos / Riesgos</w:t>
            </w:r>
          </w:p>
        </w:tc>
      </w:tr>
    </w:tbl>
    <w:p w14:paraId="28AFA4F0" w14:textId="77777777" w:rsidR="005F3D00" w:rsidRDefault="005F3D00" w:rsidP="005F3D00">
      <w:r w:rsidRPr="005F3D00">
        <w:t xml:space="preserve">| </w:t>
      </w:r>
      <w:r w:rsidRPr="005F3D00">
        <w:rPr>
          <w:b/>
          <w:bCs/>
        </w:rPr>
        <w:t>FIN</w:t>
      </w:r>
      <w:r w:rsidRPr="005F3D00">
        <w:t xml:space="preserve"> | Contribuir al fortalecimiento de la gestión académica y administrativa de la Universidad Politécnica Territorial del Estado Mérida “</w:t>
      </w:r>
      <w:proofErr w:type="spellStart"/>
      <w:r w:rsidRPr="005F3D00">
        <w:t>Kleber</w:t>
      </w:r>
      <w:proofErr w:type="spellEnd"/>
      <w:r w:rsidRPr="005F3D00">
        <w:t xml:space="preserve"> Ramírez” (UPTMKR) mediante la implementación de soluciones tecnológicas seguras, participativas y sostenibles. </w:t>
      </w:r>
    </w:p>
    <w:p w14:paraId="28A55504" w14:textId="7B197492" w:rsidR="005F3D00" w:rsidRDefault="005F3D00" w:rsidP="005F3D00">
      <w:r w:rsidRPr="005F3D00">
        <w:t>| - Incremento del 60% en la eficiencia de los procesos administrativos y académicos.</w:t>
      </w:r>
    </w:p>
    <w:p w14:paraId="32CBE63C" w14:textId="373934A4" w:rsidR="005F3D00" w:rsidRDefault="005F3D00" w:rsidP="005F3D00">
      <w:r w:rsidRPr="005F3D00">
        <w:t xml:space="preserve"> - Reducción del 50% en los tiempos de atención de solicitudes estudiantiles. </w:t>
      </w:r>
    </w:p>
    <w:p w14:paraId="65DA9DEF" w14:textId="77777777" w:rsidR="005F3D00" w:rsidRDefault="005F3D00" w:rsidP="005F3D00">
      <w:r w:rsidRPr="005F3D00">
        <w:t xml:space="preserve">| - Informes institucionales del DARE. </w:t>
      </w:r>
    </w:p>
    <w:p w14:paraId="050F6399" w14:textId="77777777" w:rsidR="005F3D00" w:rsidRDefault="005F3D00" w:rsidP="005F3D00">
      <w:r w:rsidRPr="005F3D00">
        <w:t xml:space="preserve"> - Encuestas de satisfacción. </w:t>
      </w:r>
    </w:p>
    <w:p w14:paraId="3584E8A5" w14:textId="6B285345" w:rsidR="005F3D00" w:rsidRDefault="005F3D00" w:rsidP="005F3D00">
      <w:r w:rsidRPr="005F3D00">
        <w:t xml:space="preserve"> - Estadísticas del sistema. </w:t>
      </w:r>
    </w:p>
    <w:p w14:paraId="1DC3336F" w14:textId="0C5A5A96" w:rsidR="005F3D00" w:rsidRDefault="005F3D00" w:rsidP="005F3D00">
      <w:r w:rsidRPr="005F3D00">
        <w:t xml:space="preserve">| - Apoyo continuo de las autoridades universitarias. </w:t>
      </w:r>
    </w:p>
    <w:p w14:paraId="647A1685" w14:textId="2C88F8F2" w:rsidR="005F3D00" w:rsidRDefault="005F3D00" w:rsidP="005F3D00">
      <w:r w:rsidRPr="005F3D00">
        <w:t>- Mantenimiento y actualización tecnológica del sistema. |</w:t>
      </w:r>
    </w:p>
    <w:p w14:paraId="5FC774A4" w14:textId="77777777" w:rsidR="005F3D00" w:rsidRDefault="005F3D00" w:rsidP="005F3D00"/>
    <w:p w14:paraId="05C58BAF" w14:textId="77777777" w:rsidR="005F3D00" w:rsidRDefault="005F3D00" w:rsidP="005F3D00"/>
    <w:p w14:paraId="568CBB32" w14:textId="77777777" w:rsidR="005F3D00" w:rsidRDefault="005F3D00" w:rsidP="005F3D00"/>
    <w:p w14:paraId="55B0FB43" w14:textId="77777777" w:rsidR="005F3D00" w:rsidRDefault="005F3D00" w:rsidP="005F3D00"/>
    <w:p w14:paraId="11777B3E" w14:textId="77777777" w:rsidR="005F3D00" w:rsidRDefault="005F3D00" w:rsidP="005F3D00"/>
    <w:p w14:paraId="6AFA4C87" w14:textId="77777777" w:rsidR="005F3D00" w:rsidRDefault="005F3D00" w:rsidP="005F3D00"/>
    <w:p w14:paraId="481D1B23" w14:textId="77777777" w:rsidR="005F3D00" w:rsidRPr="005F3D00" w:rsidRDefault="005F3D00" w:rsidP="005F3D00"/>
    <w:p w14:paraId="63E263AA" w14:textId="77777777" w:rsidR="005F3D00" w:rsidRDefault="005F3D00" w:rsidP="005F3D00">
      <w:r w:rsidRPr="005F3D00">
        <w:lastRenderedPageBreak/>
        <w:t xml:space="preserve">| </w:t>
      </w:r>
      <w:r w:rsidRPr="005F3D00">
        <w:rPr>
          <w:b/>
          <w:bCs/>
        </w:rPr>
        <w:t>PROPÓSITO (Objetivo General)</w:t>
      </w:r>
      <w:r w:rsidRPr="005F3D00">
        <w:t xml:space="preserve"> </w:t>
      </w:r>
    </w:p>
    <w:p w14:paraId="1A7FA479" w14:textId="6B00D771" w:rsidR="005F3D00" w:rsidRDefault="005F3D00" w:rsidP="005F3D00">
      <w:r w:rsidRPr="005F3D00">
        <w:t xml:space="preserve">| Desarrollar e implementar una plataforma </w:t>
      </w:r>
      <w:r w:rsidRPr="005F3D00">
        <w:t>socio tecnológica</w:t>
      </w:r>
      <w:r w:rsidRPr="005F3D00">
        <w:t xml:space="preserve"> con arquitectura de base de datos mixta que garantice la seguridad de la información y el acceso remoto de estudiantes y profesores a los servicios académicos. </w:t>
      </w:r>
    </w:p>
    <w:p w14:paraId="44ECF266" w14:textId="77777777" w:rsidR="005F3D00" w:rsidRDefault="005F3D00" w:rsidP="005F3D00">
      <w:r w:rsidRPr="005F3D00">
        <w:t xml:space="preserve">| - Sistema “UPTM Digital” funcional al 100%. </w:t>
      </w:r>
    </w:p>
    <w:p w14:paraId="43E85332" w14:textId="77777777" w:rsidR="005F3D00" w:rsidRDefault="005F3D00" w:rsidP="005F3D00">
      <w:r w:rsidRPr="005F3D00">
        <w:t xml:space="preserve">- Al menos 70% de usuarios piloto activos. </w:t>
      </w:r>
    </w:p>
    <w:p w14:paraId="721A77E3" w14:textId="00C2955A" w:rsidR="005F3D00" w:rsidRDefault="005F3D00" w:rsidP="005F3D00">
      <w:r w:rsidRPr="005F3D00">
        <w:t xml:space="preserve"> - Reducción de fallas o duplicidad de datos. </w:t>
      </w:r>
    </w:p>
    <w:p w14:paraId="55AB7DF4" w14:textId="77777777" w:rsidR="005F3D00" w:rsidRDefault="005F3D00" w:rsidP="005F3D00">
      <w:r w:rsidRPr="005F3D00">
        <w:t xml:space="preserve">| - Reportes técnicos del sistema. </w:t>
      </w:r>
    </w:p>
    <w:p w14:paraId="0BBB8D6E" w14:textId="77777777" w:rsidR="005F3D00" w:rsidRDefault="005F3D00" w:rsidP="005F3D00">
      <w:r w:rsidRPr="005F3D00">
        <w:t xml:space="preserve"> - Registros de uso y monitoreo. </w:t>
      </w:r>
    </w:p>
    <w:p w14:paraId="5C8436C0" w14:textId="5EFC2F9D" w:rsidR="005F3D00" w:rsidRDefault="005F3D00" w:rsidP="005F3D00">
      <w:r w:rsidRPr="005F3D00">
        <w:t xml:space="preserve">- Encuestas de validación y satisfacción. </w:t>
      </w:r>
    </w:p>
    <w:p w14:paraId="642EC4A5" w14:textId="77777777" w:rsidR="005F3D00" w:rsidRDefault="005F3D00" w:rsidP="005F3D00">
      <w:r w:rsidRPr="005F3D00">
        <w:t>| - Infraestructura tecnológica estable.</w:t>
      </w:r>
    </w:p>
    <w:p w14:paraId="3ABEDAD6" w14:textId="696BB5EA" w:rsidR="005F3D00" w:rsidRDefault="005F3D00" w:rsidP="005F3D00">
      <w:r w:rsidRPr="005F3D00">
        <w:t xml:space="preserve"> - Conectividad adecuada para acceso remoto. |</w:t>
      </w:r>
    </w:p>
    <w:p w14:paraId="03296113" w14:textId="77777777" w:rsidR="005F3D00" w:rsidRDefault="005F3D00" w:rsidP="005F3D00"/>
    <w:p w14:paraId="25D9FD75" w14:textId="77777777" w:rsidR="005F3D00" w:rsidRDefault="005F3D00" w:rsidP="005F3D00"/>
    <w:p w14:paraId="60055EA4" w14:textId="77777777" w:rsidR="005F3D00" w:rsidRDefault="005F3D00" w:rsidP="005F3D00"/>
    <w:p w14:paraId="07BBC548" w14:textId="77777777" w:rsidR="005F3D00" w:rsidRDefault="005F3D00" w:rsidP="005F3D00"/>
    <w:p w14:paraId="325A4694" w14:textId="77777777" w:rsidR="005F3D00" w:rsidRDefault="005F3D00" w:rsidP="005F3D00"/>
    <w:p w14:paraId="10152867" w14:textId="77777777" w:rsidR="005F3D00" w:rsidRPr="005F3D00" w:rsidRDefault="005F3D00" w:rsidP="005F3D0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72"/>
        <w:gridCol w:w="3293"/>
        <w:gridCol w:w="2557"/>
        <w:gridCol w:w="2674"/>
      </w:tblGrid>
      <w:tr w:rsidR="005F3D00" w:rsidRPr="005F3D00" w14:paraId="3EEEEA37" w14:textId="77777777" w:rsidTr="005F3D00">
        <w:tc>
          <w:tcPr>
            <w:tcW w:w="0" w:type="auto"/>
            <w:hideMark/>
          </w:tcPr>
          <w:p w14:paraId="46DE1A82" w14:textId="77777777" w:rsidR="005F3D00" w:rsidRPr="005F3D00" w:rsidRDefault="005F3D00" w:rsidP="005F3D00">
            <w:pPr>
              <w:spacing w:after="160" w:line="278" w:lineRule="auto"/>
              <w:rPr>
                <w:b/>
                <w:bCs/>
              </w:rPr>
            </w:pPr>
            <w:r w:rsidRPr="005F3D00">
              <w:rPr>
                <w:b/>
                <w:bCs/>
              </w:rPr>
              <w:lastRenderedPageBreak/>
              <w:t>COMPONENTES / RESULTADOS ESPERADOS</w:t>
            </w:r>
          </w:p>
        </w:tc>
        <w:tc>
          <w:tcPr>
            <w:tcW w:w="0" w:type="auto"/>
            <w:hideMark/>
          </w:tcPr>
          <w:p w14:paraId="51ABD41A" w14:textId="77777777" w:rsidR="005F3D00" w:rsidRPr="005F3D00" w:rsidRDefault="005F3D00" w:rsidP="005F3D00">
            <w:pPr>
              <w:spacing w:after="160" w:line="278" w:lineRule="auto"/>
              <w:rPr>
                <w:b/>
                <w:bCs/>
              </w:rPr>
            </w:pPr>
            <w:r w:rsidRPr="005F3D00">
              <w:rPr>
                <w:b/>
                <w:bCs/>
              </w:rPr>
              <w:t>Indicadores</w:t>
            </w:r>
          </w:p>
        </w:tc>
        <w:tc>
          <w:tcPr>
            <w:tcW w:w="0" w:type="auto"/>
            <w:hideMark/>
          </w:tcPr>
          <w:p w14:paraId="47F4D258" w14:textId="77777777" w:rsidR="005F3D00" w:rsidRPr="005F3D00" w:rsidRDefault="005F3D00" w:rsidP="005F3D00">
            <w:pPr>
              <w:spacing w:after="160" w:line="278" w:lineRule="auto"/>
              <w:rPr>
                <w:b/>
                <w:bCs/>
              </w:rPr>
            </w:pPr>
            <w:r w:rsidRPr="005F3D00">
              <w:rPr>
                <w:b/>
                <w:bCs/>
              </w:rPr>
              <w:t>Medios de Verificación</w:t>
            </w:r>
          </w:p>
        </w:tc>
        <w:tc>
          <w:tcPr>
            <w:tcW w:w="0" w:type="auto"/>
            <w:hideMark/>
          </w:tcPr>
          <w:p w14:paraId="16365F33" w14:textId="77777777" w:rsidR="005F3D00" w:rsidRPr="005F3D00" w:rsidRDefault="005F3D00" w:rsidP="005F3D00">
            <w:pPr>
              <w:spacing w:after="160" w:line="278" w:lineRule="auto"/>
              <w:rPr>
                <w:b/>
                <w:bCs/>
              </w:rPr>
            </w:pPr>
            <w:r w:rsidRPr="005F3D00">
              <w:rPr>
                <w:b/>
                <w:bCs/>
              </w:rPr>
              <w:t>Supuestos / Riesgos</w:t>
            </w:r>
          </w:p>
        </w:tc>
      </w:tr>
      <w:tr w:rsidR="005F3D00" w:rsidRPr="005F3D00" w14:paraId="0E195ED0" w14:textId="77777777" w:rsidTr="005F3D00">
        <w:tc>
          <w:tcPr>
            <w:tcW w:w="0" w:type="auto"/>
            <w:hideMark/>
          </w:tcPr>
          <w:p w14:paraId="6E9C0CC8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1️</w:t>
            </w:r>
            <w:r w:rsidRPr="005F3D00">
              <w:rPr>
                <w:rFonts w:ascii="Segoe UI Symbol" w:hAnsi="Segoe UI Symbol" w:cs="Segoe UI Symbol"/>
              </w:rPr>
              <w:t>⃣</w:t>
            </w:r>
            <w:r w:rsidRPr="005F3D00">
              <w:t xml:space="preserve"> Módulo de Estudiantes operativo (notas, inscripción, perfil y carnet QR).</w:t>
            </w:r>
          </w:p>
        </w:tc>
        <w:tc>
          <w:tcPr>
            <w:tcW w:w="0" w:type="auto"/>
            <w:hideMark/>
          </w:tcPr>
          <w:p w14:paraId="73A33576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Módulo validado en entorno de pruebas.</w:t>
            </w:r>
          </w:p>
        </w:tc>
        <w:tc>
          <w:tcPr>
            <w:tcW w:w="0" w:type="auto"/>
            <w:hideMark/>
          </w:tcPr>
          <w:p w14:paraId="5746E3C8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Informes técnicos y capturas de interfaz.</w:t>
            </w:r>
          </w:p>
        </w:tc>
        <w:tc>
          <w:tcPr>
            <w:tcW w:w="0" w:type="auto"/>
            <w:hideMark/>
          </w:tcPr>
          <w:p w14:paraId="559D497F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Acceso controlado al sistema interno.</w:t>
            </w:r>
          </w:p>
        </w:tc>
      </w:tr>
      <w:tr w:rsidR="005F3D00" w:rsidRPr="005F3D00" w14:paraId="36E44585" w14:textId="77777777" w:rsidTr="005F3D00">
        <w:tc>
          <w:tcPr>
            <w:tcW w:w="0" w:type="auto"/>
            <w:hideMark/>
          </w:tcPr>
          <w:p w14:paraId="7E570496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2️</w:t>
            </w:r>
            <w:r w:rsidRPr="005F3D00">
              <w:rPr>
                <w:rFonts w:ascii="Segoe UI Symbol" w:hAnsi="Segoe UI Symbol" w:cs="Segoe UI Symbol"/>
              </w:rPr>
              <w:t>⃣</w:t>
            </w:r>
            <w:r w:rsidRPr="005F3D00">
              <w:t xml:space="preserve"> Módulo de Profesores con carga de notas, gestión de horarios y mensajería académica.</w:t>
            </w:r>
          </w:p>
        </w:tc>
        <w:tc>
          <w:tcPr>
            <w:tcW w:w="0" w:type="auto"/>
            <w:hideMark/>
          </w:tcPr>
          <w:p w14:paraId="6B57E314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- 80% de docentes piloto cargan calificaciones en la app.</w:t>
            </w:r>
          </w:p>
        </w:tc>
        <w:tc>
          <w:tcPr>
            <w:tcW w:w="0" w:type="auto"/>
            <w:hideMark/>
          </w:tcPr>
          <w:p w14:paraId="25AF6862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Bitácora de uso y validación.</w:t>
            </w:r>
          </w:p>
        </w:tc>
        <w:tc>
          <w:tcPr>
            <w:tcW w:w="0" w:type="auto"/>
            <w:hideMark/>
          </w:tcPr>
          <w:p w14:paraId="554443A7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Participación docente continua.</w:t>
            </w:r>
          </w:p>
        </w:tc>
      </w:tr>
      <w:tr w:rsidR="005F3D00" w:rsidRPr="005F3D00" w14:paraId="66788FCE" w14:textId="77777777" w:rsidTr="005F3D00">
        <w:tc>
          <w:tcPr>
            <w:tcW w:w="0" w:type="auto"/>
            <w:hideMark/>
          </w:tcPr>
          <w:p w14:paraId="6E4BCFB6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3️</w:t>
            </w:r>
            <w:r w:rsidRPr="005F3D00">
              <w:rPr>
                <w:rFonts w:ascii="Segoe UI Symbol" w:hAnsi="Segoe UI Symbol" w:cs="Segoe UI Symbol"/>
              </w:rPr>
              <w:t>⃣</w:t>
            </w:r>
            <w:r w:rsidRPr="005F3D00">
              <w:t xml:space="preserve"> Módulo de Seguridad QR integrado al sistema institucional.</w:t>
            </w:r>
          </w:p>
        </w:tc>
        <w:tc>
          <w:tcPr>
            <w:tcW w:w="0" w:type="auto"/>
            <w:hideMark/>
          </w:tcPr>
          <w:p w14:paraId="6D6C757F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Registro digital de accesos activo.</w:t>
            </w:r>
          </w:p>
        </w:tc>
        <w:tc>
          <w:tcPr>
            <w:tcW w:w="0" w:type="auto"/>
            <w:hideMark/>
          </w:tcPr>
          <w:p w14:paraId="74E4770E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Reportes de validación.</w:t>
            </w:r>
          </w:p>
        </w:tc>
        <w:tc>
          <w:tcPr>
            <w:tcW w:w="0" w:type="auto"/>
            <w:hideMark/>
          </w:tcPr>
          <w:p w14:paraId="7BB83FE8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Colaboración del personal de seguridad.</w:t>
            </w:r>
          </w:p>
        </w:tc>
      </w:tr>
      <w:tr w:rsidR="005F3D00" w:rsidRPr="005F3D00" w14:paraId="50BC53BC" w14:textId="77777777" w:rsidTr="005F3D00">
        <w:tc>
          <w:tcPr>
            <w:tcW w:w="0" w:type="auto"/>
            <w:hideMark/>
          </w:tcPr>
          <w:p w14:paraId="3A31BAA9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4️</w:t>
            </w:r>
            <w:r w:rsidRPr="005F3D00">
              <w:rPr>
                <w:rFonts w:ascii="Segoe UI Symbol" w:hAnsi="Segoe UI Symbol" w:cs="Segoe UI Symbol"/>
              </w:rPr>
              <w:t>⃣</w:t>
            </w:r>
            <w:r w:rsidRPr="005F3D00">
              <w:t xml:space="preserve"> Arquitectura de base de datos mixta implementada.</w:t>
            </w:r>
          </w:p>
        </w:tc>
        <w:tc>
          <w:tcPr>
            <w:tcW w:w="0" w:type="auto"/>
            <w:hideMark/>
          </w:tcPr>
          <w:p w14:paraId="20D2C3A8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Sincronización funcional con el sistema interno del DARE.</w:t>
            </w:r>
          </w:p>
        </w:tc>
        <w:tc>
          <w:tcPr>
            <w:tcW w:w="0" w:type="auto"/>
            <w:hideMark/>
          </w:tcPr>
          <w:p w14:paraId="50A8CAD6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Informe técnico de conexión y seguridad.</w:t>
            </w:r>
          </w:p>
        </w:tc>
        <w:tc>
          <w:tcPr>
            <w:tcW w:w="0" w:type="auto"/>
            <w:hideMark/>
          </w:tcPr>
          <w:p w14:paraId="767A6688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Protección ante ataques informáticos.</w:t>
            </w:r>
          </w:p>
        </w:tc>
      </w:tr>
      <w:tr w:rsidR="005F3D00" w:rsidRPr="005F3D00" w14:paraId="47D85678" w14:textId="77777777" w:rsidTr="005F3D00">
        <w:tc>
          <w:tcPr>
            <w:tcW w:w="0" w:type="auto"/>
            <w:hideMark/>
          </w:tcPr>
          <w:p w14:paraId="63E53587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5️</w:t>
            </w:r>
            <w:r w:rsidRPr="005F3D00">
              <w:rPr>
                <w:rFonts w:ascii="Segoe UI Symbol" w:hAnsi="Segoe UI Symbol" w:cs="Segoe UI Symbol"/>
              </w:rPr>
              <w:t>⃣</w:t>
            </w:r>
            <w:r w:rsidRPr="005F3D00">
              <w:t xml:space="preserve"> Capacitación de usuarios y pruebas piloto realizadas.</w:t>
            </w:r>
          </w:p>
        </w:tc>
        <w:tc>
          <w:tcPr>
            <w:tcW w:w="0" w:type="auto"/>
            <w:hideMark/>
          </w:tcPr>
          <w:p w14:paraId="6B435AE6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Dos jornadas de formación completadas.</w:t>
            </w:r>
          </w:p>
        </w:tc>
        <w:tc>
          <w:tcPr>
            <w:tcW w:w="0" w:type="auto"/>
            <w:hideMark/>
          </w:tcPr>
          <w:p w14:paraId="1203281D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Listas de asistencia y material de apoyo.</w:t>
            </w:r>
          </w:p>
        </w:tc>
        <w:tc>
          <w:tcPr>
            <w:tcW w:w="0" w:type="auto"/>
            <w:hideMark/>
          </w:tcPr>
          <w:p w14:paraId="1E268C12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Disponibilidad de los participantes.</w:t>
            </w:r>
          </w:p>
        </w:tc>
      </w:tr>
    </w:tbl>
    <w:p w14:paraId="0AEF8B4A" w14:textId="77777777" w:rsidR="005F3D00" w:rsidRDefault="005F3D00"/>
    <w:p w14:paraId="223F9FA3" w14:textId="77777777" w:rsidR="005F3D00" w:rsidRDefault="005F3D00"/>
    <w:p w14:paraId="77E02D4A" w14:textId="77777777" w:rsidR="005F3D00" w:rsidRDefault="005F3D00"/>
    <w:p w14:paraId="3720E8A4" w14:textId="77777777" w:rsidR="005F3D00" w:rsidRDefault="005F3D00"/>
    <w:p w14:paraId="2F38BB9E" w14:textId="77777777" w:rsidR="005F3D00" w:rsidRDefault="005F3D00"/>
    <w:p w14:paraId="5BDCAC67" w14:textId="77777777" w:rsidR="005F3D00" w:rsidRDefault="005F3D00"/>
    <w:p w14:paraId="08BCAC45" w14:textId="77777777" w:rsidR="005F3D00" w:rsidRDefault="005F3D00"/>
    <w:p w14:paraId="59888F41" w14:textId="77777777" w:rsidR="005F3D00" w:rsidRDefault="005F3D00"/>
    <w:p w14:paraId="1AFE5C06" w14:textId="77777777" w:rsidR="005F3D00" w:rsidRDefault="005F3D00"/>
    <w:p w14:paraId="14438623" w14:textId="77777777" w:rsidR="005F3D00" w:rsidRDefault="005F3D00"/>
    <w:p w14:paraId="57B0C6E3" w14:textId="77777777" w:rsidR="005F3D00" w:rsidRDefault="005F3D00"/>
    <w:p w14:paraId="0526A85C" w14:textId="77777777" w:rsidR="005F3D00" w:rsidRDefault="005F3D00"/>
    <w:p w14:paraId="4D3118E7" w14:textId="77777777" w:rsidR="005F3D00" w:rsidRDefault="005F3D0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77"/>
        <w:gridCol w:w="3003"/>
        <w:gridCol w:w="3111"/>
        <w:gridCol w:w="2705"/>
      </w:tblGrid>
      <w:tr w:rsidR="005F3D00" w:rsidRPr="005F3D00" w14:paraId="48D15C2A" w14:textId="77777777" w:rsidTr="005F3D00">
        <w:tc>
          <w:tcPr>
            <w:tcW w:w="0" w:type="auto"/>
            <w:hideMark/>
          </w:tcPr>
          <w:p w14:paraId="517A21D1" w14:textId="77777777" w:rsidR="005F3D00" w:rsidRPr="005F3D00" w:rsidRDefault="005F3D00" w:rsidP="005F3D00">
            <w:pPr>
              <w:spacing w:after="160" w:line="278" w:lineRule="auto"/>
              <w:rPr>
                <w:b/>
                <w:bCs/>
              </w:rPr>
            </w:pPr>
            <w:r w:rsidRPr="005F3D00">
              <w:rPr>
                <w:b/>
                <w:bCs/>
              </w:rPr>
              <w:t>ACTIVIDADES PRINCIPALES</w:t>
            </w:r>
          </w:p>
        </w:tc>
        <w:tc>
          <w:tcPr>
            <w:tcW w:w="0" w:type="auto"/>
            <w:hideMark/>
          </w:tcPr>
          <w:p w14:paraId="5570422A" w14:textId="77777777" w:rsidR="005F3D00" w:rsidRPr="005F3D00" w:rsidRDefault="005F3D00" w:rsidP="005F3D00">
            <w:pPr>
              <w:spacing w:after="160" w:line="278" w:lineRule="auto"/>
              <w:rPr>
                <w:b/>
                <w:bCs/>
              </w:rPr>
            </w:pPr>
            <w:r w:rsidRPr="005F3D00">
              <w:rPr>
                <w:b/>
                <w:bCs/>
              </w:rPr>
              <w:t>Indicadores de Ejecución</w:t>
            </w:r>
          </w:p>
        </w:tc>
        <w:tc>
          <w:tcPr>
            <w:tcW w:w="0" w:type="auto"/>
            <w:hideMark/>
          </w:tcPr>
          <w:p w14:paraId="4EA72D08" w14:textId="77777777" w:rsidR="005F3D00" w:rsidRPr="005F3D00" w:rsidRDefault="005F3D00" w:rsidP="005F3D00">
            <w:pPr>
              <w:spacing w:after="160" w:line="278" w:lineRule="auto"/>
              <w:rPr>
                <w:b/>
                <w:bCs/>
              </w:rPr>
            </w:pPr>
            <w:r w:rsidRPr="005F3D00">
              <w:rPr>
                <w:b/>
                <w:bCs/>
              </w:rPr>
              <w:t>Medios de Verificación</w:t>
            </w:r>
          </w:p>
        </w:tc>
        <w:tc>
          <w:tcPr>
            <w:tcW w:w="0" w:type="auto"/>
            <w:hideMark/>
          </w:tcPr>
          <w:p w14:paraId="7E777BB2" w14:textId="77777777" w:rsidR="005F3D00" w:rsidRPr="005F3D00" w:rsidRDefault="005F3D00" w:rsidP="005F3D00">
            <w:pPr>
              <w:spacing w:after="160" w:line="278" w:lineRule="auto"/>
              <w:rPr>
                <w:b/>
                <w:bCs/>
              </w:rPr>
            </w:pPr>
            <w:r w:rsidRPr="005F3D00">
              <w:rPr>
                <w:b/>
                <w:bCs/>
              </w:rPr>
              <w:t>Supuestos / Riesgos</w:t>
            </w:r>
          </w:p>
        </w:tc>
      </w:tr>
      <w:tr w:rsidR="005F3D00" w:rsidRPr="005F3D00" w14:paraId="7DC2EC85" w14:textId="77777777" w:rsidTr="005F3D00">
        <w:tc>
          <w:tcPr>
            <w:tcW w:w="0" w:type="auto"/>
            <w:hideMark/>
          </w:tcPr>
          <w:p w14:paraId="22C9A4E1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A1. Diagnóstico participativo sobre el estado del sistema y necesidades de la comunidad.</w:t>
            </w:r>
          </w:p>
        </w:tc>
        <w:tc>
          <w:tcPr>
            <w:tcW w:w="0" w:type="auto"/>
            <w:hideMark/>
          </w:tcPr>
          <w:p w14:paraId="2CC71B9D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Informe diagnóstico aprobado por el DARE.</w:t>
            </w:r>
          </w:p>
        </w:tc>
        <w:tc>
          <w:tcPr>
            <w:tcW w:w="0" w:type="auto"/>
            <w:hideMark/>
          </w:tcPr>
          <w:p w14:paraId="6D7B21A3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Actas de reuniones y entrevistas.</w:t>
            </w:r>
          </w:p>
        </w:tc>
        <w:tc>
          <w:tcPr>
            <w:tcW w:w="0" w:type="auto"/>
            <w:hideMark/>
          </w:tcPr>
          <w:p w14:paraId="27C64E9F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Participación activa de los actores.</w:t>
            </w:r>
          </w:p>
        </w:tc>
      </w:tr>
      <w:tr w:rsidR="005F3D00" w:rsidRPr="005F3D00" w14:paraId="79C783CB" w14:textId="77777777" w:rsidTr="005F3D00">
        <w:tc>
          <w:tcPr>
            <w:tcW w:w="0" w:type="auto"/>
            <w:hideMark/>
          </w:tcPr>
          <w:p w14:paraId="39F8A473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A2. Diseño de la arquitectura mixta y medidas de seguridad.</w:t>
            </w:r>
          </w:p>
        </w:tc>
        <w:tc>
          <w:tcPr>
            <w:tcW w:w="0" w:type="auto"/>
            <w:hideMark/>
          </w:tcPr>
          <w:p w14:paraId="12C9AC9E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Documento técnico completado y validado.</w:t>
            </w:r>
          </w:p>
        </w:tc>
        <w:tc>
          <w:tcPr>
            <w:tcW w:w="0" w:type="auto"/>
            <w:hideMark/>
          </w:tcPr>
          <w:p w14:paraId="5DEFDEE5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Diagramas de flujo y base de datos.</w:t>
            </w:r>
          </w:p>
        </w:tc>
        <w:tc>
          <w:tcPr>
            <w:tcW w:w="0" w:type="auto"/>
            <w:hideMark/>
          </w:tcPr>
          <w:p w14:paraId="5646EB8E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Aprobación del DARE.</w:t>
            </w:r>
          </w:p>
        </w:tc>
      </w:tr>
      <w:tr w:rsidR="005F3D00" w:rsidRPr="005F3D00" w14:paraId="400062CC" w14:textId="77777777" w:rsidTr="005F3D00">
        <w:tc>
          <w:tcPr>
            <w:tcW w:w="0" w:type="auto"/>
            <w:hideMark/>
          </w:tcPr>
          <w:p w14:paraId="76180172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A3. Desarrollo del prototipo (módulos Estudiantes, Profesores y Seguridad).</w:t>
            </w:r>
          </w:p>
        </w:tc>
        <w:tc>
          <w:tcPr>
            <w:tcW w:w="0" w:type="auto"/>
            <w:hideMark/>
          </w:tcPr>
          <w:p w14:paraId="11FC789D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Código y documentación entregados.</w:t>
            </w:r>
          </w:p>
        </w:tc>
        <w:tc>
          <w:tcPr>
            <w:tcW w:w="0" w:type="auto"/>
            <w:hideMark/>
          </w:tcPr>
          <w:p w14:paraId="1DABDECD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Reportes del equipo desarrollador.</w:t>
            </w:r>
          </w:p>
        </w:tc>
        <w:tc>
          <w:tcPr>
            <w:tcW w:w="0" w:type="auto"/>
            <w:hideMark/>
          </w:tcPr>
          <w:p w14:paraId="658F280D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Cumplimiento del cronograma.</w:t>
            </w:r>
          </w:p>
        </w:tc>
      </w:tr>
      <w:tr w:rsidR="005F3D00" w:rsidRPr="005F3D00" w14:paraId="2189A68B" w14:textId="77777777" w:rsidTr="005F3D00">
        <w:tc>
          <w:tcPr>
            <w:tcW w:w="0" w:type="auto"/>
            <w:hideMark/>
          </w:tcPr>
          <w:p w14:paraId="69DB1169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A4. Pruebas piloto y validación comunitaria.</w:t>
            </w:r>
          </w:p>
        </w:tc>
        <w:tc>
          <w:tcPr>
            <w:tcW w:w="0" w:type="auto"/>
            <w:hideMark/>
          </w:tcPr>
          <w:p w14:paraId="1437D92A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Informe de resultados con retroalimentación.</w:t>
            </w:r>
          </w:p>
        </w:tc>
        <w:tc>
          <w:tcPr>
            <w:tcW w:w="0" w:type="auto"/>
            <w:hideMark/>
          </w:tcPr>
          <w:p w14:paraId="3D92E8F0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Encuestas y registros de pruebas.</w:t>
            </w:r>
          </w:p>
        </w:tc>
        <w:tc>
          <w:tcPr>
            <w:tcW w:w="0" w:type="auto"/>
            <w:hideMark/>
          </w:tcPr>
          <w:p w14:paraId="47FF205F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Accesibilidad al sistema durante las pruebas.</w:t>
            </w:r>
          </w:p>
        </w:tc>
      </w:tr>
      <w:tr w:rsidR="005F3D00" w:rsidRPr="005F3D00" w14:paraId="2AA6B911" w14:textId="77777777" w:rsidTr="005F3D00">
        <w:tc>
          <w:tcPr>
            <w:tcW w:w="0" w:type="auto"/>
            <w:hideMark/>
          </w:tcPr>
          <w:p w14:paraId="38C6E7A8" w14:textId="77777777" w:rsidR="005F3D00" w:rsidRPr="005F3D00" w:rsidRDefault="005F3D00" w:rsidP="005F3D00">
            <w:pPr>
              <w:spacing w:after="160" w:line="278" w:lineRule="auto"/>
            </w:pPr>
            <w:r w:rsidRPr="005F3D00">
              <w:lastRenderedPageBreak/>
              <w:t>A5. Implementación y entrega formal al DARE.</w:t>
            </w:r>
          </w:p>
        </w:tc>
        <w:tc>
          <w:tcPr>
            <w:tcW w:w="0" w:type="auto"/>
            <w:hideMark/>
          </w:tcPr>
          <w:p w14:paraId="41B1E49C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Sistema funcional entregado y validado.</w:t>
            </w:r>
          </w:p>
        </w:tc>
        <w:tc>
          <w:tcPr>
            <w:tcW w:w="0" w:type="auto"/>
            <w:hideMark/>
          </w:tcPr>
          <w:p w14:paraId="609C0093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Acta de entrega, evaluación del tutor y registro del proyecto.</w:t>
            </w:r>
          </w:p>
        </w:tc>
        <w:tc>
          <w:tcPr>
            <w:tcW w:w="0" w:type="auto"/>
            <w:hideMark/>
          </w:tcPr>
          <w:p w14:paraId="5BCEE151" w14:textId="77777777" w:rsidR="005F3D00" w:rsidRPr="005F3D00" w:rsidRDefault="005F3D00" w:rsidP="005F3D00">
            <w:pPr>
              <w:spacing w:after="160" w:line="278" w:lineRule="auto"/>
            </w:pPr>
            <w:r w:rsidRPr="005F3D00">
              <w:t>- Aprobación institucional y académica.</w:t>
            </w:r>
          </w:p>
        </w:tc>
      </w:tr>
    </w:tbl>
    <w:p w14:paraId="08D5B131" w14:textId="77777777" w:rsidR="00DB1364" w:rsidRDefault="00DB1364"/>
    <w:p w14:paraId="3008BB5A" w14:textId="77777777" w:rsidR="00DB1364" w:rsidRDefault="00DB1364"/>
    <w:sectPr w:rsidR="00DB1364" w:rsidSect="00DE037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371"/>
    <w:rsid w:val="000614F4"/>
    <w:rsid w:val="002B1DE0"/>
    <w:rsid w:val="003D5A8C"/>
    <w:rsid w:val="005F3D00"/>
    <w:rsid w:val="008D30F3"/>
    <w:rsid w:val="00980D29"/>
    <w:rsid w:val="00C674F6"/>
    <w:rsid w:val="00D55A91"/>
    <w:rsid w:val="00DB1364"/>
    <w:rsid w:val="00DE0371"/>
    <w:rsid w:val="00F0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CDBEB"/>
  <w15:chartTrackingRefBased/>
  <w15:docId w15:val="{145E897D-5435-424C-82C4-C6C2137F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0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0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0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0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0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0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0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0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0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0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0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0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03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03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0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03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0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0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0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0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0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0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0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03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03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03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0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03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0371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8D30F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5F3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5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8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3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3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7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530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3</cp:revision>
  <dcterms:created xsi:type="dcterms:W3CDTF">2025-10-15T00:03:00Z</dcterms:created>
  <dcterms:modified xsi:type="dcterms:W3CDTF">2025-10-17T02:08:00Z</dcterms:modified>
</cp:coreProperties>
</file>