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E08AD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1. Conceptos Fundamentales</w:t>
      </w:r>
    </w:p>
    <w:p w14:paraId="080FA7F2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Navegador Web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es un </w:t>
      </w:r>
      <w:r w:rsidRPr="0084352C">
        <w:rPr>
          <w:rFonts w:ascii="Arial" w:eastAsia="Times New Roman" w:hAnsi="Arial" w:cs="Arial"/>
          <w:i/>
          <w:iCs/>
          <w:kern w:val="0"/>
          <w:lang w:eastAsia="es-VE"/>
          <w14:ligatures w14:val="none"/>
        </w:rPr>
        <w:t>software de aplicación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que permite el acceso a la Red Informática Mundial (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www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)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1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. Su función principal es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interpretar los códigos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de las páginas web (como HTML, CSS, JavaScript) para mostrarlas de forma interactiva y comprensible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5BAAB33F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navegador es nuestra principal herramienta para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explorar, trabajar, aprender y comunicarnos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en Internet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3EAB6AE7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2. Elementos de la Interfaz del Navegador</w:t>
      </w:r>
    </w:p>
    <w:p w14:paraId="5130F2CA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La interfaz de un navegador web típico (como se ilustra en la página 3) incluye los siguientes </w:t>
      </w:r>
      <w:proofErr w:type="gram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elementos :</w:t>
      </w:r>
      <w:proofErr w:type="gramEnd"/>
    </w:p>
    <w:p w14:paraId="5DDF052D" w14:textId="77777777" w:rsidR="0084352C" w:rsidRPr="0084352C" w:rsidRDefault="0084352C" w:rsidP="0084352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Pestañas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Permiten tener múltiples sitios web abiertos en la misma ventana.</w:t>
      </w:r>
    </w:p>
    <w:p w14:paraId="4FD6685D" w14:textId="77777777" w:rsidR="0084352C" w:rsidRPr="0084352C" w:rsidRDefault="0084352C" w:rsidP="0084352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Botones de navegación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: Incluyen las funciones de </w:t>
      </w:r>
      <w:r w:rsidRPr="0084352C">
        <w:rPr>
          <w:rFonts w:ascii="Arial" w:eastAsia="Times New Roman" w:hAnsi="Arial" w:cs="Arial"/>
          <w:i/>
          <w:iCs/>
          <w:kern w:val="0"/>
          <w:lang w:eastAsia="es-VE"/>
          <w14:ligatures w14:val="none"/>
        </w:rPr>
        <w:t>Atrás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, </w:t>
      </w:r>
      <w:r w:rsidRPr="0084352C">
        <w:rPr>
          <w:rFonts w:ascii="Arial" w:eastAsia="Times New Roman" w:hAnsi="Arial" w:cs="Arial"/>
          <w:i/>
          <w:iCs/>
          <w:kern w:val="0"/>
          <w:lang w:eastAsia="es-VE"/>
          <w14:ligatures w14:val="none"/>
        </w:rPr>
        <w:t>Adelante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</w:t>
      </w:r>
      <w:r w:rsidRPr="0084352C">
        <w:rPr>
          <w:rFonts w:ascii="Arial" w:eastAsia="Times New Roman" w:hAnsi="Arial" w:cs="Arial"/>
          <w:i/>
          <w:iCs/>
          <w:kern w:val="0"/>
          <w:lang w:eastAsia="es-VE"/>
          <w14:ligatures w14:val="none"/>
        </w:rPr>
        <w:t>Recargar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F6E8988" w14:textId="77777777" w:rsidR="0084352C" w:rsidRPr="0084352C" w:rsidRDefault="0084352C" w:rsidP="0084352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Barra de direcciones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6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Se usa para ingresar la URL o realizar una búsqueda.</w:t>
      </w:r>
    </w:p>
    <w:p w14:paraId="7E9F06C3" w14:textId="77777777" w:rsidR="0084352C" w:rsidRPr="0084352C" w:rsidRDefault="0084352C" w:rsidP="0084352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Marcadores (Favoritos)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7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Para guardar y acceder rápidamente a sitios web.</w:t>
      </w:r>
    </w:p>
    <w:p w14:paraId="35D35775" w14:textId="77777777" w:rsidR="0084352C" w:rsidRPr="0084352C" w:rsidRDefault="0084352C" w:rsidP="0084352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Barra de búsqueda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8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Permite realizar consultas directamente.</w:t>
      </w:r>
    </w:p>
    <w:p w14:paraId="07CEFDA5" w14:textId="77777777" w:rsidR="0084352C" w:rsidRPr="0084352C" w:rsidRDefault="0084352C" w:rsidP="0084352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Botón de menú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9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Acceso a opciones, configuración y modo de navegación privada.</w:t>
      </w:r>
    </w:p>
    <w:p w14:paraId="2AE56A20" w14:textId="77777777" w:rsidR="0084352C" w:rsidRPr="0084352C" w:rsidRDefault="0084352C" w:rsidP="0084352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Accesos directos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10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En la página de inicio o "Nueva pestaña".</w:t>
      </w:r>
    </w:p>
    <w:p w14:paraId="3E251688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3. Aspectos Fundamentales de un Navegador Moderno</w:t>
      </w:r>
    </w:p>
    <w:p w14:paraId="2FDE2F22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Un navegador moderno va más allá de ser un simple visor de páginas web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11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6601"/>
      </w:tblGrid>
      <w:tr w:rsidR="0084352C" w:rsidRPr="0084352C" w14:paraId="47EC469B" w14:textId="77777777" w:rsidTr="008435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2E904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22B19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Descripción</w:t>
            </w:r>
          </w:p>
        </w:tc>
      </w:tr>
      <w:tr w:rsidR="0084352C" w:rsidRPr="0084352C" w14:paraId="776C1AF3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D910F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Plataforma de Software Complejo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2C3BD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Sirve de base para ejecutar software avanzado como ofimática, diseño, edición y gestión de proyectos</w:t>
            </w:r>
            <w:r w:rsidRPr="0084352C">
              <w:rPr>
                <w:rFonts w:ascii="Arial" w:eastAsia="Times New Roman" w:hAnsi="Arial" w:cs="Arial"/>
                <w:kern w:val="0"/>
                <w:vertAlign w:val="superscript"/>
                <w:lang w:eastAsia="es-VE"/>
                <w14:ligatures w14:val="none"/>
              </w:rPr>
              <w:t>12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.</w:t>
            </w:r>
          </w:p>
        </w:tc>
      </w:tr>
      <w:tr w:rsidR="0084352C" w:rsidRPr="0084352C" w14:paraId="78D63C6F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2CEB2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Multimedia Avanzada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0443A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Procesa audio y video de alta calidad (</w:t>
            </w:r>
            <w:proofErr w:type="spellStart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Streaming</w:t>
            </w:r>
            <w:proofErr w:type="spellEnd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, Videojuegos) con tecnologías como </w:t>
            </w:r>
            <w:proofErr w:type="spellStart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WebGL</w:t>
            </w:r>
            <w:proofErr w:type="spellEnd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 y </w:t>
            </w:r>
            <w:proofErr w:type="spellStart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WebAssembly</w:t>
            </w:r>
            <w:proofErr w:type="spellEnd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, sin necesidad de </w:t>
            </w:r>
            <w:proofErr w:type="spellStart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plugins</w:t>
            </w:r>
            <w:proofErr w:type="spellEnd"/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 externos</w:t>
            </w:r>
            <w:r w:rsidRPr="0084352C">
              <w:rPr>
                <w:rFonts w:ascii="Arial" w:eastAsia="Times New Roman" w:hAnsi="Arial" w:cs="Arial"/>
                <w:kern w:val="0"/>
                <w:vertAlign w:val="superscript"/>
                <w:lang w:eastAsia="es-VE"/>
                <w14:ligatures w14:val="none"/>
              </w:rPr>
              <w:t>13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.</w:t>
            </w:r>
          </w:p>
        </w:tc>
      </w:tr>
      <w:tr w:rsidR="0084352C" w:rsidRPr="0084352C" w14:paraId="6CBA0754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96695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Funciones Integradas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5080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Incorpora herramientas críticas de uso diario como gestores de contraseñas, pasarelas de pagos y sincronización multi-dispositivo</w:t>
            </w:r>
            <w:r w:rsidRPr="0084352C">
              <w:rPr>
                <w:rFonts w:ascii="Arial" w:eastAsia="Times New Roman" w:hAnsi="Arial" w:cs="Arial"/>
                <w:kern w:val="0"/>
                <w:vertAlign w:val="superscript"/>
                <w:lang w:eastAsia="es-VE"/>
                <w14:ligatures w14:val="none"/>
              </w:rPr>
              <w:t>14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.</w:t>
            </w:r>
          </w:p>
        </w:tc>
      </w:tr>
      <w:tr w:rsidR="0084352C" w:rsidRPr="0084352C" w14:paraId="0FE06F25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810A3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Rendimiento y 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2FF14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Ofrece protección contra amenazas, optimización de velocidad de carga y respuesta, y amplia personalización</w:t>
            </w:r>
            <w:r w:rsidRPr="0084352C">
              <w:rPr>
                <w:rFonts w:ascii="Arial" w:eastAsia="Times New Roman" w:hAnsi="Arial" w:cs="Arial"/>
                <w:kern w:val="0"/>
                <w:vertAlign w:val="superscript"/>
                <w:lang w:eastAsia="es-VE"/>
                <w14:ligatures w14:val="none"/>
              </w:rPr>
              <w:t>15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.</w:t>
            </w:r>
          </w:p>
        </w:tc>
      </w:tr>
      <w:tr w:rsidR="0084352C" w:rsidRPr="0084352C" w14:paraId="5A338D0C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49FDB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lastRenderedPageBreak/>
              <w:t>Gestión de Recursos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55DFE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Las pestañas inactivas se suspenden para liberar memoria RAM y recursos de CPU, y cada pestaña se ejecuta como un </w:t>
            </w: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proceso aislado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 (si una falla, no afecta al resto)</w:t>
            </w:r>
            <w:r w:rsidRPr="0084352C">
              <w:rPr>
                <w:rFonts w:ascii="Arial" w:eastAsia="Times New Roman" w:hAnsi="Arial" w:cs="Arial"/>
                <w:kern w:val="0"/>
                <w:vertAlign w:val="superscript"/>
                <w:lang w:eastAsia="es-VE"/>
                <w14:ligatures w14:val="none"/>
              </w:rPr>
              <w:t>16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.</w:t>
            </w:r>
          </w:p>
        </w:tc>
      </w:tr>
      <w:tr w:rsidR="0084352C" w:rsidRPr="0084352C" w14:paraId="6E963C29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6F2E9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Tecnologías de 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17730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Los motores de renderizado y JavaScript se actualizan para cargar páginas hasta un 20% más rápido</w:t>
            </w:r>
            <w:r w:rsidRPr="0084352C">
              <w:rPr>
                <w:rFonts w:ascii="Arial" w:eastAsia="Times New Roman" w:hAnsi="Arial" w:cs="Arial"/>
                <w:kern w:val="0"/>
                <w:vertAlign w:val="superscript"/>
                <w:lang w:eastAsia="es-VE"/>
                <w14:ligatures w14:val="none"/>
              </w:rPr>
              <w:t>17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.</w:t>
            </w:r>
          </w:p>
        </w:tc>
      </w:tr>
    </w:tbl>
    <w:p w14:paraId="148ED4ED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4. Motores de Renderizado (</w:t>
      </w:r>
      <w:proofErr w:type="spellStart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Rendering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 xml:space="preserve"> </w:t>
      </w:r>
      <w:proofErr w:type="spellStart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Engines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)</w:t>
      </w:r>
    </w:p>
    <w:p w14:paraId="468B4E75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Motor de Renderizado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es un programa que interpreta las instrucciones abstractas de una página web para desarrollar los elementos visuales, interactivos y comprensibles que ve el usuario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18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94DA77B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Ejemplos de motores de renderizado y sus navegadores asociados:</w:t>
      </w:r>
    </w:p>
    <w:p w14:paraId="631F16BD" w14:textId="77777777" w:rsidR="0084352C" w:rsidRPr="0084352C" w:rsidRDefault="0084352C" w:rsidP="0084352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proofErr w:type="spellStart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Blink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Usado en Google Chrome, Microsoft Edge y Opera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19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3AB83092" w14:textId="77777777" w:rsidR="0084352C" w:rsidRPr="0084352C" w:rsidRDefault="0084352C" w:rsidP="0084352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WebKit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Usado en Safari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20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472C17B2" w14:textId="77777777" w:rsidR="0084352C" w:rsidRPr="0084352C" w:rsidRDefault="0084352C" w:rsidP="0084352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Gecko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Usado en Mozilla Firefox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21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0195EC86" w14:textId="77777777" w:rsidR="0084352C" w:rsidRPr="0084352C" w:rsidRDefault="0084352C" w:rsidP="0084352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Trident / </w:t>
      </w:r>
      <w:proofErr w:type="spellStart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EdgeHTML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Usados en versiones antiguas de Internet Explorer y Edge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22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F9F7086" w14:textId="77777777" w:rsidR="0084352C" w:rsidRPr="0084352C" w:rsidRDefault="0084352C" w:rsidP="0084352C">
      <w:pPr>
        <w:spacing w:after="0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3C856AEA">
          <v:rect id="_x0000_i1025" style="width:0;height:1.5pt" o:hralign="center" o:hrstd="t" o:hr="t" fillcolor="#a0a0a0" stroked="f"/>
        </w:pict>
      </w:r>
    </w:p>
    <w:p w14:paraId="52ACA616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5. Investigación Adicional: La Ruta Crítica de Renderizado (</w:t>
      </w:r>
      <w:proofErr w:type="spellStart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Critical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 xml:space="preserve"> </w:t>
      </w:r>
      <w:proofErr w:type="spellStart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Rendering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 xml:space="preserve"> </w:t>
      </w:r>
      <w:proofErr w:type="spellStart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Path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)</w:t>
      </w:r>
    </w:p>
    <w:p w14:paraId="446C8477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Antes de mostrar una página completa, el motor de renderizado sigue un proceso estructurado conocido como la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Ruta Crítica de Renderizado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23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 Este es el conjunto de pasos que un navegador debe seguir para convertir el código de la página web (HTML, CSS, JavaScript) en píxeles visibles en la pantalla.</w:t>
      </w:r>
    </w:p>
    <w:p w14:paraId="1222A758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Aunque el documento no detalla los pasos, la clave es entender que el navegador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no espera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a que se cargue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todo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antes de mostrar algo. Sigue estos pasos de forma secuencial y optimizada:</w:t>
      </w:r>
    </w:p>
    <w:p w14:paraId="567A93D7" w14:textId="77777777" w:rsidR="0084352C" w:rsidRPr="0084352C" w:rsidRDefault="0084352C" w:rsidP="0084352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Construcción del Modelo de Objetos del Documento (DOM)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Se procesa el HTML.</w:t>
      </w:r>
    </w:p>
    <w:p w14:paraId="378673C6" w14:textId="77777777" w:rsidR="0084352C" w:rsidRPr="0084352C" w:rsidRDefault="0084352C" w:rsidP="0084352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Construcción del Modelo de Objetos CSS (CSSOM)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Se procesa el CSS.</w:t>
      </w:r>
    </w:p>
    <w:p w14:paraId="3C145683" w14:textId="77777777" w:rsidR="0084352C" w:rsidRPr="0084352C" w:rsidRDefault="0084352C" w:rsidP="0084352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Construcción del Árbol de Renderizado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Se combina el DOM y el CSSOM para saber qué debe mostrarse y cómo.</w:t>
      </w:r>
    </w:p>
    <w:p w14:paraId="7347A26C" w14:textId="77777777" w:rsidR="0084352C" w:rsidRPr="0084352C" w:rsidRDefault="0084352C" w:rsidP="0084352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proofErr w:type="spellStart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Layout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(Disposición)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Se calcula la posición y tamaño exactos de cada elemento en la pantalla.</w:t>
      </w:r>
    </w:p>
    <w:p w14:paraId="1E2F0A57" w14:textId="77777777" w:rsidR="0084352C" w:rsidRPr="0084352C" w:rsidRDefault="0084352C" w:rsidP="0084352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Paint (Pintura)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Se pintan los píxeles de los elementos en la pantalla.</w:t>
      </w:r>
    </w:p>
    <w:p w14:paraId="0DAC5DE3" w14:textId="77777777" w:rsidR="0084352C" w:rsidRPr="0084352C" w:rsidRDefault="0084352C" w:rsidP="0084352C">
      <w:pPr>
        <w:spacing w:after="0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6563728A">
          <v:rect id="_x0000_i1026" style="width:0;height:1.5pt" o:hralign="center" o:hrstd="t" o:hr="t" fillcolor="#a0a0a0" stroked="f"/>
        </w:pict>
      </w:r>
    </w:p>
    <w:p w14:paraId="289A7C5F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6. Cookies: Tipos y Preocupaciones</w:t>
      </w:r>
    </w:p>
    <w:p w14:paraId="49A2171C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lastRenderedPageBreak/>
        <w:t xml:space="preserve">Una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Cookie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es un pequeño archivo de texto que un sitio web envía al navegador para almacenar información sobre usted y su visita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24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 Actúan como una "nota adhesiva digital" para recordar la sesión, artículos en el carrito o el idioma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25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A5D7BC4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Clasificación por Origen (Implicación en la Privacidad) 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614"/>
        <w:gridCol w:w="4638"/>
      </w:tblGrid>
      <w:tr w:rsidR="0084352C" w:rsidRPr="0084352C" w14:paraId="60F0A65B" w14:textId="77777777" w:rsidTr="008435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1EBF1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Tipo de Cookie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538F2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Establecida por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65ED2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Implicación en Privacidad</w:t>
            </w:r>
          </w:p>
        </w:tc>
      </w:tr>
      <w:tr w:rsidR="0084352C" w:rsidRPr="0084352C" w14:paraId="2B42BB50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AEBDF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Funcionamiento del sitio (</w:t>
            </w:r>
            <w:proofErr w:type="spellStart"/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First-Party</w:t>
            </w:r>
            <w:proofErr w:type="spellEnd"/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77254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El dominio en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9A95B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Necesarias para el funcionamiento básico de la web.</w:t>
            </w:r>
          </w:p>
        </w:tc>
      </w:tr>
      <w:tr w:rsidR="0084352C" w:rsidRPr="0084352C" w14:paraId="45010270" w14:textId="77777777" w:rsidTr="008435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8A8D4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Rastreo en otros sitios (</w:t>
            </w:r>
            <w:proofErr w:type="spellStart"/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Third-Party</w:t>
            </w:r>
            <w:proofErr w:type="spellEnd"/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B2C4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Un dominio externo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3FCAB" w14:textId="77777777" w:rsidR="0084352C" w:rsidRPr="0084352C" w:rsidRDefault="0084352C" w:rsidP="008435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</w:pP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Foco de controversia. Se usan para </w:t>
            </w:r>
            <w:r w:rsidRPr="0084352C">
              <w:rPr>
                <w:rFonts w:ascii="Arial" w:eastAsia="Times New Roman" w:hAnsi="Arial" w:cs="Arial"/>
                <w:b/>
                <w:bCs/>
                <w:kern w:val="0"/>
                <w:lang w:eastAsia="es-VE"/>
                <w14:ligatures w14:val="none"/>
              </w:rPr>
              <w:t>publicidad dirigida y rastreo entre distintos sitios web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 xml:space="preserve"> (Cookies Invasivas </w:t>
            </w:r>
            <w:r w:rsidRPr="0084352C">
              <w:rPr>
                <w:rFonts w:ascii="Arial" w:eastAsia="Times New Roman" w:hAnsi="Arial" w:cs="Arial"/>
                <w:kern w:val="0"/>
                <w:vertAlign w:val="superscript"/>
                <w:lang w:eastAsia="es-VE"/>
                <w14:ligatures w14:val="none"/>
              </w:rPr>
              <w:t>27272727</w:t>
            </w:r>
            <w:r w:rsidRPr="0084352C">
              <w:rPr>
                <w:rFonts w:ascii="Arial" w:eastAsia="Times New Roman" w:hAnsi="Arial" w:cs="Arial"/>
                <w:kern w:val="0"/>
                <w:lang w:eastAsia="es-VE"/>
                <w14:ligatures w14:val="none"/>
              </w:rPr>
              <w:t>).</w:t>
            </w:r>
          </w:p>
        </w:tc>
      </w:tr>
    </w:tbl>
    <w:p w14:paraId="52C7661E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Las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Cookies Invasivas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se usan exclusivamente para rastrear exhaustivamente la actividad en Internet a través de múltiples sitios, con el fin de construir un perfil detallado </w:t>
      </w:r>
      <w:r w:rsidRPr="0084352C">
        <w:rPr>
          <w:rFonts w:ascii="Arial" w:eastAsia="Times New Roman" w:hAnsi="Arial" w:cs="Arial"/>
          <w:i/>
          <w:iCs/>
          <w:kern w:val="0"/>
          <w:lang w:eastAsia="es-VE"/>
          <w14:ligatures w14:val="none"/>
        </w:rPr>
        <w:t>sin consentimiento explícito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28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46A56829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Clasificación por Duración 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29</w:t>
      </w:r>
    </w:p>
    <w:p w14:paraId="5299CFE0" w14:textId="77777777" w:rsidR="0084352C" w:rsidRPr="0084352C" w:rsidRDefault="0084352C" w:rsidP="0084352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De Sesión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Se eliminan automáticamente al cerrar la ventana del navegador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30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71C89C30" w14:textId="77777777" w:rsidR="0084352C" w:rsidRPr="0084352C" w:rsidRDefault="0084352C" w:rsidP="0084352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Persistentes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Tienen una fecha de vencimiento definida y se guardan en la memoria secundaria del dispositivo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31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381CD925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Seguridad de las Cookies: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Las cookies son solo archivos de texto; no pueden ejecutar código ni propagar virus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32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 Sin embargo, las cookies de sesión pueden ser vulnerables a ataques de falsificación de solicitudes entre sitios si no están protegidas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33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45C33616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7. Seguridad y Privacidad en Navegadores Modernos</w:t>
      </w:r>
    </w:p>
    <w:p w14:paraId="6CFEB511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Los navegadores actuales incorporan tecnologías sofisticadas para proteger la actividad en línea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34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</w:t>
      </w:r>
    </w:p>
    <w:p w14:paraId="02754D88" w14:textId="77777777" w:rsidR="0084352C" w:rsidRPr="0084352C" w:rsidRDefault="0084352C" w:rsidP="0084352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Advertencias de Seguridad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: Usan bases de datos (como Google </w:t>
      </w:r>
      <w:proofErr w:type="spell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Safe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</w:t>
      </w:r>
      <w:proofErr w:type="spell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Browsing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) para advertir o bloquear sitios conocidos con virus o intentos de robo de información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35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92C13B9" w14:textId="77777777" w:rsidR="0084352C" w:rsidRPr="0084352C" w:rsidRDefault="0084352C" w:rsidP="0084352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Gestores de Contraseñas Integrados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Almacenan y sincronizan credenciales de forma segura, y alertan si las contraseñas han sido expuestas en filtraciones de datos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36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5AFD9EB0" w14:textId="77777777" w:rsidR="0084352C" w:rsidRPr="0084352C" w:rsidRDefault="0084352C" w:rsidP="0084352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Bloqueo de Rastreo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: Bloquean automáticamente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rastreadores de terceros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técnicas de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huella digital (</w:t>
      </w:r>
      <w:proofErr w:type="spellStart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Fingerprinting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)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37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4EBDA7CB" w14:textId="77777777" w:rsidR="0084352C" w:rsidRPr="0084352C" w:rsidRDefault="0084352C" w:rsidP="0084352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proofErr w:type="spellStart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Fingerprinting</w:t>
      </w:r>
      <w:proofErr w:type="spellEnd"/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(Huella Digital)</w:t>
      </w:r>
    </w:p>
    <w:p w14:paraId="5CDAF920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lastRenderedPageBreak/>
        <w:t>Es un tipo de rastreo más invasivo que el basado en cookies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38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. Crea un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perfil único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a partir del hardware, software, complementos y preferencias del usuario (ej. pantalla, fuentes instaladas, elección del navegador)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39393939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 Permite monitorear al usuario por meses, incluso si borra datos o usa el modo de navegación privada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40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57942D6B" w14:textId="77777777" w:rsidR="0084352C" w:rsidRPr="0084352C" w:rsidRDefault="0084352C" w:rsidP="0084352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Herramientas de Privacidad</w:t>
      </w:r>
    </w:p>
    <w:p w14:paraId="6A9F582E" w14:textId="77777777" w:rsidR="0084352C" w:rsidRPr="0084352C" w:rsidRDefault="0084352C" w:rsidP="0084352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Modo de Navegación Privada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: Borra el rastro digital (historial, cookies de sesión) que deja el usuario mientras navega. Es útil para limitar la cantidad de datos que un sitio web recopila o al compartir un equipo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41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7E06D5A4" w14:textId="77777777" w:rsidR="0084352C" w:rsidRPr="0084352C" w:rsidRDefault="0084352C" w:rsidP="0084352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Bloqueador de Anuncios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: Previene la carga de publicaciones no deseadas, incluyendo vídeos publicitarios, anuncios emergentes y rastreadores de terceros. Existen como extensiones confiables (ej. </w:t>
      </w:r>
      <w:proofErr w:type="spell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uBlock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</w:t>
      </w:r>
      <w:proofErr w:type="spell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Origin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, </w:t>
      </w:r>
      <w:proofErr w:type="spell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Privacy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</w:t>
      </w:r>
      <w:proofErr w:type="spell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Badger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)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42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73EFB39" w14:textId="77777777" w:rsidR="0084352C" w:rsidRPr="0084352C" w:rsidRDefault="0084352C" w:rsidP="00843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8. Accesibilidad Digital</w:t>
      </w:r>
    </w:p>
    <w:p w14:paraId="7638A347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La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Accesibilidad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se refiere al diseño y desarrollo de contenido que pueda ser utilizado por personas con la más amplia gama de capacidades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43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. Los principios fundamentales buscan la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inclusión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el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acceso universal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44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75DCD85F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Los factores críticos de diseño e implementación (basados en WCAG) </w:t>
      </w:r>
      <w:proofErr w:type="gram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incluyen :</w:t>
      </w:r>
      <w:proofErr w:type="gramEnd"/>
    </w:p>
    <w:p w14:paraId="34659ED6" w14:textId="77777777" w:rsidR="0084352C" w:rsidRPr="0084352C" w:rsidRDefault="0084352C" w:rsidP="0084352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Contraste de Color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45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398B47FE" w14:textId="77777777" w:rsidR="0084352C" w:rsidRPr="0084352C" w:rsidRDefault="0084352C" w:rsidP="0084352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Etiquetas de Contenido y Semántica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46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2F55A35B" w14:textId="77777777" w:rsidR="0084352C" w:rsidRPr="0084352C" w:rsidRDefault="0084352C" w:rsidP="0084352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Tamaño de los Elementos Interactivos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47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0368A9DC" w14:textId="77777777" w:rsidR="0084352C" w:rsidRPr="0084352C" w:rsidRDefault="0084352C" w:rsidP="0084352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Herramientas de Autogestión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48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149218E" w14:textId="77777777" w:rsidR="0084352C" w:rsidRPr="0084352C" w:rsidRDefault="0084352C" w:rsidP="0084352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A. Contraste de Color</w:t>
      </w:r>
    </w:p>
    <w:p w14:paraId="4D992D1C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Es la diferencia de luminosidad entre un elemento en primer plano y su fondo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49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. Es crucial para usuarios con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baja visión o daltonismo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50505050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086473ED" w14:textId="77777777" w:rsidR="0084352C" w:rsidRPr="0084352C" w:rsidRDefault="0084352C" w:rsidP="0084352C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Las guías de accesibilidad establecen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requisitos mínimos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para la relación de contraste, medida en una escala de 1:1 a 21:1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51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10BFFC07" w14:textId="77777777" w:rsidR="0084352C" w:rsidRPr="0084352C" w:rsidRDefault="0084352C" w:rsidP="0084352C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Una relación de contraste por debajo del mínimo (ej. 2.5:1) es señalado como un error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52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30346379" w14:textId="77777777" w:rsidR="0084352C" w:rsidRPr="0084352C" w:rsidRDefault="0084352C" w:rsidP="0084352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B. Etiquetas de Contenido (Texto Alternativo y Semántica)</w:t>
      </w:r>
    </w:p>
    <w:p w14:paraId="64D8E502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Hacen que los controles de la interfaz sean accesibles para usuarios con problemas de visión, ya que son leídas por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lectores de pantalla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(como </w:t>
      </w:r>
      <w:proofErr w:type="spellStart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TalkBack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)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53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FD66593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Problemas comunes:</w:t>
      </w:r>
    </w:p>
    <w:p w14:paraId="0F03AF2B" w14:textId="77777777" w:rsidR="0084352C" w:rsidRPr="0084352C" w:rsidRDefault="0084352C" w:rsidP="0084352C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lastRenderedPageBreak/>
        <w:t>Falta de texto alternativo (</w:t>
      </w:r>
      <w:proofErr w:type="spellStart"/>
      <w:r w:rsidRPr="0084352C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alt</w:t>
      </w:r>
      <w:proofErr w:type="spellEnd"/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) en imágenes o etiquetas </w:t>
      </w:r>
      <w:r w:rsidRPr="0084352C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aria-label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54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1B63B45A" w14:textId="77777777" w:rsidR="0084352C" w:rsidRPr="0084352C" w:rsidRDefault="0084352C" w:rsidP="0084352C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Texto de enlace poco informativo, como "haz clic aquí"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55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5B0AAF38" w14:textId="77777777" w:rsidR="0084352C" w:rsidRPr="0084352C" w:rsidRDefault="0084352C" w:rsidP="0084352C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Elementos con etiquetas visibles que no son leídas por el lector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56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43F0DEF8" w14:textId="77777777" w:rsidR="0084352C" w:rsidRPr="0084352C" w:rsidRDefault="0084352C" w:rsidP="0084352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C. Tamaño de los Elementos Interactivos</w:t>
      </w:r>
    </w:p>
    <w:p w14:paraId="0AA6B1F4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Es crucial para usuarios con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discapacidades motoras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57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380599A9" w14:textId="77777777" w:rsidR="0084352C" w:rsidRPr="0084352C" w:rsidRDefault="0084352C" w:rsidP="0084352C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Se exige que el área de activación funcional tenga una dimensión mínima de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44 x 44 píxeles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para reducir la tasa de error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58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49E4AED4" w14:textId="77777777" w:rsidR="0084352C" w:rsidRPr="0084352C" w:rsidRDefault="0084352C" w:rsidP="0084352C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Debe complementarse con un espaciado adecuado entre componentes adyacentes para evitar la activación accidental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59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513CAF6" w14:textId="77777777" w:rsidR="0084352C" w:rsidRPr="0084352C" w:rsidRDefault="0084352C" w:rsidP="0084352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D. Herramientas de Autogestión</w:t>
      </w:r>
    </w:p>
    <w:p w14:paraId="435E384D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Herramientas de análisis automatizado (como la "Prueba de Accesibilidad") escanean la pantalla y brindan sugerencias basadas en el análisis de contraste, etiquetas de contenido, tamaño de elementos e indicadores clicables</w:t>
      </w:r>
      <w:r w:rsidRPr="0084352C">
        <w:rPr>
          <w:rFonts w:ascii="Arial" w:eastAsia="Times New Roman" w:hAnsi="Arial" w:cs="Arial"/>
          <w:kern w:val="0"/>
          <w:vertAlign w:val="superscript"/>
          <w:lang w:eastAsia="es-VE"/>
          <w14:ligatures w14:val="none"/>
        </w:rPr>
        <w:t>60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10A2C242" w14:textId="77777777" w:rsidR="0084352C" w:rsidRPr="0084352C" w:rsidRDefault="0084352C" w:rsidP="008435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Nota Importante: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Una herramienta de análisis automatizado </w:t>
      </w:r>
      <w:r w:rsidRPr="0084352C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no sustituye las pruebas manuales</w:t>
      </w:r>
      <w:r w:rsidRPr="0084352C">
        <w:rPr>
          <w:rFonts w:ascii="Arial" w:eastAsia="Times New Roman" w:hAnsi="Arial" w:cs="Arial"/>
          <w:kern w:val="0"/>
          <w:lang w:eastAsia="es-VE"/>
          <w14:ligatures w14:val="none"/>
        </w:rPr>
        <w:t xml:space="preserve"> ni garantiza la accesibilidad total</w:t>
      </w:r>
    </w:p>
    <w:p w14:paraId="24076B37" w14:textId="6B4E7903" w:rsidR="000614F4" w:rsidRPr="0084352C" w:rsidRDefault="000614F4" w:rsidP="0084352C"/>
    <w:sectPr w:rsidR="000614F4" w:rsidRPr="008435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4D90"/>
    <w:multiLevelType w:val="multilevel"/>
    <w:tmpl w:val="8AD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3BF"/>
    <w:multiLevelType w:val="multilevel"/>
    <w:tmpl w:val="72F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3350"/>
    <w:multiLevelType w:val="multilevel"/>
    <w:tmpl w:val="A83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60214"/>
    <w:multiLevelType w:val="multilevel"/>
    <w:tmpl w:val="EC8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7596C"/>
    <w:multiLevelType w:val="multilevel"/>
    <w:tmpl w:val="9B9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21A37"/>
    <w:multiLevelType w:val="multilevel"/>
    <w:tmpl w:val="D7E6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E22B7"/>
    <w:multiLevelType w:val="multilevel"/>
    <w:tmpl w:val="186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6772D"/>
    <w:multiLevelType w:val="multilevel"/>
    <w:tmpl w:val="7980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E1818"/>
    <w:multiLevelType w:val="multilevel"/>
    <w:tmpl w:val="F21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42880"/>
    <w:multiLevelType w:val="multilevel"/>
    <w:tmpl w:val="CCCA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0500">
    <w:abstractNumId w:val="0"/>
  </w:num>
  <w:num w:numId="2" w16cid:durableId="699403630">
    <w:abstractNumId w:val="3"/>
  </w:num>
  <w:num w:numId="3" w16cid:durableId="1544517078">
    <w:abstractNumId w:val="7"/>
  </w:num>
  <w:num w:numId="4" w16cid:durableId="1117527315">
    <w:abstractNumId w:val="5"/>
  </w:num>
  <w:num w:numId="5" w16cid:durableId="369839478">
    <w:abstractNumId w:val="2"/>
  </w:num>
  <w:num w:numId="6" w16cid:durableId="511532000">
    <w:abstractNumId w:val="9"/>
  </w:num>
  <w:num w:numId="7" w16cid:durableId="2090535515">
    <w:abstractNumId w:val="8"/>
  </w:num>
  <w:num w:numId="8" w16cid:durableId="134757524">
    <w:abstractNumId w:val="1"/>
  </w:num>
  <w:num w:numId="9" w16cid:durableId="1254585863">
    <w:abstractNumId w:val="4"/>
  </w:num>
  <w:num w:numId="10" w16cid:durableId="1590771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2C"/>
    <w:rsid w:val="000614F4"/>
    <w:rsid w:val="002B1DE0"/>
    <w:rsid w:val="005E0EC4"/>
    <w:rsid w:val="00632569"/>
    <w:rsid w:val="0084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7E0B8"/>
  <w15:chartTrackingRefBased/>
  <w15:docId w15:val="{6AF3C7D2-9E55-409D-8443-DEB75E63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5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5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5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5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5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5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5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5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5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5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418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1285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1</cp:revision>
  <dcterms:created xsi:type="dcterms:W3CDTF">2025-12-11T01:21:00Z</dcterms:created>
  <dcterms:modified xsi:type="dcterms:W3CDTF">2025-12-11T01:29:00Z</dcterms:modified>
</cp:coreProperties>
</file>