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Agendate Tú Mismo — MVP</w:t>
      </w:r>
    </w:p>
    <w:p>
      <w:pPr>
        <w:spacing w:after="40"/>
        <w:jc w:val="center"/>
      </w:pPr>
      <w:r>
        <w:rPr>
          <w:b/>
          <w:bCs/>
          <w:color w:val="215a8f"/>
          <w:sz w:val="24"/>
          <w:szCs w:val="24"/>
        </w:rPr>
        <w:t xml:space="preserve">Qué falta de las ideas originales para un MVP lo más completo posible</w:t>
      </w:r>
    </w:p>
    <w:p>
      <w:pPr>
        <w:spacing w:after="300"/>
        <w:jc w:val="center"/>
      </w:pPr>
      <w:r>
        <w:rPr>
          <w:i/>
          <w:iCs/>
          <w:color w:val="5a6884"/>
          <w:sz w:val="19"/>
          <w:szCs w:val="19"/>
        </w:rPr>
        <w:t xml:space="preserve">Preparado para mostrarle al proponente de las ideas · 19 de agosto de 2026</w:t>
      </w:r>
    </w:p>
    <w:p>
      <w:pPr>
        <w:pStyle w:val="Heading1"/>
        <w:spacing w:after="140" w:before="280"/>
      </w:pPr>
      <w:r>
        <w:rPr>
          <w:b/>
          <w:bCs/>
          <w:color w:val="1f3864"/>
          <w:sz w:val="30"/>
          <w:szCs w:val="30"/>
        </w:rPr>
        <w:t xml:space="preserve">1. De dónde sale este análisis</w:t>
      </w:r>
    </w:p>
    <w:p>
      <w:pPr>
        <w:spacing w:after="120"/>
      </w:pPr>
      <w:r>
        <w:rPr>
          <w:sz w:val="22"/>
          <w:szCs w:val="22"/>
        </w:rPr>
        <w:t xml:space="preserve">Se revisaron las dos ideas originales presentadas a InvenIA, ambas de Iyaris Bermúdez, guardadas en la carpeta "Ideas Originales":</w:t>
      </w:r>
    </w:p>
    <w:p>
      <w:pPr>
        <w:pStyle w:val="ListParagraph"/>
        <w:numPr>
          <w:ilvl w:val="0"/>
          <w:numId w:val="2"/>
        </w:numPr>
        <w:spacing w:after="70"/>
      </w:pPr>
      <w:r>
        <w:rPr>
          <w:sz w:val="22"/>
          <w:szCs w:val="22"/>
        </w:rPr>
        <w:t xml:space="preserve">68ZG6 — Agendate tú mismo: la idea base de este MVP (herramienta web de reservas compartida por WhatsApp).</w:t>
      </w:r>
    </w:p>
    <w:p>
      <w:pPr>
        <w:pStyle w:val="ListParagraph"/>
        <w:numPr>
          <w:ilvl w:val="0"/>
          <w:numId w:val="2"/>
        </w:numPr>
        <w:spacing w:after="70"/>
      </w:pPr>
      <w:r>
        <w:rPr>
          <w:sz w:val="22"/>
          <w:szCs w:val="22"/>
        </w:rPr>
        <w:t xml:space="preserve">5C2F5 - Agente AgendaFácil: un agente de IA que unifica y automatiza todos los calendarios (Google, Outlook, IMAP), con resúmenes, alertas proactivas y auto-sincronización.</w:t>
      </w:r>
    </w:p>
    <w:p>
      <w:pPr>
        <w:spacing w:after="120"/>
      </w:pPr>
      <w:r>
        <w:rPr>
          <w:sz w:val="22"/>
          <w:szCs w:val="22"/>
        </w:rPr>
        <w:t xml:space="preserve">También se revisó el material de respaldo de ambas ideas (informe de investigación de mercado, infografías, resumen tipo marketing) y el código real del proyecto "Agendate Tu Mismo - MVP" para verificar, punto por punto, qué de lo pedido en las ideas ya está construido y qué todavía no.</w:t>
      </w:r>
    </w:p>
    <w:p>
      <w:pPr>
        <w:pStyle w:val="Heading1"/>
        <w:spacing w:after="140" w:before="280"/>
      </w:pPr>
      <w:r>
        <w:rPr>
          <w:b/>
          <w:bCs/>
          <w:color w:val="1f3864"/>
          <w:sz w:val="30"/>
          <w:szCs w:val="30"/>
        </w:rPr>
        <w:t xml:space="preserve">2. Lo que el MVP ya cumple de las dos ideas</w:t>
      </w:r>
    </w:p>
    <w:p>
      <w:pPr>
        <w:spacing w:after="120"/>
      </w:pPr>
      <w:r>
        <w:rPr>
          <w:sz w:val="22"/>
          <w:szCs w:val="22"/>
        </w:rPr>
        <w:t xml:space="preserve">Antes de listar lo que falta, esto es lo que ya está resuelto y no hace falta repetir: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800"/>
        <w:gridCol w:w="1300"/>
        <w:gridCol w:w="1300"/>
      </w:tblGrid>
      <w:tr>
        <w:trPr>
          <w:tblHeader/>
        </w:trPr>
        <w:tc>
          <w:tcPr>
            <w:tcW w:type="dxa" w:w="6800"/>
            <w:shd w:fill="1f3864" w:val="clear"/>
          </w:tcPr>
          <w:p>
            <w:r>
              <w:rPr>
                <w:b/>
                <w:bCs/>
                <w:color w:val="FFFFFF"/>
                <w:sz w:val="20"/>
                <w:szCs w:val="20"/>
              </w:rPr>
              <w:t xml:space="preserve">Funcionalidad pedida en la idea original</w:t>
            </w:r>
          </w:p>
        </w:tc>
        <w:tc>
          <w:tcPr>
            <w:tcW w:type="dxa" w:w="1300"/>
            <w:shd w:fill="1f3864" w:val="clear"/>
          </w:tcPr>
          <w:p>
            <w:pPr>
              <w:jc w:val="center"/>
            </w:pPr>
            <w:r>
              <w:rPr>
                <w:b/>
                <w:bCs/>
                <w:color w:val="FFFFFF"/>
                <w:sz w:val="20"/>
                <w:szCs w:val="20"/>
              </w:rPr>
              <w:t xml:space="preserve">Estado</w:t>
            </w:r>
          </w:p>
        </w:tc>
        <w:tc>
          <w:tcPr>
            <w:tcW w:type="dxa" w:w="1300"/>
            <w:shd w:fill="1f3864" w:val="clear"/>
          </w:tcPr>
          <w:p>
            <w:pPr>
              <w:jc w:val="center"/>
            </w:pPr>
            <w:r>
              <w:rPr>
                <w:b/>
                <w:bCs/>
                <w:color w:val="FFFFFF"/>
                <w:sz w:val="20"/>
                <w:szCs w:val="20"/>
              </w:rPr>
              <w:t xml:space="preserve">Idea</w:t>
            </w:r>
          </w:p>
        </w:tc>
      </w:tr>
      <w:tr>
        <w:tc>
          <w:tcPr>
            <w:tcW w:type="dxa" w:w="6800"/>
            <w:shd w:fill="FFFFFF" w:val="clear"/>
          </w:tcPr>
          <w:p>
            <w:r>
              <w:rPr>
                <w:sz w:val="20"/>
                <w:szCs w:val="20"/>
              </w:rPr>
              <w:t xml:space="preserve">Publicar horarios disponibles de la semana</w:t>
            </w:r>
          </w:p>
        </w:tc>
        <w:tc>
          <w:tcPr>
            <w:tcW w:type="dxa" w:w="1300"/>
            <w:shd w:fill="E4F6EC" w:val="clear"/>
          </w:tcPr>
          <w:p>
            <w:pPr>
              <w:jc w:val="center"/>
            </w:pPr>
            <w:r>
              <w:rPr>
                <w:b/>
                <w:bCs/>
                <w:color w:val="1a7d45"/>
                <w:sz w:val="20"/>
                <w:szCs w:val="20"/>
              </w:rPr>
              <w:t xml:space="preserve">Sí</w:t>
            </w:r>
          </w:p>
        </w:tc>
        <w:tc>
          <w:tcPr>
            <w:tcW w:type="dxa" w:w="1300"/>
            <w:shd w:fill="FDF1DC" w:val="clear"/>
          </w:tcPr>
          <w:p>
            <w:pPr>
              <w:jc w:val="center"/>
            </w:pPr>
            <w:r>
              <w:rPr>
                <w:b/>
                <w:bCs/>
                <w:color w:val="a4700f"/>
                <w:sz w:val="20"/>
                <w:szCs w:val="20"/>
              </w:rPr>
              <w:t xml:space="preserve">68ZG6</w:t>
            </w:r>
          </w:p>
        </w:tc>
      </w:tr>
      <w:tr>
        <w:tc>
          <w:tcPr>
            <w:tcW w:type="dxa" w:w="6800"/>
            <w:shd w:fill="FFFFFF" w:val="clear"/>
          </w:tcPr>
          <w:p>
            <w:r>
              <w:rPr>
                <w:sz w:val="20"/>
                <w:szCs w:val="20"/>
              </w:rPr>
              <w:t xml:space="preserve">Cliente reserva viendo solo espacios libres, sin llamadas</w:t>
            </w:r>
          </w:p>
        </w:tc>
        <w:tc>
          <w:tcPr>
            <w:tcW w:type="dxa" w:w="1300"/>
            <w:shd w:fill="E4F6EC" w:val="clear"/>
          </w:tcPr>
          <w:p>
            <w:pPr>
              <w:jc w:val="center"/>
            </w:pPr>
            <w:r>
              <w:rPr>
                <w:b/>
                <w:bCs/>
                <w:color w:val="1a7d45"/>
                <w:sz w:val="20"/>
                <w:szCs w:val="20"/>
              </w:rPr>
              <w:t xml:space="preserve">Sí</w:t>
            </w:r>
          </w:p>
        </w:tc>
        <w:tc>
          <w:tcPr>
            <w:tcW w:type="dxa" w:w="1300"/>
            <w:shd w:fill="FDF1DC" w:val="clear"/>
          </w:tcPr>
          <w:p>
            <w:pPr>
              <w:jc w:val="center"/>
            </w:pPr>
            <w:r>
              <w:rPr>
                <w:b/>
                <w:bCs/>
                <w:color w:val="a4700f"/>
                <w:sz w:val="20"/>
                <w:szCs w:val="20"/>
              </w:rPr>
              <w:t xml:space="preserve">68ZG6</w:t>
            </w:r>
          </w:p>
        </w:tc>
      </w:tr>
      <w:tr>
        <w:tc>
          <w:tcPr>
            <w:tcW w:type="dxa" w:w="6800"/>
            <w:shd w:fill="FFFFFF" w:val="clear"/>
          </w:tcPr>
          <w:p>
            <w:r>
              <w:rPr>
                <w:sz w:val="20"/>
                <w:szCs w:val="20"/>
              </w:rPr>
              <w:t xml:space="preserve">Link único y personalizado por emprendedor (slug)</w:t>
            </w:r>
          </w:p>
        </w:tc>
        <w:tc>
          <w:tcPr>
            <w:tcW w:type="dxa" w:w="1300"/>
            <w:shd w:fill="E4F6EC" w:val="clear"/>
          </w:tcPr>
          <w:p>
            <w:pPr>
              <w:jc w:val="center"/>
            </w:pPr>
            <w:r>
              <w:rPr>
                <w:b/>
                <w:bCs/>
                <w:color w:val="1a7d45"/>
                <w:sz w:val="20"/>
                <w:szCs w:val="20"/>
              </w:rPr>
              <w:t xml:space="preserve">Sí</w:t>
            </w:r>
          </w:p>
        </w:tc>
        <w:tc>
          <w:tcPr>
            <w:tcW w:type="dxa" w:w="1300"/>
            <w:shd w:fill="FDF1DC" w:val="clear"/>
          </w:tcPr>
          <w:p>
            <w:pPr>
              <w:jc w:val="center"/>
            </w:pPr>
            <w:r>
              <w:rPr>
                <w:b/>
                <w:bCs/>
                <w:color w:val="a4700f"/>
                <w:sz w:val="20"/>
                <w:szCs w:val="20"/>
              </w:rPr>
              <w:t xml:space="preserve">68ZG6</w:t>
            </w:r>
          </w:p>
        </w:tc>
      </w:tr>
      <w:tr>
        <w:tc>
          <w:tcPr>
            <w:tcW w:type="dxa" w:w="6800"/>
            <w:shd w:fill="FFFFFF" w:val="clear"/>
          </w:tcPr>
          <w:p>
            <w:r>
              <w:rPr>
                <w:sz w:val="20"/>
                <w:szCs w:val="20"/>
              </w:rPr>
              <w:t xml:space="preserve">Emprendedor puede agregar citas extra manualmente</w:t>
            </w:r>
          </w:p>
        </w:tc>
        <w:tc>
          <w:tcPr>
            <w:tcW w:type="dxa" w:w="1300"/>
            <w:shd w:fill="E4F6EC" w:val="clear"/>
          </w:tcPr>
          <w:p>
            <w:pPr>
              <w:jc w:val="center"/>
            </w:pPr>
            <w:r>
              <w:rPr>
                <w:b/>
                <w:bCs/>
                <w:color w:val="1a7d45"/>
                <w:sz w:val="20"/>
                <w:szCs w:val="20"/>
              </w:rPr>
              <w:t xml:space="preserve">Sí</w:t>
            </w:r>
          </w:p>
        </w:tc>
        <w:tc>
          <w:tcPr>
            <w:tcW w:type="dxa" w:w="1300"/>
            <w:shd w:fill="FDF1DC" w:val="clear"/>
          </w:tcPr>
          <w:p>
            <w:pPr>
              <w:jc w:val="center"/>
            </w:pPr>
            <w:r>
              <w:rPr>
                <w:b/>
                <w:bCs/>
                <w:color w:val="a4700f"/>
                <w:sz w:val="20"/>
                <w:szCs w:val="20"/>
              </w:rPr>
              <w:t xml:space="preserve">68ZG6</w:t>
            </w:r>
          </w:p>
        </w:tc>
      </w:tr>
      <w:tr>
        <w:tc>
          <w:tcPr>
            <w:tcW w:type="dxa" w:w="6800"/>
            <w:shd w:fill="FFFFFF" w:val="clear"/>
          </w:tcPr>
          <w:p>
            <w:r>
              <w:rPr>
                <w:sz w:val="20"/>
                <w:szCs w:val="20"/>
              </w:rPr>
              <w:t xml:space="preserve">Reportes de compromisos por día/semana (panel)</w:t>
            </w:r>
          </w:p>
        </w:tc>
        <w:tc>
          <w:tcPr>
            <w:tcW w:type="dxa" w:w="1300"/>
            <w:shd w:fill="E4F6EC" w:val="clear"/>
          </w:tcPr>
          <w:p>
            <w:pPr>
              <w:jc w:val="center"/>
            </w:pPr>
            <w:r>
              <w:rPr>
                <w:b/>
                <w:bCs/>
                <w:color w:val="1a7d45"/>
                <w:sz w:val="20"/>
                <w:szCs w:val="20"/>
              </w:rPr>
              <w:t xml:space="preserve">Sí</w:t>
            </w:r>
          </w:p>
        </w:tc>
        <w:tc>
          <w:tcPr>
            <w:tcW w:type="dxa" w:w="1300"/>
            <w:shd w:fill="FDF1DC" w:val="clear"/>
          </w:tcPr>
          <w:p>
            <w:pPr>
              <w:jc w:val="center"/>
            </w:pPr>
            <w:r>
              <w:rPr>
                <w:b/>
                <w:bCs/>
                <w:color w:val="a4700f"/>
                <w:sz w:val="20"/>
                <w:szCs w:val="20"/>
              </w:rPr>
              <w:t xml:space="preserve">68ZG6</w:t>
            </w:r>
          </w:p>
        </w:tc>
      </w:tr>
      <w:tr>
        <w:tc>
          <w:tcPr>
            <w:tcW w:type="dxa" w:w="6800"/>
            <w:shd w:fill="FFFFFF" w:val="clear"/>
          </w:tcPr>
          <w:p>
            <w:r>
              <w:rPr>
                <w:sz w:val="20"/>
                <w:szCs w:val="20"/>
              </w:rPr>
              <w:t xml:space="preserve">Alertas al cliente si se modifica un turno preagendado</w:t>
            </w:r>
          </w:p>
        </w:tc>
        <w:tc>
          <w:tcPr>
            <w:tcW w:type="dxa" w:w="1300"/>
            <w:shd w:fill="E4F6EC" w:val="clear"/>
          </w:tcPr>
          <w:p>
            <w:pPr>
              <w:jc w:val="center"/>
            </w:pPr>
            <w:r>
              <w:rPr>
                <w:b/>
                <w:bCs/>
                <w:color w:val="1a7d45"/>
                <w:sz w:val="20"/>
                <w:szCs w:val="20"/>
              </w:rPr>
              <w:t xml:space="preserve">Sí</w:t>
            </w:r>
          </w:p>
        </w:tc>
        <w:tc>
          <w:tcPr>
            <w:tcW w:type="dxa" w:w="1300"/>
            <w:shd w:fill="FDF1DC" w:val="clear"/>
          </w:tcPr>
          <w:p>
            <w:pPr>
              <w:jc w:val="center"/>
            </w:pPr>
            <w:r>
              <w:rPr>
                <w:b/>
                <w:bCs/>
                <w:color w:val="a4700f"/>
                <w:sz w:val="20"/>
                <w:szCs w:val="20"/>
              </w:rPr>
              <w:t xml:space="preserve">68ZG6</w:t>
            </w:r>
          </w:p>
        </w:tc>
      </w:tr>
      <w:tr>
        <w:tc>
          <w:tcPr>
            <w:tcW w:type="dxa" w:w="6800"/>
            <w:shd w:fill="FFFFFF" w:val="clear"/>
          </w:tcPr>
          <w:p>
            <w:r>
              <w:rPr>
                <w:sz w:val="20"/>
                <w:szCs w:val="20"/>
              </w:rPr>
              <w:t xml:space="preserve">Confirmación automática por WhatsApp + respaldo email</w:t>
            </w:r>
          </w:p>
        </w:tc>
        <w:tc>
          <w:tcPr>
            <w:tcW w:type="dxa" w:w="1300"/>
            <w:shd w:fill="E4F6EC" w:val="clear"/>
          </w:tcPr>
          <w:p>
            <w:pPr>
              <w:jc w:val="center"/>
            </w:pPr>
            <w:r>
              <w:rPr>
                <w:b/>
                <w:bCs/>
                <w:color w:val="1a7d45"/>
                <w:sz w:val="20"/>
                <w:szCs w:val="20"/>
              </w:rPr>
              <w:t xml:space="preserve">Sí</w:t>
            </w:r>
          </w:p>
        </w:tc>
        <w:tc>
          <w:tcPr>
            <w:tcW w:type="dxa" w:w="1300"/>
            <w:shd w:fill="FDF1DC" w:val="clear"/>
          </w:tcPr>
          <w:p>
            <w:pPr>
              <w:jc w:val="center"/>
            </w:pPr>
            <w:r>
              <w:rPr>
                <w:b/>
                <w:bCs/>
                <w:color w:val="a4700f"/>
                <w:sz w:val="20"/>
                <w:szCs w:val="20"/>
              </w:rPr>
              <w:t xml:space="preserve">Ambas</w:t>
            </w:r>
          </w:p>
        </w:tc>
      </w:tr>
      <w:tr>
        <w:tc>
          <w:tcPr>
            <w:tcW w:type="dxa" w:w="6800"/>
            <w:shd w:fill="FFFFFF" w:val="clear"/>
          </w:tcPr>
          <w:p>
            <w:r>
              <w:rPr>
                <w:sz w:val="20"/>
                <w:szCs w:val="20"/>
              </w:rPr>
              <w:t xml:space="preserve">Sincronización real con Google Calendar y Outlook</w:t>
            </w:r>
          </w:p>
        </w:tc>
        <w:tc>
          <w:tcPr>
            <w:tcW w:type="dxa" w:w="1300"/>
            <w:shd w:fill="E4F6EC" w:val="clear"/>
          </w:tcPr>
          <w:p>
            <w:pPr>
              <w:jc w:val="center"/>
            </w:pPr>
            <w:r>
              <w:rPr>
                <w:b/>
                <w:bCs/>
                <w:color w:val="1a7d45"/>
                <w:sz w:val="20"/>
                <w:szCs w:val="20"/>
              </w:rPr>
              <w:t xml:space="preserve">Sí</w:t>
            </w:r>
          </w:p>
        </w:tc>
        <w:tc>
          <w:tcPr>
            <w:tcW w:type="dxa" w:w="1300"/>
            <w:shd w:fill="FDF1DC" w:val="clear"/>
          </w:tcPr>
          <w:p>
            <w:pPr>
              <w:jc w:val="center"/>
            </w:pPr>
            <w:r>
              <w:rPr>
                <w:b/>
                <w:bCs/>
                <w:color w:val="a4700f"/>
                <w:sz w:val="20"/>
                <w:szCs w:val="20"/>
              </w:rPr>
              <w:t xml:space="preserve">AgendaFácil</w:t>
            </w:r>
          </w:p>
        </w:tc>
      </w:tr>
      <w:tr>
        <w:tc>
          <w:tcPr>
            <w:tcW w:type="dxa" w:w="6800"/>
            <w:shd w:fill="FFFFFF" w:val="clear"/>
          </w:tcPr>
          <w:p>
            <w:r>
              <w:rPr>
                <w:sz w:val="20"/>
                <w:szCs w:val="20"/>
              </w:rPr>
              <w:t xml:space="preserve">Evitar dobles reservas (validación de solapamiento)</w:t>
            </w:r>
          </w:p>
        </w:tc>
        <w:tc>
          <w:tcPr>
            <w:tcW w:type="dxa" w:w="1300"/>
            <w:shd w:fill="E4F6EC" w:val="clear"/>
          </w:tcPr>
          <w:p>
            <w:pPr>
              <w:jc w:val="center"/>
            </w:pPr>
            <w:r>
              <w:rPr>
                <w:b/>
                <w:bCs/>
                <w:color w:val="1a7d45"/>
                <w:sz w:val="20"/>
                <w:szCs w:val="20"/>
              </w:rPr>
              <w:t xml:space="preserve">Sí</w:t>
            </w:r>
          </w:p>
        </w:tc>
        <w:tc>
          <w:tcPr>
            <w:tcW w:type="dxa" w:w="1300"/>
            <w:shd w:fill="FDF1DC" w:val="clear"/>
          </w:tcPr>
          <w:p>
            <w:pPr>
              <w:jc w:val="center"/>
            </w:pPr>
            <w:r>
              <w:rPr>
                <w:b/>
                <w:bCs/>
                <w:color w:val="a4700f"/>
                <w:sz w:val="20"/>
                <w:szCs w:val="20"/>
              </w:rPr>
              <w:t xml:space="preserve">Ambas</w:t>
            </w:r>
          </w:p>
        </w:tc>
      </w:tr>
    </w:tbl>
    <w:p>
      <w:pPr>
        <w:pStyle w:val="Heading1"/>
        <w:spacing w:after="140" w:before="280"/>
      </w:pPr>
      <w:r>
        <w:rPr>
          <w:b/>
          <w:bCs/>
          <w:color w:val="1f3864"/>
          <w:sz w:val="30"/>
          <w:szCs w:val="30"/>
        </w:rPr>
        <w:t xml:space="preserve">3. Qué se puede agregar todavía</w:t>
      </w:r>
    </w:p>
    <w:p>
      <w:pPr>
        <w:spacing w:after="120"/>
      </w:pPr>
      <w:r>
        <w:rPr>
          <w:sz w:val="22"/>
          <w:szCs w:val="22"/>
        </w:rPr>
        <w:t xml:space="preserve">Organizado por esfuerzo de implementación, para poder mostrarle al proponente tanto "victorias rápidas" como el horizonte más grande (el agente de IA).</w:t>
      </w:r>
    </w:p>
    <w:p>
      <w:pPr>
        <w:pStyle w:val="Heading2"/>
        <w:spacing w:after="100" w:before="240"/>
      </w:pPr>
      <w:r>
        <w:rPr>
          <w:b/>
          <w:bCs/>
          <w:color w:val="215a8f"/>
          <w:sz w:val="25"/>
          <w:szCs w:val="25"/>
        </w:rPr>
        <w:t xml:space="preserve">3.1 Rápido de agregar (no toca la base de datos)</w:t>
      </w:r>
    </w:p>
    <w:p>
      <w:pPr>
        <w:spacing w:after="40" w:before="160"/>
      </w:pPr>
      <w:r>
        <w:rPr>
          <w:b/>
          <w:bCs/>
          <w:color w:val="1f2937"/>
          <w:sz w:val="23"/>
          <w:szCs w:val="23"/>
        </w:rPr>
        <w:t xml:space="preserve">Botón "Compartir por WhatsApp" junto al de copiar link</w:t>
      </w:r>
      <w:r>
        <w:rPr>
          <w:b/>
          <w:bCs/>
          <w:color w:val="1a7d45"/>
          <w:sz w:val="18"/>
          <w:szCs w:val="18"/>
        </w:rPr>
        <w:t xml:space="preserve">  [Rápido]</w:t>
      </w:r>
    </w:p>
    <w:p>
      <w:pPr>
        <w:spacing w:after="40"/>
      </w:pPr>
      <w:r>
        <w:rPr>
          <w:i/>
          <w:iCs/>
          <w:color w:val="5a6884"/>
          <w:sz w:val="19"/>
          <w:szCs w:val="19"/>
        </w:rPr>
        <w:t xml:space="preserve">Pedido en: 68ZG6 — "enviar este link a sus clientes" por WhatsApp</w:t>
      </w:r>
    </w:p>
    <w:p>
      <w:pPr>
        <w:spacing w:after="120"/>
      </w:pPr>
      <w:r>
        <w:rPr>
          <w:sz w:val="22"/>
          <w:szCs w:val="22"/>
        </w:rPr>
        <w:t xml:space="preserve">Hoy el Panel y Reservas solo tienen "Copiar link" y "Ver página". La idea original describe explícitamente compartir el link por WhatsApp. Es un botón wa.me/?text=... con el link precargado — no requiere cambios de esquema ni de backend.</w:t>
      </w:r>
    </w:p>
    <w:p>
      <w:pPr>
        <w:spacing w:after="40" w:before="160"/>
      </w:pPr>
      <w:r>
        <w:rPr>
          <w:b/>
          <w:bCs/>
          <w:color w:val="1f2937"/>
          <w:sz w:val="23"/>
          <w:szCs w:val="23"/>
        </w:rPr>
        <w:t xml:space="preserve">Avisar al profesional (no solo por Teams) ante un turno nuevo o cancelado</w:t>
      </w:r>
      <w:r>
        <w:rPr>
          <w:b/>
          <w:bCs/>
          <w:color w:val="1a7d45"/>
          <w:sz w:val="18"/>
          <w:szCs w:val="18"/>
        </w:rPr>
        <w:t xml:space="preserve">  [Rápido]</w:t>
      </w:r>
    </w:p>
    <w:p>
      <w:pPr>
        <w:spacing w:after="40"/>
      </w:pPr>
      <w:r>
        <w:rPr>
          <w:i/>
          <w:iCs/>
          <w:color w:val="5a6884"/>
          <w:sz w:val="19"/>
          <w:szCs w:val="19"/>
        </w:rPr>
        <w:t xml:space="preserve">Pedido en: 68ZG6 — "enviar alertas si hay modificaciones en horarios"</w:t>
      </w:r>
    </w:p>
    <w:p>
      <w:pPr>
        <w:spacing w:after="120"/>
      </w:pPr>
      <w:r>
        <w:rPr>
          <w:sz w:val="22"/>
          <w:szCs w:val="22"/>
        </w:rPr>
        <w:t xml:space="preserve">Hoy, si Teams no está configurado, el profesional solo se entera de un turno nuevo o una cancelación mirando el Panel. Un email simple al propio profesional (reutilizando el motor de notificaciones que ya existe) cierra ese hueco sin depender de Teams.</w:t>
      </w:r>
    </w:p>
    <w:p>
      <w:pPr>
        <w:spacing w:after="40" w:before="160"/>
      </w:pPr>
      <w:r>
        <w:rPr>
          <w:b/>
          <w:bCs/>
          <w:color w:val="1f2937"/>
          <w:sz w:val="23"/>
          <w:szCs w:val="23"/>
        </w:rPr>
        <w:t xml:space="preserve">Accesibilidad para "cualquier persona, incluso adultos mayores"</w:t>
      </w:r>
      <w:r>
        <w:rPr>
          <w:b/>
          <w:bCs/>
          <w:color w:val="1a7d45"/>
          <w:sz w:val="18"/>
          <w:szCs w:val="18"/>
        </w:rPr>
        <w:t xml:space="preserve">  [Rápido]</w:t>
      </w:r>
    </w:p>
    <w:p>
      <w:pPr>
        <w:spacing w:after="40"/>
      </w:pPr>
      <w:r>
        <w:rPr>
          <w:i/>
          <w:iCs/>
          <w:color w:val="5a6884"/>
          <w:sz w:val="19"/>
          <w:szCs w:val="19"/>
        </w:rPr>
        <w:t xml:space="preserve">Pedido en: 68ZG6 — beneficio explícito: "facilidad de uso... incluyendo adultos mayores o no tan amigos de la tecnología"</w:t>
      </w:r>
    </w:p>
    <w:p>
      <w:pPr>
        <w:spacing w:after="120"/>
      </w:pPr>
      <w:r>
        <w:rPr>
          <w:sz w:val="22"/>
          <w:szCs w:val="22"/>
        </w:rPr>
        <w:t xml:space="preserve">La auditoría QA (27/07) detectó contraste insuficiente en textos secundarios y botones de solo-ícono sin etiqueta accesible en la página pública de reserva. Como este es un beneficio prometido en la idea original, conviene cerrarlo antes de mostrar el MVP, no solo por cumplimiento técnico.</w:t>
      </w:r>
    </w:p>
    <w:p>
      <w:pPr>
        <w:pStyle w:val="Heading2"/>
        <w:spacing w:after="100" w:before="240"/>
      </w:pPr>
      <w:r>
        <w:rPr>
          <w:b/>
          <w:bCs/>
          <w:color w:val="215a8f"/>
          <w:sz w:val="25"/>
          <w:szCs w:val="25"/>
        </w:rPr>
        <w:t xml:space="preserve">3.2 Esfuerzo medio</w:t>
      </w:r>
    </w:p>
    <w:p>
      <w:pPr>
        <w:spacing w:after="40" w:before="160"/>
      </w:pPr>
      <w:r>
        <w:rPr>
          <w:b/>
          <w:bCs/>
          <w:color w:val="1f2937"/>
          <w:sz w:val="23"/>
          <w:szCs w:val="23"/>
        </w:rPr>
        <w:t xml:space="preserve">Resumen diario/semanal enviado automáticamente (email o WhatsApp)</w:t>
      </w:r>
      <w:r>
        <w:rPr>
          <w:b/>
          <w:bCs/>
          <w:color w:val="a4700f"/>
          <w:sz w:val="18"/>
          <w:szCs w:val="18"/>
        </w:rPr>
        <w:t xml:space="preserve">  [Medio]</w:t>
      </w:r>
    </w:p>
    <w:p>
      <w:pPr>
        <w:spacing w:after="40"/>
      </w:pPr>
      <w:r>
        <w:rPr>
          <w:i/>
          <w:iCs/>
          <w:color w:val="5a6884"/>
          <w:sz w:val="19"/>
          <w:szCs w:val="19"/>
        </w:rPr>
        <w:t xml:space="preserve">Pedido en: 68ZG6 — "reportes que muestren los compromisos por día, semana" + AgendaFácil — "resumen diario o semanal de eventos, vía email, móvil o Teams/Slack"</w:t>
      </w:r>
    </w:p>
    <w:p>
      <w:pPr>
        <w:spacing w:after="120"/>
      </w:pPr>
      <w:r>
        <w:rPr>
          <w:sz w:val="22"/>
          <w:szCs w:val="22"/>
        </w:rPr>
        <w:t xml:space="preserve">Hoy el resumen (turnos de la semana, ocupación, cancelaciones) solo existe si el profesional entra al Panel. Ambas ideas piden que ese resumen se envíe solo, sin que el usuario tenga que ir a buscarlo. Se puede armar una primera versión sin IA (un cron/n8n que arma el mismo resumen que ya calcula el Panel y lo manda por email cada mañana), como paso intermedio antes del agente de IA completo.</w:t>
      </w:r>
    </w:p>
    <w:p>
      <w:pPr>
        <w:spacing w:after="40" w:before="160"/>
      </w:pPr>
      <w:r>
        <w:rPr>
          <w:b/>
          <w:bCs/>
          <w:color w:val="1f2937"/>
          <w:sz w:val="23"/>
          <w:szCs w:val="23"/>
        </w:rPr>
        <w:t xml:space="preserve">Reporte exportable de agenda por período (no solo la lista de Reservas)</w:t>
      </w:r>
      <w:r>
        <w:rPr>
          <w:b/>
          <w:bCs/>
          <w:color w:val="a4700f"/>
          <w:sz w:val="18"/>
          <w:szCs w:val="18"/>
        </w:rPr>
        <w:t xml:space="preserve">  [Medio]</w:t>
      </w:r>
    </w:p>
    <w:p>
      <w:pPr>
        <w:spacing w:after="40"/>
      </w:pPr>
      <w:r>
        <w:rPr>
          <w:i/>
          <w:iCs/>
          <w:color w:val="5a6884"/>
          <w:sz w:val="19"/>
          <w:szCs w:val="19"/>
        </w:rPr>
        <w:t xml:space="preserve">Pedido en: 68ZG6 — "reportes que muestren los compromisos por día, semana, etc."</w:t>
      </w:r>
    </w:p>
    <w:p>
      <w:pPr>
        <w:spacing w:after="120"/>
      </w:pPr>
      <w:r>
        <w:rPr>
          <w:sz w:val="22"/>
          <w:szCs w:val="22"/>
        </w:rPr>
        <w:t xml:space="preserve">Ya existe un botón "Exportar" en Reservas (CSV), pero exporta siempre las últimas 200 reservas del servidor, no un reporte armado por día/semana/mes como pide la idea. Vale la pena convertirlo en un reporte de período real (con el mismo filtro que ve el profesional en pantalla).</w:t>
      </w:r>
    </w:p>
    <w:p>
      <w:pPr>
        <w:spacing w:after="40" w:before="160"/>
      </w:pPr>
      <w:r>
        <w:rPr>
          <w:b/>
          <w:bCs/>
          <w:color w:val="1f2937"/>
          <w:sz w:val="23"/>
          <w:szCs w:val="23"/>
        </w:rPr>
        <w:t xml:space="preserve">Vista comparativa entre profesionales para cuentas con varios integrantes</w:t>
      </w:r>
      <w:r>
        <w:rPr>
          <w:b/>
          <w:bCs/>
          <w:color w:val="a4700f"/>
          <w:sz w:val="18"/>
          <w:szCs w:val="18"/>
        </w:rPr>
        <w:t xml:space="preserve">  [Medio]</w:t>
      </w:r>
    </w:p>
    <w:p>
      <w:pPr>
        <w:spacing w:after="40"/>
      </w:pPr>
      <w:r>
        <w:rPr>
          <w:i/>
          <w:iCs/>
          <w:color w:val="5a6884"/>
          <w:sz w:val="19"/>
          <w:szCs w:val="19"/>
        </w:rPr>
        <w:t xml:space="preserve">Pedido en: AgendaFácil — "panel de análisis... datos accionables sobre el uso del tiempo y densidad de reuniones"</w:t>
      </w:r>
    </w:p>
    <w:p>
      <w:pPr>
        <w:spacing w:after="120"/>
      </w:pPr>
      <w:r>
        <w:rPr>
          <w:sz w:val="22"/>
          <w:szCs w:val="22"/>
        </w:rPr>
        <w:t xml:space="preserve">El Panel actual muestra métricas del profesional activo en el selector, pero no una vista agregada/comparativa cuando una cuenta admin gestiona varios profesionales (ocupación de cada uno, quién tiene más cancelaciones, etc.).</w:t>
      </w:r>
    </w:p>
    <w:p>
      <w:pPr>
        <w:spacing w:after="40" w:before="160"/>
      </w:pPr>
      <w:r>
        <w:rPr>
          <w:b/>
          <w:bCs/>
          <w:color w:val="1f2937"/>
          <w:sz w:val="23"/>
          <w:szCs w:val="23"/>
        </w:rPr>
        <w:t xml:space="preserve">Reflejar en la app los cambios hechos directo en Google/Outlook</w:t>
      </w:r>
      <w:r>
        <w:rPr>
          <w:b/>
          <w:bCs/>
          <w:color w:val="a4700f"/>
          <w:sz w:val="18"/>
          <w:szCs w:val="18"/>
        </w:rPr>
        <w:t xml:space="preserve">  [Medio]</w:t>
      </w:r>
    </w:p>
    <w:p>
      <w:pPr>
        <w:spacing w:after="40"/>
      </w:pPr>
      <w:r>
        <w:rPr>
          <w:i/>
          <w:iCs/>
          <w:color w:val="5a6884"/>
          <w:sz w:val="19"/>
          <w:szCs w:val="19"/>
        </w:rPr>
        <w:t xml:space="preserve">Pedido en: AgendaFácil — "auto-sincronización: cambios en cualquier calendario disparan actualización en todos los conectados"</w:t>
      </w:r>
    </w:p>
    <w:p>
      <w:pPr>
        <w:spacing w:after="120"/>
      </w:pPr>
      <w:r>
        <w:rPr>
          <w:sz w:val="22"/>
          <w:szCs w:val="22"/>
        </w:rPr>
        <w:t xml:space="preserve">Hoy la sincronización es de ida (la app escribe el evento en el calendario elegido), pero si el profesional mueve o borra ese evento directamente desde Google Calendar u Outlook, la app no se entera — puede generar huecos o dobles reservas invisibles para el sistema, justo lo que ambas ideas buscan evitar.</w:t>
      </w:r>
    </w:p>
    <w:p>
      <w:pPr>
        <w:pStyle w:val="Heading2"/>
        <w:spacing w:after="100" w:before="240"/>
      </w:pPr>
      <w:r>
        <w:rPr>
          <w:b/>
          <w:bCs/>
          <w:color w:val="215a8f"/>
          <w:sz w:val="25"/>
          <w:szCs w:val="25"/>
        </w:rPr>
        <w:t xml:space="preserve">3.3 Más grande — el Agente de IA (ya anotado como pendiente)</w:t>
      </w:r>
    </w:p>
    <w:p>
      <w:pPr>
        <w:spacing w:after="40" w:before="160"/>
      </w:pPr>
      <w:r>
        <w:rPr>
          <w:b/>
          <w:bCs/>
          <w:color w:val="1f2937"/>
          <w:sz w:val="23"/>
          <w:szCs w:val="23"/>
        </w:rPr>
        <w:t xml:space="preserve">Agente de IA: entiende mails, propone horarios, agenda y delega</w:t>
      </w:r>
      <w:r>
        <w:rPr>
          <w:b/>
          <w:bCs/>
          <w:color w:val="b6382f"/>
          <w:sz w:val="18"/>
          <w:szCs w:val="18"/>
        </w:rPr>
        <w:t xml:space="preserve">  [Grande]</w:t>
      </w:r>
    </w:p>
    <w:p>
      <w:pPr>
        <w:spacing w:after="40"/>
      </w:pPr>
      <w:r>
        <w:rPr>
          <w:i/>
          <w:iCs/>
          <w:color w:val="5a6884"/>
          <w:sz w:val="19"/>
          <w:szCs w:val="19"/>
        </w:rPr>
        <w:t xml:space="preserve">Pedido en: 5C2F5 - Agente AgendaFácil (idea completa) + resumen de marketing propio: "Entiende tus mail. Propone horarios reales. Sugiere o responde automáticamente. Agenda la reunión"</w:t>
      </w:r>
    </w:p>
    <w:p>
      <w:pPr>
        <w:spacing w:after="120"/>
      </w:pPr>
      <w:r>
        <w:rPr>
          <w:sz w:val="22"/>
          <w:szCs w:val="22"/>
        </w:rPr>
        <w:t xml:space="preserve">Esta es la idea complementaria completa: un agente que interpreta correos para coordinar reuniones automáticamente, sugiere horarios reales considerando todos los calendarios, y en algunos casos delega tareas. Ya está anotada como funcionalidad futura decidida por vos (resúmenes, recordatorios, delegación), separada del MVP actual — se incluye acá para que quede completo el panorama frente al proponente, no como pendiente nuevo.</w:t>
      </w:r>
    </w:p>
    <w:p>
      <w:pPr>
        <w:spacing w:after="40" w:before="160"/>
      </w:pPr>
      <w:r>
        <w:rPr>
          <w:b/>
          <w:bCs/>
          <w:color w:val="1f2937"/>
          <w:sz w:val="23"/>
          <w:szCs w:val="23"/>
        </w:rPr>
        <w:t xml:space="preserve">Recordatorio automático real antes del turno (reduce inasistencias)</w:t>
      </w:r>
      <w:r>
        <w:rPr>
          <w:b/>
          <w:bCs/>
          <w:color w:val="b6382f"/>
          <w:sz w:val="18"/>
          <w:szCs w:val="18"/>
        </w:rPr>
        <w:t xml:space="preserve">  [Grande]</w:t>
      </w:r>
    </w:p>
    <w:p>
      <w:pPr>
        <w:spacing w:after="40"/>
      </w:pPr>
      <w:r>
        <w:rPr>
          <w:i/>
          <w:iCs/>
          <w:color w:val="5a6884"/>
          <w:sz w:val="19"/>
          <w:szCs w:val="19"/>
        </w:rPr>
        <w:t xml:space="preserve">Pedido en: 68ZG6 — "generar... alertas" + AgendaFácil — "alertas proactivas" + research de mercado (Citalo.app: hasta 30% menos inasistencias con recordatorios automáticos)</w:t>
      </w:r>
    </w:p>
    <w:p>
      <w:pPr>
        <w:spacing w:after="120"/>
      </w:pPr>
      <w:r>
        <w:rPr>
          <w:sz w:val="22"/>
          <w:szCs w:val="22"/>
        </w:rPr>
        <w:t xml:space="preserve">Ya frenado por decisión tuya explícita (necesita migración de Prisma + plantilla de WhatsApp aprobada por Meta). Se mantiene en esta lista porque las dos ideas originales y la investigación de mercado lo señalan como una de las funciones de mayor impacto percibido — conviene priorizarlo pronto una vez resueltos los pendientes técnicos actuales.</w:t>
      </w:r>
    </w:p>
    <w:p>
      <w:pPr>
        <w:pStyle w:val="Heading1"/>
        <w:spacing w:after="140" w:before="280"/>
      </w:pPr>
      <w:r>
        <w:rPr>
          <w:b/>
          <w:bCs/>
          <w:color w:val="1f3864"/>
          <w:sz w:val="30"/>
          <w:szCs w:val="30"/>
        </w:rPr>
        <w:t xml:space="preserve">4. Recomendación</w:t>
      </w:r>
    </w:p>
    <w:p>
      <w:pPr>
        <w:spacing w:after="120"/>
      </w:pPr>
      <w:r>
        <w:rPr>
          <w:sz w:val="22"/>
          <w:szCs w:val="22"/>
        </w:rPr>
        <w:t xml:space="preserve">Para la próxima demo al proponente, el mayor impacto por menor esfuerzo es la sección 3.1 completa (se puede resolver en una sola sesión de trabajo, sin tocar la base de datos) más el resumen automático de 3.2, que conecta directamente el pedido de "reportes" de la idea base con el de "resúmenes" del Agente AgendaFácil — mostrando que el camino hacia el agente de IA ya está empezado.</w:t>
      </w:r>
    </w:p>
    <w:p>
      <w:pPr>
        <w:spacing w:after="120"/>
      </w:pPr>
      <w:r>
        <w:rPr>
          <w:sz w:val="22"/>
          <w:szCs w:val="22"/>
        </w:rPr>
        <w:t xml:space="preserve">El resto de 3.2 y todo 3.3 conviene dejarlo como roadmap visible (no implementado todavía) para que el proponente vea que el MVP actual es la base de algo más grande, no el producto final.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2026-08-19T15:54:30.914Z</dcterms:created>
  <dcterms:modified xsi:type="dcterms:W3CDTF">2026-08-19T15:54:30.925Z</dcterms:modified>
</cp:coreProperties>
</file>

<file path=docProps/custom.xml><?xml version="1.0" encoding="utf-8"?>
<Properties xmlns="http://schemas.openxmlformats.org/officeDocument/2006/custom-properties" xmlns:vt="http://schemas.openxmlformats.org/officeDocument/2006/docPropsVTypes"/>
</file>