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3B94A38D" w:rsidR="00D91678" w:rsidRPr="00ED1FC6" w:rsidRDefault="00D91678" w:rsidP="00E42BD1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E42BD1"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051C6F72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E42BD1">
        <w:rPr>
          <w:rFonts w:hint="eastAsia"/>
        </w:rPr>
        <w:t>消息公告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7CF0B3B2" w14:textId="23228B91" w:rsidR="005A3514" w:rsidRPr="00117CFA" w:rsidRDefault="00F72AD9" w:rsidP="005A3514">
      <w:pPr>
        <w:ind w:firstLineChars="0" w:firstLine="0"/>
      </w:pPr>
      <w:r>
        <w:object w:dxaOrig="15346" w:dyaOrig="8025" w14:anchorId="016CA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7pt" o:ole="">
            <v:imagedata r:id="rId8" o:title=""/>
          </v:shape>
          <o:OLEObject Type="Embed" ProgID="Visio.Drawing.15" ShapeID="_x0000_i1025" DrawAspect="Content" ObjectID="_1634979977" r:id="rId9"/>
        </w:object>
      </w:r>
      <w:r w:rsidR="005A3514">
        <w:t>业务办理模式</w:t>
      </w:r>
      <w:r w:rsidR="005A3514"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5A3514" w:rsidRPr="00C8257F" w14:paraId="0171A058" w14:textId="77777777" w:rsidTr="006F2F83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92AA688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443746B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AD5EB84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BB8D4BD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C60977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465D38C" w14:textId="77777777" w:rsidR="005A3514" w:rsidRPr="0007437D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5A3514" w:rsidRPr="003C2C8C" w14:paraId="5F9E6E50" w14:textId="77777777" w:rsidTr="006F2F83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20F475" w14:textId="77777777" w:rsidR="005A3514" w:rsidRPr="00C8257F" w:rsidRDefault="005A3514" w:rsidP="006F2F83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E4F17F4" w14:textId="77777777" w:rsidR="005A3514" w:rsidRPr="00C8257F" w:rsidRDefault="005A3514" w:rsidP="006F2F83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56BCCA" w14:textId="77777777" w:rsidR="005A3514" w:rsidRPr="00C8257F" w:rsidRDefault="005A3514" w:rsidP="006F2F83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95605C" w14:textId="73383230" w:rsidR="005A3514" w:rsidRPr="00C8257F" w:rsidRDefault="005A3514" w:rsidP="006F2F83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9E6E22" w14:textId="77777777" w:rsidR="005A3514" w:rsidRPr="00C8257F" w:rsidRDefault="005A3514" w:rsidP="006F2F83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2F3D77C" w14:textId="77777777" w:rsidR="005A3514" w:rsidRPr="00C8257F" w:rsidRDefault="005A3514" w:rsidP="006F2F83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5A24CAFC" w:rsidR="00D91678" w:rsidRDefault="00D91678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 w:rsidRPr="00811BE5">
        <w:rPr>
          <w:b/>
        </w:rPr>
        <w:t>界面原型图</w:t>
      </w:r>
      <w:r w:rsidR="007F7FBA">
        <w:rPr>
          <w:rFonts w:hint="eastAsia"/>
          <w:b/>
        </w:rPr>
        <w:t>及</w:t>
      </w:r>
      <w:r w:rsidR="007F7FBA">
        <w:rPr>
          <w:b/>
        </w:rPr>
        <w:t>逻辑说明</w:t>
      </w:r>
    </w:p>
    <w:p w14:paraId="18451EF7" w14:textId="59DCAAA7" w:rsidR="006160E5" w:rsidRPr="00870D84" w:rsidRDefault="00133DFD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18BB073" wp14:editId="1EC6B69C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4B17AD29" w:rsidR="007D12ED" w:rsidRDefault="00A23D36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类型</w:t>
      </w:r>
      <w:r w:rsidR="007D12ED">
        <w:t>：</w:t>
      </w:r>
      <w:r>
        <w:rPr>
          <w:rFonts w:hint="eastAsia"/>
        </w:rPr>
        <w:t>公告</w:t>
      </w:r>
      <w:r>
        <w:t>、</w:t>
      </w:r>
      <w:r w:rsidRPr="00133DFD">
        <w:rPr>
          <w:color w:val="808080" w:themeColor="background1" w:themeShade="80"/>
        </w:rPr>
        <w:t>消息</w:t>
      </w:r>
      <w:r w:rsidR="00133DFD" w:rsidRPr="00133DFD">
        <w:rPr>
          <w:rFonts w:hint="eastAsia"/>
          <w:color w:val="808080" w:themeColor="background1" w:themeShade="80"/>
        </w:rPr>
        <w:t>（</w:t>
      </w:r>
      <w:r w:rsidR="00133DFD" w:rsidRPr="00133DFD">
        <w:rPr>
          <w:color w:val="808080" w:themeColor="background1" w:themeShade="80"/>
        </w:rPr>
        <w:t>目前暂不</w:t>
      </w:r>
      <w:r w:rsidR="00133DFD" w:rsidRPr="00133DFD">
        <w:rPr>
          <w:rFonts w:hint="eastAsia"/>
          <w:color w:val="808080" w:themeColor="background1" w:themeShade="80"/>
        </w:rPr>
        <w:t>需</w:t>
      </w:r>
      <w:r w:rsidR="00133DFD" w:rsidRPr="00133DFD">
        <w:rPr>
          <w:color w:val="808080" w:themeColor="background1" w:themeShade="80"/>
        </w:rPr>
        <w:t>考虑</w:t>
      </w:r>
      <w:r w:rsidR="00133DFD" w:rsidRPr="00133DFD">
        <w:rPr>
          <w:rFonts w:hint="eastAsia"/>
          <w:color w:val="808080" w:themeColor="background1" w:themeShade="80"/>
        </w:rPr>
        <w:t>开发）</w:t>
      </w:r>
      <w:r w:rsidR="009B5F81">
        <w:rPr>
          <w:rFonts w:hint="eastAsia"/>
        </w:rPr>
        <w:t>；</w:t>
      </w:r>
      <w:r w:rsidR="00133DFD">
        <w:t>默认显示公告</w:t>
      </w:r>
      <w:r w:rsidR="00133DFD">
        <w:rPr>
          <w:rFonts w:hint="eastAsia"/>
        </w:rPr>
        <w:t>；</w:t>
      </w:r>
    </w:p>
    <w:p w14:paraId="6BC94C51" w14:textId="5174F840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发布状态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、已发布、待发布、已下架</w:t>
      </w:r>
      <w:r>
        <w:t>”</w:t>
      </w:r>
      <w:r>
        <w:rPr>
          <w:rFonts w:hint="eastAsia"/>
        </w:rPr>
        <w:t>；</w:t>
      </w:r>
    </w:p>
    <w:p w14:paraId="0F649F32" w14:textId="3103C9EF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英文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中文、</w:t>
      </w:r>
      <w:r>
        <w:t>英文</w:t>
      </w:r>
      <w:r>
        <w:t>”</w:t>
      </w:r>
      <w:r>
        <w:rPr>
          <w:rFonts w:hint="eastAsia"/>
        </w:rPr>
        <w:t>；</w:t>
      </w:r>
    </w:p>
    <w:p w14:paraId="0A3AD873" w14:textId="09B280E6" w:rsidR="00716AEB" w:rsidRDefault="00716AEB" w:rsidP="00921A67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发布人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….”</w:t>
      </w:r>
      <w:r>
        <w:rPr>
          <w:rFonts w:hint="eastAsia"/>
        </w:rPr>
        <w:t>管理人</w:t>
      </w:r>
      <w:r>
        <w:t>字典项</w:t>
      </w:r>
      <w:r>
        <w:rPr>
          <w:rFonts w:hint="eastAsia"/>
        </w:rPr>
        <w:t>；</w:t>
      </w:r>
    </w:p>
    <w:p w14:paraId="7DF8D7C5" w14:textId="5FE8D2B5" w:rsidR="000355CA" w:rsidRDefault="00716AEB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</w:t>
      </w:r>
      <w:r w:rsidR="00921A6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 w:rsidR="00223921">
        <w:t>设置时间段区间</w:t>
      </w:r>
      <w:r w:rsidR="00223921">
        <w:rPr>
          <w:rFonts w:hint="eastAsia"/>
        </w:rPr>
        <w:t>，</w:t>
      </w:r>
      <w:r w:rsidR="00223921">
        <w:t>默认</w:t>
      </w:r>
      <w:r w:rsidR="00C76AD3">
        <w:rPr>
          <w:rFonts w:hint="eastAsia"/>
        </w:rPr>
        <w:t>为空</w:t>
      </w:r>
      <w:r w:rsidR="000355CA">
        <w:rPr>
          <w:rFonts w:hint="eastAsia"/>
        </w:rPr>
        <w:t>；</w:t>
      </w:r>
    </w:p>
    <w:p w14:paraId="0B6BFC8B" w14:textId="0A948C7F" w:rsidR="000F5E89" w:rsidRDefault="000F5E89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发布位置</w:t>
      </w:r>
      <w:r>
        <w:t>：</w:t>
      </w:r>
      <w:r w:rsidR="00C60C9C">
        <w:rPr>
          <w:rFonts w:hint="eastAsia"/>
        </w:rPr>
        <w:t>下拉选择</w:t>
      </w:r>
      <w:r w:rsidR="00C60C9C">
        <w:t>，包括</w:t>
      </w:r>
      <w:r w:rsidR="00C60C9C">
        <w:t>“</w:t>
      </w:r>
      <w:r w:rsidR="00C60C9C">
        <w:rPr>
          <w:rFonts w:hint="eastAsia"/>
        </w:rPr>
        <w:t>全部</w:t>
      </w:r>
      <w:r w:rsidR="00C60C9C">
        <w:t>、</w:t>
      </w:r>
      <w:r w:rsidR="00C60C9C">
        <w:rPr>
          <w:rFonts w:hint="eastAsia"/>
        </w:rPr>
        <w:t>官网</w:t>
      </w:r>
      <w:r w:rsidR="00C60C9C">
        <w:rPr>
          <w:rFonts w:hint="eastAsia"/>
        </w:rPr>
        <w:t>、</w:t>
      </w:r>
      <w:r w:rsidR="00C60C9C">
        <w:rPr>
          <w:rFonts w:hint="eastAsia"/>
        </w:rPr>
        <w:t>交易端</w:t>
      </w:r>
      <w:r w:rsidR="00C60C9C">
        <w:t>”</w:t>
      </w:r>
    </w:p>
    <w:p w14:paraId="537BE009" w14:textId="036B2FF1" w:rsidR="00D91678" w:rsidRDefault="00D91678" w:rsidP="00921A67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583C75">
        <w:t>8</w:t>
      </w:r>
      <w:r w:rsidR="0033089E">
        <w:rPr>
          <w:rFonts w:hint="eastAsia"/>
        </w:rPr>
        <w:t>项</w:t>
      </w:r>
      <w:r>
        <w:t>——</w:t>
      </w:r>
      <w:r w:rsidR="00921A67">
        <w:rPr>
          <w:rFonts w:hint="eastAsia"/>
        </w:rPr>
        <w:t>标题、类型</w:t>
      </w:r>
      <w:r w:rsidR="00921A67">
        <w:t>、发布状态、</w:t>
      </w:r>
      <w:r w:rsidR="00583C75">
        <w:rPr>
          <w:rFonts w:hint="eastAsia"/>
        </w:rPr>
        <w:t>发布</w:t>
      </w:r>
      <w:r w:rsidR="00583C75">
        <w:t>位置、</w:t>
      </w:r>
      <w:r w:rsidR="00921A67">
        <w:rPr>
          <w:rFonts w:hint="eastAsia"/>
        </w:rPr>
        <w:t>中文</w:t>
      </w:r>
      <w:r w:rsidR="00921A67">
        <w:rPr>
          <w:rFonts w:hint="eastAsia"/>
        </w:rPr>
        <w:t>/</w:t>
      </w:r>
      <w:r w:rsidR="00583C75">
        <w:rPr>
          <w:rFonts w:hint="eastAsia"/>
        </w:rPr>
        <w:t>英文</w:t>
      </w:r>
      <w:r w:rsidR="00921A67">
        <w:rPr>
          <w:rFonts w:hint="eastAsia"/>
        </w:rPr>
        <w:t>、发布</w:t>
      </w:r>
      <w:r w:rsidR="00921A67">
        <w:t>时间、</w:t>
      </w:r>
      <w:r w:rsidR="00921A67">
        <w:rPr>
          <w:rFonts w:hint="eastAsia"/>
        </w:rPr>
        <w:t>发布</w:t>
      </w:r>
      <w:r w:rsidR="00921A67">
        <w:t>人、</w:t>
      </w:r>
      <w:r w:rsidR="00921A67">
        <w:rPr>
          <w:rFonts w:hint="eastAsia"/>
        </w:rPr>
        <w:t>操作</w:t>
      </w:r>
      <w:r>
        <w:t>；</w:t>
      </w:r>
    </w:p>
    <w:p w14:paraId="524E8CBD" w14:textId="421AF1AA" w:rsidR="00D91678" w:rsidRDefault="00921A6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标题</w:t>
      </w:r>
      <w:r w:rsidR="00D91678" w:rsidRPr="00CB0340">
        <w:t>：</w:t>
      </w:r>
      <w:r>
        <w:rPr>
          <w:rFonts w:hint="eastAsia"/>
        </w:rPr>
        <w:t>显示超</w:t>
      </w:r>
      <w:r>
        <w:t>字符部分隐藏，鼠标靠近时展示</w:t>
      </w:r>
      <w:r>
        <w:rPr>
          <w:rFonts w:hint="eastAsia"/>
        </w:rPr>
        <w:t>完整</w:t>
      </w:r>
      <w:r>
        <w:t>内容</w:t>
      </w:r>
      <w:r w:rsidR="00034620" w:rsidRPr="00CB0340">
        <w:rPr>
          <w:rFonts w:hint="eastAsia"/>
        </w:rPr>
        <w:t>；</w:t>
      </w:r>
    </w:p>
    <w:p w14:paraId="6B420CF6" w14:textId="41930979" w:rsidR="00741327" w:rsidRDefault="0074132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发布</w:t>
      </w:r>
      <w:r>
        <w:t>时间：</w:t>
      </w:r>
      <w:r>
        <w:rPr>
          <w:rFonts w:hint="eastAsia"/>
        </w:rPr>
        <w:t>精确</w:t>
      </w:r>
      <w:r>
        <w:t>到分钟</w:t>
      </w:r>
    </w:p>
    <w:p w14:paraId="40DF2CA4" w14:textId="308DE106" w:rsidR="00583C75" w:rsidRPr="00CB0340" w:rsidRDefault="00583C75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发布人</w:t>
      </w:r>
      <w:r>
        <w:t>：自动读取点击发布内容的管理员；</w:t>
      </w:r>
    </w:p>
    <w:p w14:paraId="2A7A15D7" w14:textId="1057B59B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741327">
        <w:rPr>
          <w:rFonts w:hint="eastAsia"/>
        </w:rPr>
        <w:t>发布</w:t>
      </w:r>
      <w:r w:rsidR="00741327">
        <w:rPr>
          <w:rFonts w:hint="eastAsia"/>
        </w:rPr>
        <w:t>/</w:t>
      </w:r>
      <w:r w:rsidR="00741327">
        <w:rPr>
          <w:rFonts w:hint="eastAsia"/>
        </w:rPr>
        <w:t>下架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741327">
        <w:rPr>
          <w:rFonts w:hint="eastAsia"/>
        </w:rPr>
        <w:t>编辑</w:t>
      </w:r>
      <w:r w:rsidR="00933D27" w:rsidRPr="00CB0340">
        <w:t>】</w:t>
      </w:r>
      <w:r w:rsidR="00741327">
        <w:rPr>
          <w:rFonts w:hint="eastAsia"/>
        </w:rPr>
        <w:t>、</w:t>
      </w:r>
      <w:r w:rsidR="00741327" w:rsidRPr="00CB0340">
        <w:t>【</w:t>
      </w:r>
      <w:r w:rsidR="00741327">
        <w:rPr>
          <w:rFonts w:hint="eastAsia"/>
        </w:rPr>
        <w:t>预览</w:t>
      </w:r>
      <w:r w:rsidR="00741327"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3FD72D8C" w14:textId="678D6E9B" w:rsidR="0001680F" w:rsidRDefault="0001680F" w:rsidP="00741327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 w:rsidRPr="00741327">
        <w:rPr>
          <w:rFonts w:ascii="楷体" w:eastAsia="楷体" w:hAnsi="楷体" w:hint="eastAsia"/>
        </w:rPr>
        <w:t>下架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已经发布</w:t>
      </w:r>
      <w:r w:rsidR="00741327">
        <w:rPr>
          <w:rFonts w:ascii="楷体" w:eastAsia="楷体" w:hAnsi="楷体"/>
        </w:rPr>
        <w:t>的信息，可以点击下架（即隐藏），</w:t>
      </w:r>
      <w:r w:rsidR="00741327" w:rsidRPr="005A69A5">
        <w:rPr>
          <w:rFonts w:ascii="楷体" w:eastAsia="楷体" w:hAnsi="楷体"/>
          <w:color w:val="5B9BD5" w:themeColor="accent1"/>
        </w:rPr>
        <w:t>下架后</w:t>
      </w:r>
      <w:r w:rsidR="00583C75" w:rsidRPr="005A69A5">
        <w:rPr>
          <w:rFonts w:ascii="楷体" w:eastAsia="楷体" w:hAnsi="楷体" w:hint="eastAsia"/>
          <w:color w:val="5B9BD5" w:themeColor="accent1"/>
        </w:rPr>
        <w:t>需到</w:t>
      </w:r>
      <w:r w:rsidR="00583C75" w:rsidRPr="005A69A5">
        <w:rPr>
          <w:rFonts w:ascii="楷体" w:eastAsia="楷体" w:hAnsi="楷体"/>
          <w:color w:val="5B9BD5" w:themeColor="accent1"/>
        </w:rPr>
        <w:t>编辑</w:t>
      </w:r>
      <w:r w:rsidR="00583C75" w:rsidRPr="005A69A5">
        <w:rPr>
          <w:rFonts w:ascii="楷体" w:eastAsia="楷体" w:hAnsi="楷体" w:hint="eastAsia"/>
          <w:color w:val="5B9BD5" w:themeColor="accent1"/>
        </w:rPr>
        <w:t>界面</w:t>
      </w:r>
      <w:r w:rsidR="00583C75" w:rsidRPr="005A69A5">
        <w:rPr>
          <w:rFonts w:ascii="楷体" w:eastAsia="楷体" w:hAnsi="楷体"/>
          <w:color w:val="5B9BD5" w:themeColor="accent1"/>
        </w:rPr>
        <w:t>可重新发布</w:t>
      </w:r>
      <w:r w:rsidR="00741327" w:rsidRPr="005A69A5">
        <w:rPr>
          <w:rFonts w:ascii="楷体" w:eastAsia="楷体" w:hAnsi="楷体"/>
          <w:color w:val="5B9BD5" w:themeColor="accent1"/>
        </w:rPr>
        <w:t>（重新展示）</w:t>
      </w:r>
      <w:r w:rsidR="00741327">
        <w:rPr>
          <w:rFonts w:ascii="楷体" w:eastAsia="楷体" w:hAnsi="楷体"/>
        </w:rPr>
        <w:t>；</w:t>
      </w:r>
    </w:p>
    <w:p w14:paraId="5414E126" w14:textId="2F9DB2EF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>
        <w:rPr>
          <w:rFonts w:ascii="楷体" w:eastAsia="楷体" w:hAnsi="楷体" w:hint="eastAsia"/>
        </w:rPr>
        <w:t>编辑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可编辑详情</w:t>
      </w:r>
      <w:r w:rsidR="00741327">
        <w:rPr>
          <w:rFonts w:ascii="楷体" w:eastAsia="楷体" w:hAnsi="楷体"/>
        </w:rPr>
        <w:t>页</w:t>
      </w:r>
      <w:r w:rsidR="00741327">
        <w:rPr>
          <w:rFonts w:ascii="楷体" w:eastAsia="楷体" w:hAnsi="楷体" w:hint="eastAsia"/>
        </w:rPr>
        <w:t>内</w:t>
      </w:r>
      <w:r w:rsidR="00741327">
        <w:rPr>
          <w:rFonts w:ascii="楷体" w:eastAsia="楷体" w:hAnsi="楷体"/>
        </w:rPr>
        <w:t>的内容</w:t>
      </w:r>
      <w:r w:rsidR="00741327">
        <w:rPr>
          <w:rFonts w:ascii="楷体" w:eastAsia="楷体" w:hAnsi="楷体" w:hint="eastAsia"/>
        </w:rPr>
        <w:t>；</w:t>
      </w:r>
      <w:r w:rsidR="007612CF">
        <w:rPr>
          <w:rFonts w:ascii="楷体" w:eastAsia="楷体" w:hAnsi="楷体" w:hint="eastAsia"/>
        </w:rPr>
        <w:t>编辑页与添加页面相同</w:t>
      </w:r>
    </w:p>
    <w:p w14:paraId="6CA209AA" w14:textId="5D56A944" w:rsidR="00741327" w:rsidRDefault="00741327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【预览】：新增</w:t>
      </w:r>
      <w:r>
        <w:rPr>
          <w:rFonts w:ascii="楷体" w:eastAsia="楷体" w:hAnsi="楷体"/>
        </w:rPr>
        <w:t>完成后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可在此点击预览</w:t>
      </w:r>
      <w:r w:rsidR="007612CF">
        <w:rPr>
          <w:rFonts w:ascii="楷体" w:eastAsia="楷体" w:hAnsi="楷体" w:hint="eastAsia"/>
        </w:rPr>
        <w:t>，</w:t>
      </w:r>
      <w:r w:rsidR="007612CF">
        <w:rPr>
          <w:rFonts w:ascii="楷体" w:eastAsia="楷体" w:hAnsi="楷体"/>
        </w:rPr>
        <w:t>如下图</w:t>
      </w:r>
    </w:p>
    <w:p w14:paraId="5A9BCCD1" w14:textId="47322DA0" w:rsidR="00C72EDB" w:rsidRDefault="005A69A5" w:rsidP="005015FA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B0D3521" wp14:editId="56526268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74C3" w14:textId="77777777" w:rsidR="00C72EDB" w:rsidRDefault="00C72EDB" w:rsidP="00C72EDB">
      <w:pPr>
        <w:pStyle w:val="a5"/>
        <w:spacing w:before="163" w:after="163"/>
        <w:ind w:left="420" w:firstLineChars="0" w:firstLine="0"/>
      </w:pPr>
    </w:p>
    <w:p w14:paraId="24D2C445" w14:textId="59D65D56" w:rsidR="006668E2" w:rsidRPr="0001680F" w:rsidRDefault="00C72EDB" w:rsidP="006668E2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新增</w:t>
      </w:r>
      <w:r w:rsidR="006668E2" w:rsidRPr="00811BE5">
        <w:rPr>
          <w:b/>
        </w:rPr>
        <w:t>界面原型图</w:t>
      </w:r>
      <w:r w:rsidR="006668E2">
        <w:rPr>
          <w:rFonts w:hint="eastAsia"/>
          <w:b/>
        </w:rPr>
        <w:t>及</w:t>
      </w:r>
      <w:r w:rsidR="006668E2">
        <w:rPr>
          <w:b/>
        </w:rPr>
        <w:t>逻辑</w:t>
      </w:r>
      <w:r w:rsidR="006668E2">
        <w:rPr>
          <w:rFonts w:hint="eastAsia"/>
          <w:b/>
        </w:rPr>
        <w:t>说明</w:t>
      </w:r>
    </w:p>
    <w:p w14:paraId="371C8A9C" w14:textId="414E1E93" w:rsidR="00C72EDB" w:rsidRDefault="005A69A5" w:rsidP="007612C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CF7CDAF" wp14:editId="589323EB">
            <wp:extent cx="5274310" cy="3204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D540" w14:textId="3A47E55D" w:rsidR="005A69A5" w:rsidRDefault="005A69A5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类型</w:t>
      </w:r>
      <w:r w:rsidRPr="00C00CA5">
        <w:rPr>
          <w:rFonts w:hint="eastAsia"/>
        </w:rPr>
        <w:t>：</w:t>
      </w:r>
      <w:r>
        <w:rPr>
          <w:rFonts w:hint="eastAsia"/>
        </w:rPr>
        <w:t>下拉选择</w:t>
      </w:r>
      <w:r>
        <w:t>，选择包含</w:t>
      </w:r>
      <w:r>
        <w:t>“</w:t>
      </w:r>
      <w:r>
        <w:rPr>
          <w:rFonts w:hint="eastAsia"/>
        </w:rPr>
        <w:t>公告</w:t>
      </w:r>
      <w:r w:rsidRPr="005A69A5">
        <w:rPr>
          <w:rFonts w:hint="eastAsia"/>
          <w:color w:val="A6A6A6" w:themeColor="background1" w:themeShade="A6"/>
        </w:rPr>
        <w:t>、</w:t>
      </w:r>
      <w:r w:rsidRPr="005A69A5">
        <w:rPr>
          <w:color w:val="A6A6A6" w:themeColor="background1" w:themeShade="A6"/>
        </w:rPr>
        <w:t>消息</w:t>
      </w:r>
      <w:r>
        <w:t>”</w:t>
      </w:r>
      <w:r>
        <w:rPr>
          <w:rFonts w:hint="eastAsia"/>
        </w:rPr>
        <w:t>默认</w:t>
      </w:r>
      <w:r>
        <w:t>显示公告</w:t>
      </w:r>
    </w:p>
    <w:p w14:paraId="786E8CFF" w14:textId="58B6A11E" w:rsidR="005A69A5" w:rsidRDefault="005A69A5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语言：</w:t>
      </w:r>
      <w:r>
        <w:t>自动根据输入的标题来判断，也可下拉选择</w:t>
      </w:r>
      <w:r>
        <w:rPr>
          <w:rFonts w:hint="eastAsia"/>
        </w:rPr>
        <w:t>“</w:t>
      </w:r>
      <w:r>
        <w:t>中文、英文</w:t>
      </w:r>
      <w:r>
        <w:t>”</w:t>
      </w:r>
      <w:r>
        <w:rPr>
          <w:rFonts w:hint="eastAsia"/>
        </w:rPr>
        <w:t>；</w:t>
      </w:r>
    </w:p>
    <w:p w14:paraId="205F38FF" w14:textId="1FCC3734" w:rsidR="006668E2" w:rsidRDefault="007612CF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标题</w:t>
      </w:r>
      <w:r w:rsidR="006668E2">
        <w:t>：</w:t>
      </w:r>
      <w:r>
        <w:t>限制在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字节内；</w:t>
      </w:r>
    </w:p>
    <w:p w14:paraId="78835DD7" w14:textId="64B07771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内容：</w:t>
      </w:r>
      <w:r>
        <w:t>需要有编辑功能</w:t>
      </w:r>
      <w:r>
        <w:rPr>
          <w:rFonts w:hint="eastAsia"/>
        </w:rPr>
        <w:t>，</w:t>
      </w:r>
      <w:r>
        <w:t>可</w:t>
      </w:r>
      <w:r w:rsidR="005A69A5">
        <w:rPr>
          <w:rFonts w:hint="eastAsia"/>
        </w:rPr>
        <w:t>编辑文字</w:t>
      </w:r>
      <w:r>
        <w:t>或超链接，内容不限制</w:t>
      </w:r>
      <w:r w:rsidR="005A69A5">
        <w:rPr>
          <w:rFonts w:hint="eastAsia"/>
        </w:rPr>
        <w:t>字数</w:t>
      </w:r>
      <w:r>
        <w:rPr>
          <w:rFonts w:hint="eastAsia"/>
        </w:rPr>
        <w:t>；</w:t>
      </w:r>
    </w:p>
    <w:p w14:paraId="4682DC98" w14:textId="00D4B19E" w:rsidR="00E5591E" w:rsidRDefault="00E5591E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lastRenderedPageBreak/>
        <w:t>发布</w:t>
      </w:r>
      <w:r>
        <w:t>状态：</w:t>
      </w:r>
      <w:r>
        <w:rPr>
          <w:rFonts w:hint="eastAsia"/>
        </w:rPr>
        <w:t>下拉</w:t>
      </w:r>
      <w:r>
        <w:t>选择，</w:t>
      </w:r>
      <w:r>
        <w:t>“</w:t>
      </w:r>
      <w:r>
        <w:t>待发布、已发布</w:t>
      </w:r>
      <w:r>
        <w:t>”</w:t>
      </w:r>
      <w:r>
        <w:rPr>
          <w:rFonts w:hint="eastAsia"/>
        </w:rPr>
        <w:t>，</w:t>
      </w:r>
      <w:r>
        <w:t>默认为待发布，点击发布后，显示我已发布</w:t>
      </w:r>
    </w:p>
    <w:p w14:paraId="7AAEA63A" w14:textId="54FE2099" w:rsidR="00E5591E" w:rsidRDefault="00911C7D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发布位置</w:t>
      </w:r>
      <w:r w:rsidR="00E5591E">
        <w:t>：</w:t>
      </w:r>
      <w:r>
        <w:rPr>
          <w:rFonts w:hint="eastAsia"/>
        </w:rPr>
        <w:t>可勾选</w:t>
      </w:r>
      <w:r>
        <w:t>单选或全选，选项包括</w:t>
      </w:r>
      <w:r>
        <w:t>“</w:t>
      </w:r>
      <w:r>
        <w:t>官网、交易端</w:t>
      </w:r>
      <w:r>
        <w:t>”</w:t>
      </w:r>
      <w:r w:rsidR="00E5591E">
        <w:t>，默认为</w:t>
      </w:r>
      <w:r>
        <w:rPr>
          <w:rFonts w:hint="eastAsia"/>
        </w:rPr>
        <w:t>全选</w:t>
      </w:r>
      <w:r w:rsidR="00E5591E">
        <w:t>。</w:t>
      </w:r>
    </w:p>
    <w:p w14:paraId="0A5F8FBD" w14:textId="7CDEF19C" w:rsidR="00FF4C01" w:rsidRDefault="00FF4C01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预设</w:t>
      </w:r>
      <w:r>
        <w:t>发布：即设定</w:t>
      </w:r>
      <w:r>
        <w:rPr>
          <w:rFonts w:hint="eastAsia"/>
        </w:rPr>
        <w:t>自动</w:t>
      </w:r>
      <w:r>
        <w:t>发布时间，</w:t>
      </w:r>
      <w:r>
        <w:rPr>
          <w:rFonts w:hint="eastAsia"/>
        </w:rPr>
        <w:t>需</w:t>
      </w:r>
      <w:r>
        <w:t>支持精确到秒；</w:t>
      </w:r>
      <w:r w:rsidRPr="00FF4C01">
        <w:rPr>
          <w:rFonts w:hint="eastAsia"/>
          <w:color w:val="5B9BD5" w:themeColor="accent1"/>
        </w:rPr>
        <w:t>也可</w:t>
      </w:r>
      <w:r w:rsidRPr="00FF4C01">
        <w:rPr>
          <w:color w:val="5B9BD5" w:themeColor="accent1"/>
        </w:rPr>
        <w:t>勾选</w:t>
      </w:r>
      <w:r w:rsidRPr="00FF4C01">
        <w:rPr>
          <w:rFonts w:hint="eastAsia"/>
          <w:color w:val="5B9BD5" w:themeColor="accent1"/>
        </w:rPr>
        <w:t>“</w:t>
      </w:r>
      <w:r w:rsidRPr="00FF4C01">
        <w:rPr>
          <w:color w:val="5B9BD5" w:themeColor="accent1"/>
        </w:rPr>
        <w:t>立即发布</w:t>
      </w:r>
      <w:r w:rsidRPr="00FF4C01">
        <w:rPr>
          <w:rFonts w:hint="eastAsia"/>
          <w:color w:val="5B9BD5" w:themeColor="accent1"/>
        </w:rPr>
        <w:t>”</w:t>
      </w:r>
      <w:r w:rsidRPr="00FF4C01">
        <w:rPr>
          <w:color w:val="5B9BD5" w:themeColor="accent1"/>
        </w:rPr>
        <w:t>，此时</w:t>
      </w:r>
      <w:r w:rsidRPr="00FF4C01">
        <w:rPr>
          <w:rFonts w:hint="eastAsia"/>
          <w:color w:val="5B9BD5" w:themeColor="accent1"/>
        </w:rPr>
        <w:t>下方</w:t>
      </w:r>
      <w:r w:rsidRPr="00FF4C01">
        <w:rPr>
          <w:color w:val="5B9BD5" w:themeColor="accent1"/>
        </w:rPr>
        <w:t>立即发布按钮为可点击状态，否则不可点击</w:t>
      </w:r>
      <w:r>
        <w:t>。</w:t>
      </w:r>
    </w:p>
    <w:p w14:paraId="128D8476" w14:textId="77777777" w:rsidR="005015FA" w:rsidRPr="005015FA" w:rsidRDefault="005015FA" w:rsidP="005015FA">
      <w:pPr>
        <w:spacing w:before="120" w:after="120"/>
        <w:ind w:firstLineChars="0" w:firstLine="0"/>
      </w:pP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054316BC" w:rsidR="00FD2066" w:rsidRDefault="00826911">
      <w:pPr>
        <w:ind w:firstLine="480"/>
        <w:rPr>
          <w:rFonts w:hint="eastAsia"/>
        </w:rPr>
      </w:pPr>
      <w:r>
        <w:rPr>
          <w:rFonts w:hint="eastAsia"/>
        </w:rPr>
        <w:t>后端</w:t>
      </w:r>
      <w:r>
        <w:t>需对公告内容进行编辑，编辑完成后，可以设定自动发布时间，也可以立即发布。发布</w:t>
      </w:r>
      <w:r>
        <w:rPr>
          <w:rFonts w:hint="eastAsia"/>
        </w:rPr>
        <w:t>后</w:t>
      </w:r>
      <w:r>
        <w:t>后端可以手动下架或删除公告内容。</w:t>
      </w:r>
      <w:r w:rsidR="00BE7F71">
        <w:rPr>
          <w:rFonts w:hint="eastAsia"/>
        </w:rPr>
        <w:t>前端</w:t>
      </w:r>
      <w:r w:rsidR="00BE7F71">
        <w:t>公告展示列表，自动隐藏</w:t>
      </w:r>
      <w:r w:rsidR="00BE7F71">
        <w:rPr>
          <w:rFonts w:hint="eastAsia"/>
        </w:rPr>
        <w:t>3</w:t>
      </w:r>
      <w:r w:rsidR="00BE7F71">
        <w:rPr>
          <w:rFonts w:hint="eastAsia"/>
        </w:rPr>
        <w:t>个月</w:t>
      </w:r>
      <w:r w:rsidR="00BE7F71">
        <w:t>以上的公告</w:t>
      </w:r>
      <w:r w:rsidR="00BE7F71">
        <w:rPr>
          <w:rFonts w:hint="eastAsia"/>
        </w:rPr>
        <w:t>内容</w:t>
      </w:r>
      <w:r w:rsidR="00BE7F71">
        <w:t>。</w:t>
      </w:r>
      <w:bookmarkStart w:id="1" w:name="_GoBack"/>
      <w:bookmarkEnd w:id="1"/>
    </w:p>
    <w:p w14:paraId="33009A92" w14:textId="490457F2" w:rsidR="00020922" w:rsidRPr="00D91678" w:rsidRDefault="00020922" w:rsidP="00020922">
      <w:pPr>
        <w:ind w:firstLineChars="0" w:firstLine="0"/>
      </w:pPr>
    </w:p>
    <w:sectPr w:rsidR="00020922" w:rsidRPr="00D91678" w:rsidSect="00583A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73A8" w14:textId="77777777" w:rsidR="0050163F" w:rsidRDefault="0050163F">
      <w:pPr>
        <w:spacing w:line="240" w:lineRule="auto"/>
        <w:ind w:firstLine="480"/>
      </w:pPr>
      <w:r>
        <w:separator/>
      </w:r>
    </w:p>
  </w:endnote>
  <w:endnote w:type="continuationSeparator" w:id="0">
    <w:p w14:paraId="3836ED8E" w14:textId="77777777" w:rsidR="0050163F" w:rsidRDefault="005016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50163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50163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50163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7F0C4" w14:textId="77777777" w:rsidR="0050163F" w:rsidRDefault="0050163F">
      <w:pPr>
        <w:spacing w:line="240" w:lineRule="auto"/>
        <w:ind w:firstLine="480"/>
      </w:pPr>
      <w:r>
        <w:separator/>
      </w:r>
    </w:p>
  </w:footnote>
  <w:footnote w:type="continuationSeparator" w:id="0">
    <w:p w14:paraId="03756399" w14:textId="77777777" w:rsidR="0050163F" w:rsidRDefault="005016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50163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50163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5016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1680F"/>
    <w:rsid w:val="00020922"/>
    <w:rsid w:val="00034620"/>
    <w:rsid w:val="000355CA"/>
    <w:rsid w:val="000525F1"/>
    <w:rsid w:val="00096667"/>
    <w:rsid w:val="000F5E89"/>
    <w:rsid w:val="00124FDF"/>
    <w:rsid w:val="00133DFD"/>
    <w:rsid w:val="00141B22"/>
    <w:rsid w:val="00142C7E"/>
    <w:rsid w:val="001815AA"/>
    <w:rsid w:val="00186EB5"/>
    <w:rsid w:val="001C3490"/>
    <w:rsid w:val="002223ED"/>
    <w:rsid w:val="00223921"/>
    <w:rsid w:val="00261214"/>
    <w:rsid w:val="00276C6A"/>
    <w:rsid w:val="002E227B"/>
    <w:rsid w:val="002E2F92"/>
    <w:rsid w:val="002E526A"/>
    <w:rsid w:val="00302B60"/>
    <w:rsid w:val="00303DD9"/>
    <w:rsid w:val="0033089E"/>
    <w:rsid w:val="003B59DB"/>
    <w:rsid w:val="003B7650"/>
    <w:rsid w:val="003D5D56"/>
    <w:rsid w:val="0041785E"/>
    <w:rsid w:val="0046266F"/>
    <w:rsid w:val="00465069"/>
    <w:rsid w:val="00475223"/>
    <w:rsid w:val="00495B20"/>
    <w:rsid w:val="004A0FBC"/>
    <w:rsid w:val="004A158D"/>
    <w:rsid w:val="004E3035"/>
    <w:rsid w:val="005015FA"/>
    <w:rsid w:val="0050163F"/>
    <w:rsid w:val="005253A6"/>
    <w:rsid w:val="005451EF"/>
    <w:rsid w:val="00570800"/>
    <w:rsid w:val="00583C75"/>
    <w:rsid w:val="005A3514"/>
    <w:rsid w:val="005A69A5"/>
    <w:rsid w:val="005B4B0A"/>
    <w:rsid w:val="005C0637"/>
    <w:rsid w:val="005C236D"/>
    <w:rsid w:val="005D533D"/>
    <w:rsid w:val="005F6A24"/>
    <w:rsid w:val="005F6FC6"/>
    <w:rsid w:val="006160E5"/>
    <w:rsid w:val="00660709"/>
    <w:rsid w:val="00661FE2"/>
    <w:rsid w:val="006668E2"/>
    <w:rsid w:val="00671EDD"/>
    <w:rsid w:val="006737FF"/>
    <w:rsid w:val="00675B07"/>
    <w:rsid w:val="006772BB"/>
    <w:rsid w:val="006A0BE2"/>
    <w:rsid w:val="006B4412"/>
    <w:rsid w:val="006D038F"/>
    <w:rsid w:val="006D2210"/>
    <w:rsid w:val="00716AEB"/>
    <w:rsid w:val="00741327"/>
    <w:rsid w:val="00751629"/>
    <w:rsid w:val="007612CF"/>
    <w:rsid w:val="00790F99"/>
    <w:rsid w:val="007D12ED"/>
    <w:rsid w:val="007D351E"/>
    <w:rsid w:val="007F7FBA"/>
    <w:rsid w:val="0080234D"/>
    <w:rsid w:val="00826911"/>
    <w:rsid w:val="00841703"/>
    <w:rsid w:val="00846F71"/>
    <w:rsid w:val="008676A8"/>
    <w:rsid w:val="00873105"/>
    <w:rsid w:val="00873982"/>
    <w:rsid w:val="00880582"/>
    <w:rsid w:val="008A338F"/>
    <w:rsid w:val="008B0402"/>
    <w:rsid w:val="008E5DDF"/>
    <w:rsid w:val="0091001B"/>
    <w:rsid w:val="00911C7D"/>
    <w:rsid w:val="00921A67"/>
    <w:rsid w:val="00933D27"/>
    <w:rsid w:val="00970F27"/>
    <w:rsid w:val="00971764"/>
    <w:rsid w:val="009A4334"/>
    <w:rsid w:val="009A4C60"/>
    <w:rsid w:val="009B5F81"/>
    <w:rsid w:val="009C15D5"/>
    <w:rsid w:val="009C519A"/>
    <w:rsid w:val="009D6591"/>
    <w:rsid w:val="009D7828"/>
    <w:rsid w:val="00A236F9"/>
    <w:rsid w:val="00A23D36"/>
    <w:rsid w:val="00AA7A95"/>
    <w:rsid w:val="00AB1C45"/>
    <w:rsid w:val="00B0048A"/>
    <w:rsid w:val="00B51878"/>
    <w:rsid w:val="00B65C7E"/>
    <w:rsid w:val="00B72D75"/>
    <w:rsid w:val="00B85517"/>
    <w:rsid w:val="00BB5C1B"/>
    <w:rsid w:val="00BB6222"/>
    <w:rsid w:val="00BE7F71"/>
    <w:rsid w:val="00BF2BE6"/>
    <w:rsid w:val="00C00CA5"/>
    <w:rsid w:val="00C06049"/>
    <w:rsid w:val="00C10469"/>
    <w:rsid w:val="00C25365"/>
    <w:rsid w:val="00C31238"/>
    <w:rsid w:val="00C430A0"/>
    <w:rsid w:val="00C60C9C"/>
    <w:rsid w:val="00C72EDB"/>
    <w:rsid w:val="00C76AD3"/>
    <w:rsid w:val="00C774E5"/>
    <w:rsid w:val="00CB0340"/>
    <w:rsid w:val="00CD5664"/>
    <w:rsid w:val="00CD5DD3"/>
    <w:rsid w:val="00CE58F2"/>
    <w:rsid w:val="00CF735C"/>
    <w:rsid w:val="00D02069"/>
    <w:rsid w:val="00D314FA"/>
    <w:rsid w:val="00D40D2B"/>
    <w:rsid w:val="00D51D13"/>
    <w:rsid w:val="00D611BD"/>
    <w:rsid w:val="00D65056"/>
    <w:rsid w:val="00D91678"/>
    <w:rsid w:val="00DC2397"/>
    <w:rsid w:val="00DF5F74"/>
    <w:rsid w:val="00E42BD1"/>
    <w:rsid w:val="00E540C7"/>
    <w:rsid w:val="00E5591E"/>
    <w:rsid w:val="00E73C7E"/>
    <w:rsid w:val="00E97A01"/>
    <w:rsid w:val="00EC56E0"/>
    <w:rsid w:val="00ED0434"/>
    <w:rsid w:val="00F54F11"/>
    <w:rsid w:val="00F72AD9"/>
    <w:rsid w:val="00F80E51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78FEC-7A5B-4C16-BB23-5C51AF2A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146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19</cp:revision>
  <dcterms:created xsi:type="dcterms:W3CDTF">2019-11-06T06:23:00Z</dcterms:created>
  <dcterms:modified xsi:type="dcterms:W3CDTF">2019-11-11T04:20:00Z</dcterms:modified>
</cp:coreProperties>
</file>