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417"/>
        <w:gridCol w:w="993"/>
        <w:gridCol w:w="1559"/>
        <w:gridCol w:w="3667"/>
      </w:tblGrid>
      <w:tr w:rsidR="00D75AEF" w:rsidRPr="00ED1FC6" w14:paraId="3D1181F4" w14:textId="77777777" w:rsidTr="009237A9">
        <w:trPr>
          <w:cantSplit/>
        </w:trPr>
        <w:tc>
          <w:tcPr>
            <w:tcW w:w="728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548DD4" w:themeFill="text2" w:themeFillTint="99"/>
          </w:tcPr>
          <w:p w14:paraId="57D22C2D" w14:textId="77777777" w:rsidR="00D75AEF" w:rsidRPr="00ED1FC6" w:rsidRDefault="00D75AEF" w:rsidP="009237A9">
            <w:pPr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bookmarkStart w:id="0" w:name="_Toc482206763"/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版本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6" w:space="0" w:color="auto"/>
            </w:tcBorders>
            <w:shd w:val="clear" w:color="auto" w:fill="548DD4" w:themeFill="text2" w:themeFillTint="99"/>
          </w:tcPr>
          <w:p w14:paraId="34F59CBB" w14:textId="77777777" w:rsidR="00D75AEF" w:rsidRPr="00ED1FC6" w:rsidRDefault="00D75AEF" w:rsidP="009237A9">
            <w:pPr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日期</w:t>
            </w:r>
          </w:p>
        </w:tc>
        <w:tc>
          <w:tcPr>
            <w:tcW w:w="993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548DD4" w:themeFill="text2" w:themeFillTint="99"/>
          </w:tcPr>
          <w:p w14:paraId="4D8A785E" w14:textId="77777777" w:rsidR="00D75AEF" w:rsidRPr="00ED1FC6" w:rsidRDefault="00D75AEF" w:rsidP="009237A9">
            <w:pPr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状态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548DD4" w:themeFill="text2" w:themeFillTint="99"/>
          </w:tcPr>
          <w:p w14:paraId="54387E19" w14:textId="77777777" w:rsidR="00D75AEF" w:rsidRPr="00ED1FC6" w:rsidRDefault="00D75AEF" w:rsidP="009237A9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修订人</w:t>
            </w:r>
          </w:p>
        </w:tc>
        <w:tc>
          <w:tcPr>
            <w:tcW w:w="366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548DD4" w:themeFill="text2" w:themeFillTint="99"/>
          </w:tcPr>
          <w:p w14:paraId="164A57A8" w14:textId="77777777" w:rsidR="00D75AEF" w:rsidRPr="00ED1FC6" w:rsidRDefault="00D75AEF" w:rsidP="009237A9"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4"/>
              </w:rPr>
            </w:pPr>
            <w:r w:rsidRPr="00ED1FC6">
              <w:rPr>
                <w:rFonts w:asciiTheme="minorEastAsia" w:hAnsiTheme="minorEastAsia" w:hint="eastAsia"/>
                <w:b/>
                <w:color w:val="000000" w:themeColor="text1"/>
                <w:szCs w:val="24"/>
              </w:rPr>
              <w:t>摘要</w:t>
            </w:r>
          </w:p>
        </w:tc>
      </w:tr>
      <w:tr w:rsidR="00D75AEF" w:rsidRPr="00ED1FC6" w14:paraId="4EF11901" w14:textId="77777777" w:rsidTr="009237A9">
        <w:trPr>
          <w:cantSplit/>
        </w:trPr>
        <w:tc>
          <w:tcPr>
            <w:tcW w:w="728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63B330C6" w14:textId="77777777" w:rsidR="00D75AEF" w:rsidRPr="00ED1FC6" w:rsidRDefault="00D75AEF" w:rsidP="009237A9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V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0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.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6C63128A" w14:textId="2FCA83E1" w:rsidR="00D75AEF" w:rsidRPr="00ED1FC6" w:rsidRDefault="00D75AEF" w:rsidP="00D75AEF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201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11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/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CB2694" w14:textId="77777777" w:rsidR="00D75AEF" w:rsidRPr="00ED1FC6" w:rsidRDefault="00D75AEF" w:rsidP="009237A9">
            <w:pPr>
              <w:rPr>
                <w:rFonts w:asciiTheme="minorEastAsia" w:hAnsiTheme="minor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F93CBB7" w14:textId="48CC2B48" w:rsidR="00D75AEF" w:rsidRPr="00ED1FC6" w:rsidRDefault="00D75AEF" w:rsidP="009237A9">
            <w:pPr>
              <w:rPr>
                <w:rFonts w:asciiTheme="minorEastAsia" w:hAnsiTheme="minorEastAsia" w:hint="eastAsia"/>
                <w:color w:val="000000" w:themeColor="text1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吴友</w:t>
            </w:r>
            <w:r>
              <w:rPr>
                <w:rFonts w:asciiTheme="minorEastAsia" w:hAnsiTheme="minorEastAsia"/>
                <w:color w:val="000000" w:themeColor="text1"/>
                <w:szCs w:val="24"/>
              </w:rPr>
              <w:t>浩</w:t>
            </w:r>
          </w:p>
        </w:tc>
        <w:tc>
          <w:tcPr>
            <w:tcW w:w="366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3FAFE0E" w14:textId="77777777" w:rsidR="00D75AEF" w:rsidRPr="00ED1FC6" w:rsidRDefault="00D75AEF" w:rsidP="009237A9">
            <w:pP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2"/>
                <w:szCs w:val="24"/>
              </w:rPr>
              <w:t>创建需求文档</w:t>
            </w:r>
          </w:p>
        </w:tc>
      </w:tr>
    </w:tbl>
    <w:p w14:paraId="125924DE" w14:textId="77777777" w:rsidR="00D75AEF" w:rsidRPr="00ED1FC6" w:rsidRDefault="00D75AEF" w:rsidP="00D75AEF">
      <w:pPr>
        <w:widowControl/>
        <w:jc w:val="left"/>
        <w:rPr>
          <w:rFonts w:eastAsia="黑体"/>
          <w:b/>
          <w:bCs/>
          <w:color w:val="000000" w:themeColor="text1"/>
          <w:kern w:val="44"/>
          <w:sz w:val="44"/>
          <w:szCs w:val="44"/>
        </w:rPr>
      </w:pP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状态标识：C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–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>Create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 xml:space="preserve">d    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A 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-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A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dded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M - M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odified</w:t>
      </w:r>
      <w:r w:rsidRPr="00ED1FC6">
        <w:rPr>
          <w:rFonts w:asciiTheme="majorEastAsia" w:eastAsiaTheme="majorEastAsia" w:hAnsiTheme="majorEastAsia"/>
          <w:b/>
          <w:color w:val="000000" w:themeColor="text1"/>
          <w:szCs w:val="24"/>
        </w:rPr>
        <w:t xml:space="preserve">     D – D</w:t>
      </w:r>
      <w:r w:rsidRPr="00ED1FC6">
        <w:rPr>
          <w:rFonts w:asciiTheme="majorEastAsia" w:eastAsiaTheme="majorEastAsia" w:hAnsiTheme="majorEastAsia" w:hint="eastAsia"/>
          <w:b/>
          <w:color w:val="000000" w:themeColor="text1"/>
          <w:szCs w:val="24"/>
        </w:rPr>
        <w:t>elete</w:t>
      </w:r>
      <w:bookmarkEnd w:id="0"/>
    </w:p>
    <w:p w14:paraId="00E8028A" w14:textId="77777777" w:rsidR="00D75AEF" w:rsidRPr="003B7650" w:rsidRDefault="00D75AEF" w:rsidP="00D75AEF">
      <w:pPr>
        <w:pStyle w:val="a6"/>
        <w:numPr>
          <w:ilvl w:val="0"/>
          <w:numId w:val="7"/>
        </w:numPr>
        <w:spacing w:beforeLines="50" w:before="156" w:afterLines="50" w:after="156" w:line="360" w:lineRule="auto"/>
        <w:ind w:firstLineChars="0"/>
        <w:rPr>
          <w:highlight w:val="yellow"/>
        </w:rPr>
      </w:pPr>
      <w:r w:rsidRPr="003B7650">
        <w:rPr>
          <w:rFonts w:hint="eastAsia"/>
          <w:highlight w:val="yellow"/>
        </w:rPr>
        <w:t>原型</w:t>
      </w:r>
      <w:r w:rsidRPr="003B7650">
        <w:rPr>
          <w:highlight w:val="yellow"/>
        </w:rPr>
        <w:t>仅供参考，具体内容查看文字描述部分</w:t>
      </w:r>
    </w:p>
    <w:p w14:paraId="620AEA7A" w14:textId="77777777" w:rsidR="00D75AEF" w:rsidRPr="00D75AEF" w:rsidRDefault="00D75AEF" w:rsidP="00C8480C">
      <w:pPr>
        <w:pStyle w:val="1"/>
      </w:pPr>
      <w:bookmarkStart w:id="1" w:name="_GoBack"/>
      <w:bookmarkEnd w:id="1"/>
    </w:p>
    <w:p w14:paraId="38928250" w14:textId="3BF8FCED" w:rsidR="00704509" w:rsidRDefault="00704509" w:rsidP="00C8480C">
      <w:pPr>
        <w:pStyle w:val="1"/>
      </w:pPr>
      <w:r>
        <w:rPr>
          <w:rFonts w:hint="eastAsia"/>
        </w:rPr>
        <w:t>二期规划</w:t>
      </w:r>
      <w:r>
        <w:rPr>
          <w:rFonts w:hint="eastAsia"/>
        </w:rPr>
        <w:t>-</w:t>
      </w:r>
      <w:r>
        <w:rPr>
          <w:rFonts w:hint="eastAsia"/>
        </w:rPr>
        <w:t>账户管理</w:t>
      </w:r>
    </w:p>
    <w:p w14:paraId="1F5D87C1" w14:textId="0E60882A" w:rsidR="00D1077D" w:rsidRDefault="00C208D7" w:rsidP="003F4A3E">
      <w:pPr>
        <w:pStyle w:val="2"/>
      </w:pPr>
      <w:r>
        <w:rPr>
          <w:rFonts w:hint="eastAsia"/>
        </w:rPr>
        <w:t>一、</w:t>
      </w:r>
      <w:r w:rsidR="00D1077D">
        <w:rPr>
          <w:rFonts w:hint="eastAsia"/>
        </w:rPr>
        <w:t>登录</w:t>
      </w:r>
    </w:p>
    <w:p w14:paraId="126C928E" w14:textId="4DD3B819" w:rsidR="00A92443" w:rsidRDefault="00A92443" w:rsidP="00EA5F4F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增加中文版本登录</w:t>
      </w:r>
      <w:r w:rsidR="00664B3A">
        <w:rPr>
          <w:rFonts w:hint="eastAsia"/>
        </w:rPr>
        <w:t>界面</w:t>
      </w:r>
    </w:p>
    <w:p w14:paraId="18094806" w14:textId="0068DB2B" w:rsidR="00EA5F4F" w:rsidRDefault="00664B3A" w:rsidP="00C60E99">
      <w:r>
        <w:rPr>
          <w:rFonts w:hint="eastAsia"/>
        </w:rPr>
        <w:t>当前登录界面只有英文版本，需要</w:t>
      </w:r>
      <w:r w:rsidR="0084099B">
        <w:rPr>
          <w:rFonts w:hint="eastAsia"/>
        </w:rPr>
        <w:t>增加</w:t>
      </w:r>
      <w:r>
        <w:rPr>
          <w:rFonts w:hint="eastAsia"/>
        </w:rPr>
        <w:t>中文</w:t>
      </w:r>
      <w:r w:rsidR="00DE6C45">
        <w:rPr>
          <w:rFonts w:hint="eastAsia"/>
        </w:rPr>
        <w:t>界面，样式内容不变</w:t>
      </w:r>
      <w:r>
        <w:rPr>
          <w:rFonts w:hint="eastAsia"/>
        </w:rPr>
        <w:t>。</w:t>
      </w:r>
    </w:p>
    <w:p w14:paraId="6586F902" w14:textId="497FD379" w:rsidR="00A92443" w:rsidRDefault="00A92443" w:rsidP="00EA5F4F">
      <w:pPr>
        <w:pStyle w:val="3"/>
      </w:pPr>
      <w:r>
        <w:rPr>
          <w:rFonts w:hint="eastAsia"/>
        </w:rPr>
        <w:t>2</w:t>
      </w:r>
      <w:r w:rsidR="004453C7">
        <w:t xml:space="preserve"> </w:t>
      </w:r>
      <w:r>
        <w:rPr>
          <w:rFonts w:hint="eastAsia"/>
        </w:rPr>
        <w:t>密码显示隐藏</w:t>
      </w:r>
      <w:r w:rsidR="004453C7">
        <w:rPr>
          <w:rFonts w:hint="eastAsia"/>
        </w:rPr>
        <w:t>切换</w:t>
      </w:r>
    </w:p>
    <w:p w14:paraId="2809A7D5" w14:textId="5F91F75F" w:rsidR="004453C7" w:rsidRPr="004453C7" w:rsidRDefault="004453C7" w:rsidP="004453C7">
      <w:r>
        <w:rPr>
          <w:rFonts w:hint="eastAsia"/>
        </w:rPr>
        <w:t>增加一个</w:t>
      </w:r>
      <w:r>
        <w:rPr>
          <w:rFonts w:hint="eastAsia"/>
        </w:rPr>
        <w:t>icon</w:t>
      </w:r>
      <w:r>
        <w:rPr>
          <w:rFonts w:hint="eastAsia"/>
        </w:rPr>
        <w:t>，用于控制输入密码的显示</w:t>
      </w:r>
      <w:r>
        <w:rPr>
          <w:rFonts w:hint="eastAsia"/>
        </w:rPr>
        <w:t>/</w:t>
      </w:r>
      <w:r>
        <w:rPr>
          <w:rFonts w:hint="eastAsia"/>
        </w:rPr>
        <w:t>隐藏</w:t>
      </w:r>
      <w:r w:rsidR="006F45AE">
        <w:rPr>
          <w:rFonts w:hint="eastAsia"/>
        </w:rPr>
        <w:t>。</w:t>
      </w:r>
    </w:p>
    <w:p w14:paraId="66D36977" w14:textId="4A0D67B1" w:rsidR="00EA5F4F" w:rsidRDefault="00DE6C45" w:rsidP="00C60E99">
      <w:r>
        <w:rPr>
          <w:noProof/>
        </w:rPr>
        <w:drawing>
          <wp:inline distT="0" distB="0" distL="0" distR="0" wp14:anchorId="7F4FD567" wp14:editId="6F2D98B1">
            <wp:extent cx="2315875" cy="2478506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790" cy="24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95D0" w14:textId="5715A393" w:rsidR="00A92443" w:rsidRDefault="002D1D09" w:rsidP="00EA5F4F">
      <w:pPr>
        <w:pStyle w:val="3"/>
      </w:pPr>
      <w:r>
        <w:t>3</w:t>
      </w:r>
      <w:r w:rsidR="00A92443">
        <w:t xml:space="preserve"> </w:t>
      </w:r>
      <w:r w:rsidR="00A92443">
        <w:rPr>
          <w:rFonts w:hint="eastAsia"/>
        </w:rPr>
        <w:t>支持多种登录方式（用</w:t>
      </w:r>
      <w:r w:rsidR="00A92443" w:rsidRPr="00BE41D0">
        <w:rPr>
          <w:rFonts w:hint="eastAsia"/>
        </w:rPr>
        <w:t>户名</w:t>
      </w:r>
      <w:r w:rsidR="00A92443" w:rsidRPr="00BE41D0">
        <w:rPr>
          <w:rFonts w:hint="eastAsia"/>
        </w:rPr>
        <w:t>/</w:t>
      </w:r>
      <w:r w:rsidR="00A92443" w:rsidRPr="00BE41D0">
        <w:rPr>
          <w:rFonts w:hint="eastAsia"/>
        </w:rPr>
        <w:t>手机号</w:t>
      </w:r>
      <w:r w:rsidR="00A92443" w:rsidRPr="00BE41D0">
        <w:rPr>
          <w:rFonts w:hint="eastAsia"/>
        </w:rPr>
        <w:t>/</w:t>
      </w:r>
      <w:r w:rsidR="00A92443" w:rsidRPr="00BE41D0">
        <w:rPr>
          <w:rFonts w:hint="eastAsia"/>
        </w:rPr>
        <w:t>邮箱</w:t>
      </w:r>
      <w:r w:rsidR="00A92443" w:rsidRPr="00BE41D0">
        <w:rPr>
          <w:rFonts w:hint="eastAsia"/>
        </w:rPr>
        <w:t>/</w:t>
      </w:r>
      <w:r w:rsidR="00A92443" w:rsidRPr="00BE41D0">
        <w:rPr>
          <w:rFonts w:hint="eastAsia"/>
        </w:rPr>
        <w:t>客户号</w:t>
      </w:r>
      <w:r w:rsidR="00A92443">
        <w:rPr>
          <w:rFonts w:hint="eastAsia"/>
        </w:rPr>
        <w:t>）</w:t>
      </w:r>
    </w:p>
    <w:p w14:paraId="74312D85" w14:textId="156BEC33" w:rsidR="0095482E" w:rsidRDefault="0095482E" w:rsidP="0095482E">
      <w:r>
        <w:rPr>
          <w:rFonts w:hint="eastAsia"/>
        </w:rPr>
        <w:t>左边为方式一，右边为方式二</w:t>
      </w:r>
      <w:r w:rsidR="00B86299">
        <w:rPr>
          <w:rFonts w:hint="eastAsia"/>
        </w:rPr>
        <w:t>，通过左下角进行切换。</w:t>
      </w:r>
    </w:p>
    <w:p w14:paraId="0309DF42" w14:textId="77777777" w:rsidR="00BE41D0" w:rsidRDefault="00BE41D0" w:rsidP="0095482E"/>
    <w:p w14:paraId="68511487" w14:textId="5355F913" w:rsidR="00BE41D0" w:rsidRDefault="00BE41D0" w:rsidP="0095482E">
      <w:r>
        <w:rPr>
          <w:rFonts w:hint="eastAsia"/>
        </w:rPr>
        <w:t>默认开启用</w:t>
      </w:r>
      <w:r w:rsidRPr="00BE41D0">
        <w:rPr>
          <w:rFonts w:hint="eastAsia"/>
        </w:rPr>
        <w:t>户名</w:t>
      </w:r>
      <w:r w:rsidRPr="00BE41D0">
        <w:rPr>
          <w:rFonts w:hint="eastAsia"/>
        </w:rPr>
        <w:t>/</w:t>
      </w:r>
      <w:r w:rsidRPr="00BE41D0">
        <w:rPr>
          <w:rFonts w:hint="eastAsia"/>
        </w:rPr>
        <w:t>邮箱</w:t>
      </w:r>
      <w:r w:rsidRPr="00BE41D0">
        <w:rPr>
          <w:rFonts w:hint="eastAsia"/>
        </w:rPr>
        <w:t>/</w:t>
      </w:r>
      <w:r w:rsidRPr="00BE41D0">
        <w:rPr>
          <w:rFonts w:hint="eastAsia"/>
        </w:rPr>
        <w:t>客户号</w:t>
      </w:r>
      <w:r>
        <w:rPr>
          <w:rFonts w:hint="eastAsia"/>
        </w:rPr>
        <w:t>的登录方式，手机号需要用户登录账户管理</w:t>
      </w:r>
      <w:r>
        <w:rPr>
          <w:rFonts w:hint="eastAsia"/>
        </w:rPr>
        <w:t>-</w:t>
      </w:r>
      <w:r>
        <w:rPr>
          <w:rFonts w:hint="eastAsia"/>
        </w:rPr>
        <w:t>设置中进行添加</w:t>
      </w:r>
    </w:p>
    <w:p w14:paraId="0C83BBD3" w14:textId="5A1E9BFA" w:rsidR="00A92443" w:rsidRDefault="00EA5F4F" w:rsidP="00C60E99">
      <w:r>
        <w:rPr>
          <w:noProof/>
        </w:rPr>
        <w:lastRenderedPageBreak/>
        <w:drawing>
          <wp:inline distT="0" distB="0" distL="0" distR="0" wp14:anchorId="1CCCC8AF" wp14:editId="39CBF0B4">
            <wp:extent cx="5274310" cy="2366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9C23" w14:textId="77777777" w:rsidR="00902E81" w:rsidRDefault="00902E81" w:rsidP="00C60E9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32721" w14:paraId="684E9926" w14:textId="77777777" w:rsidTr="00832721">
        <w:tc>
          <w:tcPr>
            <w:tcW w:w="8522" w:type="dxa"/>
            <w:gridSpan w:val="2"/>
            <w:shd w:val="clear" w:color="auto" w:fill="D9D9D9" w:themeFill="background1" w:themeFillShade="D9"/>
          </w:tcPr>
          <w:p w14:paraId="1608BD30" w14:textId="661A1EFC" w:rsidR="00832721" w:rsidRPr="0070481E" w:rsidRDefault="00832721" w:rsidP="00832721">
            <w:pPr>
              <w:jc w:val="center"/>
            </w:pPr>
            <w:r>
              <w:rPr>
                <w:rFonts w:hint="eastAsia"/>
              </w:rPr>
              <w:t>字段翻译</w:t>
            </w:r>
          </w:p>
        </w:tc>
      </w:tr>
      <w:tr w:rsidR="0070481E" w14:paraId="69EC0F9F" w14:textId="77777777" w:rsidTr="0070481E">
        <w:tc>
          <w:tcPr>
            <w:tcW w:w="4261" w:type="dxa"/>
          </w:tcPr>
          <w:p w14:paraId="347AA258" w14:textId="6F6E7174" w:rsidR="0070481E" w:rsidRDefault="0070481E" w:rsidP="00C60E99">
            <w:r w:rsidRPr="0070481E">
              <w:rPr>
                <w:rFonts w:hint="eastAsia"/>
              </w:rPr>
              <w:t>用户名</w:t>
            </w:r>
            <w:r w:rsidRPr="0070481E">
              <w:rPr>
                <w:rFonts w:hint="eastAsia"/>
              </w:rPr>
              <w:t>/</w:t>
            </w:r>
            <w:r w:rsidRPr="0070481E">
              <w:rPr>
                <w:rFonts w:hint="eastAsia"/>
              </w:rPr>
              <w:t>邮箱</w:t>
            </w:r>
            <w:r w:rsidRPr="0070481E">
              <w:rPr>
                <w:rFonts w:hint="eastAsia"/>
              </w:rPr>
              <w:t>/</w:t>
            </w:r>
            <w:r w:rsidRPr="0070481E">
              <w:rPr>
                <w:rFonts w:hint="eastAsia"/>
              </w:rPr>
              <w:t>客户号</w:t>
            </w:r>
          </w:p>
        </w:tc>
        <w:tc>
          <w:tcPr>
            <w:tcW w:w="4261" w:type="dxa"/>
          </w:tcPr>
          <w:p w14:paraId="5FB2D040" w14:textId="2FD438F4" w:rsidR="0070481E" w:rsidRDefault="0070481E" w:rsidP="00C60E99">
            <w:r w:rsidRPr="0070481E">
              <w:t>Username / Email / Account ID</w:t>
            </w:r>
          </w:p>
        </w:tc>
      </w:tr>
      <w:tr w:rsidR="0070481E" w14:paraId="426D0063" w14:textId="77777777" w:rsidTr="0070481E">
        <w:tc>
          <w:tcPr>
            <w:tcW w:w="4261" w:type="dxa"/>
          </w:tcPr>
          <w:p w14:paraId="202047F1" w14:textId="0E865A32" w:rsidR="0070481E" w:rsidRDefault="0070481E" w:rsidP="00C60E99">
            <w:r w:rsidRPr="0070481E">
              <w:rPr>
                <w:rFonts w:hint="eastAsia"/>
              </w:rPr>
              <w:t>手机号</w:t>
            </w:r>
          </w:p>
        </w:tc>
        <w:tc>
          <w:tcPr>
            <w:tcW w:w="4261" w:type="dxa"/>
          </w:tcPr>
          <w:p w14:paraId="1174A1B9" w14:textId="497EF9C6" w:rsidR="0070481E" w:rsidRDefault="0070481E" w:rsidP="00C60E99">
            <w:r w:rsidRPr="0070481E">
              <w:t>Phone Number</w:t>
            </w:r>
          </w:p>
        </w:tc>
      </w:tr>
      <w:tr w:rsidR="0070481E" w14:paraId="5CA15764" w14:textId="77777777" w:rsidTr="0070481E">
        <w:tc>
          <w:tcPr>
            <w:tcW w:w="4261" w:type="dxa"/>
          </w:tcPr>
          <w:p w14:paraId="7D516734" w14:textId="7281F30B" w:rsidR="0070481E" w:rsidRPr="0070481E" w:rsidRDefault="0070481E" w:rsidP="00C60E99">
            <w:r w:rsidRPr="0070481E">
              <w:rPr>
                <w:rFonts w:hint="eastAsia"/>
              </w:rPr>
              <w:t>手机号</w:t>
            </w:r>
            <w:r>
              <w:rPr>
                <w:rFonts w:hint="eastAsia"/>
              </w:rPr>
              <w:t>登录</w:t>
            </w:r>
          </w:p>
        </w:tc>
        <w:tc>
          <w:tcPr>
            <w:tcW w:w="4261" w:type="dxa"/>
          </w:tcPr>
          <w:p w14:paraId="36F1283C" w14:textId="5E46BEBD" w:rsidR="0070481E" w:rsidRPr="0070481E" w:rsidRDefault="0070481E" w:rsidP="00C60E99">
            <w:r>
              <w:rPr>
                <w:rFonts w:hint="eastAsia"/>
              </w:rPr>
              <w:t>Phone</w:t>
            </w:r>
          </w:p>
        </w:tc>
      </w:tr>
      <w:tr w:rsidR="0070481E" w14:paraId="6B74053C" w14:textId="77777777" w:rsidTr="0070481E">
        <w:tc>
          <w:tcPr>
            <w:tcW w:w="4261" w:type="dxa"/>
          </w:tcPr>
          <w:p w14:paraId="68D67332" w14:textId="28EE6FE0" w:rsidR="0070481E" w:rsidRPr="0070481E" w:rsidRDefault="0070481E" w:rsidP="00C60E99">
            <w:r>
              <w:rPr>
                <w:rFonts w:hint="eastAsia"/>
              </w:rPr>
              <w:t>其他方式登录</w:t>
            </w:r>
          </w:p>
        </w:tc>
        <w:tc>
          <w:tcPr>
            <w:tcW w:w="4261" w:type="dxa"/>
          </w:tcPr>
          <w:p w14:paraId="060E3E2D" w14:textId="4B9C9864" w:rsidR="0070481E" w:rsidRPr="0070481E" w:rsidRDefault="0070481E" w:rsidP="00C60E99">
            <w:r>
              <w:rPr>
                <w:rFonts w:hint="eastAsia"/>
              </w:rPr>
              <w:t>Other</w:t>
            </w:r>
            <w:r w:rsidR="009129BF">
              <w:t xml:space="preserve"> </w:t>
            </w:r>
            <w:r w:rsidR="009129BF">
              <w:rPr>
                <w:rFonts w:hint="eastAsia"/>
              </w:rPr>
              <w:t>T</w:t>
            </w:r>
            <w:r>
              <w:rPr>
                <w:rFonts w:hint="eastAsia"/>
              </w:rPr>
              <w:t>ype</w:t>
            </w:r>
          </w:p>
        </w:tc>
      </w:tr>
    </w:tbl>
    <w:p w14:paraId="334D21C6" w14:textId="77777777" w:rsidR="00927EAC" w:rsidRDefault="00927EAC" w:rsidP="00C60E99"/>
    <w:p w14:paraId="6F36B7D7" w14:textId="2137B82E" w:rsidR="00DE6F5D" w:rsidRDefault="00DE6F5D" w:rsidP="00C60E99"/>
    <w:p w14:paraId="71A186F6" w14:textId="0CD4324F" w:rsidR="00DE6F5D" w:rsidRDefault="00B974D7" w:rsidP="00C60E99">
      <w:r>
        <w:rPr>
          <w:rFonts w:hint="eastAsia"/>
        </w:rPr>
        <w:t>*</w:t>
      </w:r>
      <w:r w:rsidR="00DE6F5D">
        <w:rPr>
          <w:rFonts w:hint="eastAsia"/>
        </w:rPr>
        <w:t>默认为方式一登录</w:t>
      </w:r>
    </w:p>
    <w:p w14:paraId="6876F8DF" w14:textId="3433186A" w:rsidR="00D1077D" w:rsidRDefault="00D1077D" w:rsidP="00D1077D"/>
    <w:p w14:paraId="6906DE0D" w14:textId="503460C7" w:rsidR="00396934" w:rsidRDefault="00396934" w:rsidP="00396934">
      <w:pPr>
        <w:pStyle w:val="3"/>
      </w:pPr>
      <w:r>
        <w:t xml:space="preserve">4 </w:t>
      </w:r>
      <w:r>
        <w:rPr>
          <w:rFonts w:hint="eastAsia"/>
        </w:rPr>
        <w:t>超时退出提示</w:t>
      </w:r>
    </w:p>
    <w:p w14:paraId="04719F78" w14:textId="4102403E" w:rsidR="00B55061" w:rsidRPr="00B55061" w:rsidRDefault="00B55061" w:rsidP="00B55061">
      <w:r>
        <w:rPr>
          <w:rFonts w:hint="eastAsia"/>
        </w:rPr>
        <w:t>当账户处于登录状态，长时间未操作出现退出提示</w:t>
      </w:r>
      <w:r w:rsidR="000D4691">
        <w:rPr>
          <w:rFonts w:hint="eastAsia"/>
        </w:rPr>
        <w:t>，</w:t>
      </w:r>
      <w:r w:rsidR="009C3147">
        <w:rPr>
          <w:rFonts w:hint="eastAsia"/>
        </w:rPr>
        <w:t>时间</w:t>
      </w:r>
      <w:r w:rsidR="000D4691">
        <w:rPr>
          <w:rFonts w:hint="eastAsia"/>
        </w:rPr>
        <w:t>暂定为</w:t>
      </w:r>
      <w:r w:rsidR="000D4691">
        <w:rPr>
          <w:rFonts w:hint="eastAsia"/>
        </w:rPr>
        <w:t>1</w:t>
      </w:r>
      <w:r w:rsidR="000D4691">
        <w:t>5</w:t>
      </w:r>
      <w:r w:rsidR="000D4691">
        <w:rPr>
          <w:rFonts w:hint="eastAsia"/>
        </w:rPr>
        <w:t>min</w:t>
      </w:r>
      <w:r w:rsidR="000D4691">
        <w:rPr>
          <w:rFonts w:hint="eastAsia"/>
        </w:rPr>
        <w:t>。</w:t>
      </w:r>
    </w:p>
    <w:p w14:paraId="387B3395" w14:textId="68D7EBAF" w:rsidR="00744A8B" w:rsidRDefault="00744A8B" w:rsidP="00396934">
      <w:r>
        <w:rPr>
          <w:noProof/>
        </w:rPr>
        <w:drawing>
          <wp:inline distT="0" distB="0" distL="0" distR="0" wp14:anchorId="3E7998B4" wp14:editId="11542CCC">
            <wp:extent cx="2600960" cy="1185731"/>
            <wp:effectExtent l="19050" t="1905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2736" cy="12002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F469B" w14:textId="7F014279" w:rsidR="00E6168D" w:rsidRDefault="00E6168D" w:rsidP="0039693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21B6" w14:paraId="4ACD6C53" w14:textId="77777777" w:rsidTr="007621B6">
        <w:tc>
          <w:tcPr>
            <w:tcW w:w="4261" w:type="dxa"/>
          </w:tcPr>
          <w:p w14:paraId="5BBEF054" w14:textId="1E49E7E0" w:rsidR="007621B6" w:rsidRDefault="00744A8B" w:rsidP="00396934">
            <w:r w:rsidRPr="00744A8B">
              <w:rPr>
                <w:rFonts w:hint="eastAsia"/>
              </w:rPr>
              <w:t>登录超时，系统已自动安全退出</w:t>
            </w:r>
          </w:p>
        </w:tc>
        <w:tc>
          <w:tcPr>
            <w:tcW w:w="4261" w:type="dxa"/>
          </w:tcPr>
          <w:p w14:paraId="4716A53A" w14:textId="315147CE" w:rsidR="007621B6" w:rsidRDefault="00744A8B" w:rsidP="00396934">
            <w:r w:rsidRPr="00744A8B">
              <w:t>Login timed out, the system has automatically logged out</w:t>
            </w:r>
          </w:p>
        </w:tc>
      </w:tr>
    </w:tbl>
    <w:p w14:paraId="6E6012B7" w14:textId="77777777" w:rsidR="007621B6" w:rsidRDefault="007621B6" w:rsidP="00396934"/>
    <w:p w14:paraId="161905FD" w14:textId="09B7F5E7" w:rsidR="00E6168D" w:rsidRDefault="00E6168D" w:rsidP="00E6168D">
      <w:pPr>
        <w:pStyle w:val="3"/>
      </w:pPr>
      <w:r>
        <w:t xml:space="preserve">5 </w:t>
      </w:r>
      <w:r>
        <w:rPr>
          <w:rFonts w:hint="eastAsia"/>
        </w:rPr>
        <w:t>异地登录提示</w:t>
      </w:r>
    </w:p>
    <w:p w14:paraId="71614B03" w14:textId="4B401CED" w:rsidR="000A5F7F" w:rsidRPr="000A5F7F" w:rsidRDefault="00F04CC8" w:rsidP="000A5F7F">
      <w:r>
        <w:rPr>
          <w:rFonts w:hint="eastAsia"/>
        </w:rPr>
        <w:t>如果当前账户在另一地点的</w:t>
      </w:r>
      <w:r>
        <w:rPr>
          <w:rFonts w:hint="eastAsia"/>
        </w:rPr>
        <w:t>Web</w:t>
      </w:r>
      <w:r>
        <w:rPr>
          <w:rFonts w:hint="eastAsia"/>
        </w:rPr>
        <w:t>端登录，</w:t>
      </w:r>
      <w:r w:rsidR="0057671E">
        <w:rPr>
          <w:rFonts w:hint="eastAsia"/>
        </w:rPr>
        <w:t>进行</w:t>
      </w:r>
      <w:r>
        <w:rPr>
          <w:rFonts w:hint="eastAsia"/>
        </w:rPr>
        <w:t>弹窗提示</w:t>
      </w:r>
      <w:r w:rsidR="000D69BF">
        <w:rPr>
          <w:rFonts w:hint="eastAsia"/>
        </w:rPr>
        <w:t>。</w:t>
      </w:r>
    </w:p>
    <w:p w14:paraId="14297924" w14:textId="6A0E7EF0" w:rsidR="00E6168D" w:rsidRDefault="00E6168D" w:rsidP="00396934"/>
    <w:p w14:paraId="52DC4170" w14:textId="008CB83E" w:rsidR="00744A8B" w:rsidRDefault="00744A8B" w:rsidP="00396934">
      <w:r>
        <w:rPr>
          <w:noProof/>
        </w:rPr>
        <w:lastRenderedPageBreak/>
        <w:drawing>
          <wp:inline distT="0" distB="0" distL="0" distR="0" wp14:anchorId="3184D2B4" wp14:editId="2F9B0B55">
            <wp:extent cx="2628734" cy="1194175"/>
            <wp:effectExtent l="19050" t="1905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2096" cy="12093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FA32BD" w14:textId="77777777" w:rsidR="007621B6" w:rsidRPr="00396934" w:rsidRDefault="007621B6" w:rsidP="0039693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621B6" w14:paraId="2E8117A0" w14:textId="77777777" w:rsidTr="004E710D">
        <w:tc>
          <w:tcPr>
            <w:tcW w:w="4261" w:type="dxa"/>
          </w:tcPr>
          <w:p w14:paraId="2AF71D9E" w14:textId="3600376C" w:rsidR="007621B6" w:rsidRDefault="00653294" w:rsidP="004E710D">
            <w:r w:rsidRPr="00653294">
              <w:rPr>
                <w:rFonts w:hint="eastAsia"/>
              </w:rPr>
              <w:t>检测到账户在另一地点登录，请留意账户安全</w:t>
            </w:r>
          </w:p>
        </w:tc>
        <w:tc>
          <w:tcPr>
            <w:tcW w:w="4261" w:type="dxa"/>
          </w:tcPr>
          <w:p w14:paraId="6537F363" w14:textId="04C2C477" w:rsidR="007621B6" w:rsidRDefault="00105600" w:rsidP="004E710D">
            <w:r w:rsidRPr="00105600">
              <w:t>Account login at another location</w:t>
            </w:r>
            <w:r w:rsidR="00653294">
              <w:t>, please note your account security</w:t>
            </w:r>
          </w:p>
        </w:tc>
      </w:tr>
    </w:tbl>
    <w:p w14:paraId="273C7C5E" w14:textId="77777777" w:rsidR="00396934" w:rsidRPr="00396934" w:rsidRDefault="00396934" w:rsidP="00D1077D"/>
    <w:p w14:paraId="075118EF" w14:textId="2D0E9D9E" w:rsidR="00627942" w:rsidRDefault="00C208D7" w:rsidP="00627942">
      <w:pPr>
        <w:pStyle w:val="2"/>
      </w:pPr>
      <w:r>
        <w:rPr>
          <w:rFonts w:hint="eastAsia"/>
        </w:rPr>
        <w:t>二、账户概览</w:t>
      </w:r>
    </w:p>
    <w:p w14:paraId="5A87EF5F" w14:textId="73EFCC63" w:rsidR="00BF2E39" w:rsidRDefault="00BF2E39" w:rsidP="00BF2E39">
      <w:pPr>
        <w:pStyle w:val="3"/>
      </w:pPr>
      <w:r>
        <w:rPr>
          <w:rFonts w:hint="eastAsia"/>
        </w:rPr>
        <w:t>1</w:t>
      </w:r>
      <w:r w:rsidR="00254602">
        <w:rPr>
          <w:rFonts w:hint="eastAsia"/>
        </w:rPr>
        <w:t>我的</w:t>
      </w:r>
      <w:r>
        <w:rPr>
          <w:rFonts w:hint="eastAsia"/>
        </w:rPr>
        <w:t>消息</w:t>
      </w:r>
    </w:p>
    <w:p w14:paraId="25468F4A" w14:textId="093D388C" w:rsidR="009E3102" w:rsidRPr="009E3102" w:rsidRDefault="009E3102" w:rsidP="009E3102">
      <w:r>
        <w:rPr>
          <w:rFonts w:hint="eastAsia"/>
        </w:rPr>
        <w:t>点击头像时，增加一个消息的选项，括号显示</w:t>
      </w:r>
      <w:r w:rsidR="00B13997">
        <w:rPr>
          <w:rFonts w:hint="eastAsia"/>
        </w:rPr>
        <w:t>未读条数</w:t>
      </w:r>
      <w:r>
        <w:rPr>
          <w:rFonts w:hint="eastAsia"/>
        </w:rPr>
        <w:t>，</w:t>
      </w:r>
      <w:r w:rsidR="00B13997">
        <w:rPr>
          <w:rFonts w:hint="eastAsia"/>
        </w:rPr>
        <w:t>当用户点击进入消息中心后，消除所有未读</w:t>
      </w:r>
      <w:r w:rsidR="00386896">
        <w:rPr>
          <w:rFonts w:hint="eastAsia"/>
        </w:rPr>
        <w:t>。</w:t>
      </w:r>
    </w:p>
    <w:p w14:paraId="0A289096" w14:textId="7C245082" w:rsidR="00BF2E39" w:rsidRPr="00BF2E39" w:rsidRDefault="009E3102" w:rsidP="00BF2E39">
      <w:r>
        <w:rPr>
          <w:noProof/>
        </w:rPr>
        <w:drawing>
          <wp:inline distT="0" distB="0" distL="0" distR="0" wp14:anchorId="183186DC" wp14:editId="3F0F74AC">
            <wp:extent cx="1476190" cy="174285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2F71" w14:textId="0E2B635E" w:rsidR="00BF2E39" w:rsidRDefault="00BF2E39" w:rsidP="00D1077D"/>
    <w:p w14:paraId="610D880A" w14:textId="3D03C104" w:rsidR="00AD1C3A" w:rsidRDefault="0079391E" w:rsidP="00AD1C3A">
      <w:r>
        <w:rPr>
          <w:rFonts w:hint="eastAsia"/>
        </w:rPr>
        <w:t>左边为消息分类，</w:t>
      </w:r>
      <w:r w:rsidR="000E2697">
        <w:rPr>
          <w:rFonts w:hint="eastAsia"/>
        </w:rPr>
        <w:t>能自适应宽度兼容国际化，</w:t>
      </w:r>
      <w:r>
        <w:rPr>
          <w:rFonts w:hint="eastAsia"/>
        </w:rPr>
        <w:t>允许后台修改。</w:t>
      </w:r>
    </w:p>
    <w:p w14:paraId="541091A4" w14:textId="7145A8CA" w:rsidR="00750C4F" w:rsidRPr="00750C4F" w:rsidRDefault="00750C4F" w:rsidP="00AD1C3A">
      <w:r>
        <w:rPr>
          <w:rFonts w:hint="eastAsia"/>
        </w:rPr>
        <w:t>最新消息显示在上方，不需要分页。</w:t>
      </w:r>
    </w:p>
    <w:p w14:paraId="3B537C74" w14:textId="051E882E" w:rsidR="00AD1C3A" w:rsidRDefault="00A56769" w:rsidP="00AD1C3A">
      <w:r>
        <w:rPr>
          <w:noProof/>
        </w:rPr>
        <w:lastRenderedPageBreak/>
        <w:drawing>
          <wp:inline distT="0" distB="0" distL="0" distR="0" wp14:anchorId="7F5B0461" wp14:editId="246EB655">
            <wp:extent cx="5274310" cy="33782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7055" w14:textId="205FAD9D" w:rsidR="00A56769" w:rsidRDefault="00A56769" w:rsidP="00AD1C3A"/>
    <w:p w14:paraId="1194184F" w14:textId="6063DC70" w:rsidR="00A56769" w:rsidRDefault="003D3B0C" w:rsidP="00AD1C3A">
      <w:r>
        <w:rPr>
          <w:rFonts w:hint="eastAsia"/>
        </w:rPr>
        <w:t>所需</w:t>
      </w:r>
      <w:r w:rsidR="00A56769">
        <w:rPr>
          <w:rFonts w:hint="eastAsia"/>
        </w:rPr>
        <w:t>字段如下：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4394"/>
        <w:gridCol w:w="2460"/>
      </w:tblGrid>
      <w:tr w:rsidR="00243A78" w14:paraId="52FBDA21" w14:textId="15D5119D" w:rsidTr="0065759B">
        <w:tc>
          <w:tcPr>
            <w:tcW w:w="1668" w:type="dxa"/>
          </w:tcPr>
          <w:p w14:paraId="12735A4C" w14:textId="27D62360" w:rsidR="00243A78" w:rsidRDefault="00243A78" w:rsidP="00D1077D">
            <w:r>
              <w:rPr>
                <w:rFonts w:hint="eastAsia"/>
              </w:rPr>
              <w:t>消息分类</w:t>
            </w:r>
          </w:p>
        </w:tc>
        <w:tc>
          <w:tcPr>
            <w:tcW w:w="4394" w:type="dxa"/>
          </w:tcPr>
          <w:p w14:paraId="6E5BCE07" w14:textId="30AA7E7F" w:rsidR="00243A78" w:rsidRDefault="00243A78" w:rsidP="00D1077D">
            <w:r>
              <w:rPr>
                <w:rFonts w:hint="eastAsia"/>
              </w:rPr>
              <w:t>默认有个系统通知，可自定义编辑</w:t>
            </w:r>
          </w:p>
        </w:tc>
        <w:tc>
          <w:tcPr>
            <w:tcW w:w="2460" w:type="dxa"/>
          </w:tcPr>
          <w:p w14:paraId="2A116677" w14:textId="19A6D79E" w:rsidR="00243A78" w:rsidRDefault="00243A78" w:rsidP="00243A78">
            <w:r>
              <w:rPr>
                <w:rFonts w:hint="eastAsia"/>
              </w:rPr>
              <w:t>必填</w:t>
            </w:r>
          </w:p>
        </w:tc>
      </w:tr>
      <w:tr w:rsidR="00243A78" w14:paraId="1A62DA04" w14:textId="2E389E5B" w:rsidTr="0065759B">
        <w:tc>
          <w:tcPr>
            <w:tcW w:w="1668" w:type="dxa"/>
          </w:tcPr>
          <w:p w14:paraId="22EBF9EF" w14:textId="357C3A26" w:rsidR="00243A78" w:rsidRDefault="00243A78" w:rsidP="00D1077D">
            <w:r>
              <w:rPr>
                <w:rFonts w:hint="eastAsia"/>
              </w:rPr>
              <w:t>中文摘要</w:t>
            </w:r>
          </w:p>
        </w:tc>
        <w:tc>
          <w:tcPr>
            <w:tcW w:w="4394" w:type="dxa"/>
          </w:tcPr>
          <w:p w14:paraId="51E00669" w14:textId="48E4A9EC" w:rsidR="00243A78" w:rsidRDefault="00243A78" w:rsidP="00D1077D">
            <w:r>
              <w:rPr>
                <w:rFonts w:hint="eastAsia"/>
              </w:rPr>
              <w:t>仅文字</w:t>
            </w:r>
          </w:p>
        </w:tc>
        <w:tc>
          <w:tcPr>
            <w:tcW w:w="2460" w:type="dxa"/>
          </w:tcPr>
          <w:p w14:paraId="4D1FCBF8" w14:textId="2F2AE4EE" w:rsidR="00243A78" w:rsidRDefault="00243A78" w:rsidP="00243A78">
            <w:r>
              <w:rPr>
                <w:rFonts w:hint="eastAsia"/>
              </w:rPr>
              <w:t>必填</w:t>
            </w:r>
          </w:p>
        </w:tc>
      </w:tr>
      <w:tr w:rsidR="00243A78" w14:paraId="717BCF01" w14:textId="4299F290" w:rsidTr="0065759B">
        <w:tc>
          <w:tcPr>
            <w:tcW w:w="1668" w:type="dxa"/>
          </w:tcPr>
          <w:p w14:paraId="02ECE373" w14:textId="51968F76" w:rsidR="00243A78" w:rsidRDefault="00243A78" w:rsidP="00D1077D">
            <w:r>
              <w:rPr>
                <w:rFonts w:hint="eastAsia"/>
              </w:rPr>
              <w:t>英文摘要</w:t>
            </w:r>
          </w:p>
        </w:tc>
        <w:tc>
          <w:tcPr>
            <w:tcW w:w="4394" w:type="dxa"/>
          </w:tcPr>
          <w:p w14:paraId="54DE5BFD" w14:textId="07579E13" w:rsidR="00243A78" w:rsidRDefault="00243A78" w:rsidP="00D1077D">
            <w:r>
              <w:rPr>
                <w:rFonts w:hint="eastAsia"/>
              </w:rPr>
              <w:t>仅文字</w:t>
            </w:r>
          </w:p>
        </w:tc>
        <w:tc>
          <w:tcPr>
            <w:tcW w:w="2460" w:type="dxa"/>
          </w:tcPr>
          <w:p w14:paraId="26FB6172" w14:textId="1B9D38D5" w:rsidR="00243A78" w:rsidRDefault="00243A78" w:rsidP="00243A78">
            <w:r>
              <w:rPr>
                <w:rFonts w:hint="eastAsia"/>
              </w:rPr>
              <w:t>必填</w:t>
            </w:r>
          </w:p>
        </w:tc>
      </w:tr>
      <w:tr w:rsidR="00243A78" w14:paraId="25900B23" w14:textId="6BD39D82" w:rsidTr="0065759B">
        <w:tc>
          <w:tcPr>
            <w:tcW w:w="1668" w:type="dxa"/>
          </w:tcPr>
          <w:p w14:paraId="5D528632" w14:textId="7C7F8D82" w:rsidR="00243A78" w:rsidRDefault="00243A78" w:rsidP="00D1077D">
            <w:r>
              <w:rPr>
                <w:rFonts w:hint="eastAsia"/>
              </w:rPr>
              <w:t>中文详情</w:t>
            </w:r>
          </w:p>
        </w:tc>
        <w:tc>
          <w:tcPr>
            <w:tcW w:w="4394" w:type="dxa"/>
          </w:tcPr>
          <w:p w14:paraId="41F31597" w14:textId="67B4FCF7" w:rsidR="00243A78" w:rsidRDefault="00243A78" w:rsidP="00D1077D">
            <w:r>
              <w:rPr>
                <w:rFonts w:hint="eastAsia"/>
              </w:rPr>
              <w:t>支持富文本编辑（图片、链接、文字样式）</w:t>
            </w:r>
          </w:p>
        </w:tc>
        <w:tc>
          <w:tcPr>
            <w:tcW w:w="2460" w:type="dxa"/>
          </w:tcPr>
          <w:p w14:paraId="304E6735" w14:textId="08816965" w:rsidR="00243A78" w:rsidRDefault="00243A78" w:rsidP="00D1077D">
            <w:r>
              <w:rPr>
                <w:rFonts w:hint="eastAsia"/>
              </w:rPr>
              <w:t>选填</w:t>
            </w:r>
          </w:p>
        </w:tc>
      </w:tr>
      <w:tr w:rsidR="00243A78" w14:paraId="7A759943" w14:textId="6AE840B2" w:rsidTr="0065759B">
        <w:tc>
          <w:tcPr>
            <w:tcW w:w="1668" w:type="dxa"/>
          </w:tcPr>
          <w:p w14:paraId="220809EB" w14:textId="18639C3D" w:rsidR="00243A78" w:rsidRDefault="00243A78" w:rsidP="00D1077D">
            <w:r>
              <w:rPr>
                <w:rFonts w:hint="eastAsia"/>
              </w:rPr>
              <w:t>英文详情</w:t>
            </w:r>
          </w:p>
        </w:tc>
        <w:tc>
          <w:tcPr>
            <w:tcW w:w="4394" w:type="dxa"/>
          </w:tcPr>
          <w:p w14:paraId="29714BCC" w14:textId="25596F31" w:rsidR="00243A78" w:rsidRDefault="00243A78" w:rsidP="00D1077D">
            <w:r>
              <w:rPr>
                <w:rFonts w:hint="eastAsia"/>
              </w:rPr>
              <w:t>支持富文本编辑（图片、链接、文字样式）</w:t>
            </w:r>
          </w:p>
        </w:tc>
        <w:tc>
          <w:tcPr>
            <w:tcW w:w="2460" w:type="dxa"/>
          </w:tcPr>
          <w:p w14:paraId="6B06DDA7" w14:textId="6C49A0D2" w:rsidR="00243A78" w:rsidRPr="00243A78" w:rsidRDefault="00243A78" w:rsidP="00D1077D">
            <w:r>
              <w:rPr>
                <w:rFonts w:hint="eastAsia"/>
              </w:rPr>
              <w:t>选填</w:t>
            </w:r>
          </w:p>
        </w:tc>
      </w:tr>
      <w:tr w:rsidR="00243A78" w14:paraId="4674A202" w14:textId="018AC4EA" w:rsidTr="0065759B">
        <w:tc>
          <w:tcPr>
            <w:tcW w:w="1668" w:type="dxa"/>
          </w:tcPr>
          <w:p w14:paraId="0D52334E" w14:textId="035B286D" w:rsidR="00243A78" w:rsidRDefault="00243A78" w:rsidP="00D1077D">
            <w:r>
              <w:rPr>
                <w:rFonts w:hint="eastAsia"/>
              </w:rPr>
              <w:t>发布渠道</w:t>
            </w:r>
          </w:p>
        </w:tc>
        <w:tc>
          <w:tcPr>
            <w:tcW w:w="4394" w:type="dxa"/>
          </w:tcPr>
          <w:p w14:paraId="2586FBBF" w14:textId="016A2A22" w:rsidR="00243A78" w:rsidRDefault="00243A78" w:rsidP="00D1077D">
            <w:r>
              <w:rPr>
                <w:rFonts w:hint="eastAsia"/>
              </w:rPr>
              <w:t>必填，□</w:t>
            </w:r>
            <w:r w:rsidRPr="00254602">
              <w:rPr>
                <w:rFonts w:hint="eastAsia"/>
              </w:rPr>
              <w:t>平台端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 w:rsidRPr="00254602">
              <w:rPr>
                <w:rFonts w:hint="eastAsia"/>
              </w:rPr>
              <w:t>交易端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 w:rsidRPr="00254602">
              <w:rPr>
                <w:rFonts w:hint="eastAsia"/>
              </w:rPr>
              <w:t>邮件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 w:rsidRPr="00254602">
              <w:rPr>
                <w:rFonts w:hint="eastAsia"/>
              </w:rPr>
              <w:t>短信</w:t>
            </w:r>
          </w:p>
        </w:tc>
        <w:tc>
          <w:tcPr>
            <w:tcW w:w="2460" w:type="dxa"/>
          </w:tcPr>
          <w:p w14:paraId="43B0F017" w14:textId="1640412F" w:rsidR="00243A78" w:rsidRDefault="00243A78" w:rsidP="00243A78">
            <w:r>
              <w:rPr>
                <w:rFonts w:hint="eastAsia"/>
              </w:rPr>
              <w:t>必选一个</w:t>
            </w:r>
          </w:p>
        </w:tc>
      </w:tr>
      <w:tr w:rsidR="00243A78" w14:paraId="58899290" w14:textId="07608D17" w:rsidTr="0065759B">
        <w:tc>
          <w:tcPr>
            <w:tcW w:w="1668" w:type="dxa"/>
          </w:tcPr>
          <w:p w14:paraId="45C1D014" w14:textId="2C111F7D" w:rsidR="00243A78" w:rsidRDefault="00243A78" w:rsidP="00D1077D">
            <w:r>
              <w:rPr>
                <w:rFonts w:hint="eastAsia"/>
              </w:rPr>
              <w:t>发布时间</w:t>
            </w:r>
          </w:p>
        </w:tc>
        <w:tc>
          <w:tcPr>
            <w:tcW w:w="4394" w:type="dxa"/>
          </w:tcPr>
          <w:p w14:paraId="37587B93" w14:textId="5E20BBFA" w:rsidR="00243A78" w:rsidRDefault="00243A78" w:rsidP="00D1077D">
            <w:r>
              <w:rPr>
                <w:rFonts w:hint="eastAsia"/>
              </w:rPr>
              <w:t>Y</w:t>
            </w:r>
            <w:r>
              <w:t>YYY/MM/DD HH:MM:SS</w:t>
            </w:r>
          </w:p>
        </w:tc>
        <w:tc>
          <w:tcPr>
            <w:tcW w:w="2460" w:type="dxa"/>
          </w:tcPr>
          <w:p w14:paraId="1E1152EC" w14:textId="3D8064B2" w:rsidR="00243A78" w:rsidRDefault="00243A78" w:rsidP="00243A78">
            <w:r>
              <w:rPr>
                <w:rFonts w:hint="eastAsia"/>
              </w:rPr>
              <w:t>系统生成</w:t>
            </w:r>
          </w:p>
        </w:tc>
      </w:tr>
    </w:tbl>
    <w:p w14:paraId="7CCDB70C" w14:textId="29EE0096" w:rsidR="0079391E" w:rsidRDefault="0079391E" w:rsidP="00D1077D"/>
    <w:p w14:paraId="2A993277" w14:textId="0F3197B9" w:rsidR="00A56769" w:rsidRDefault="00A56769" w:rsidP="00D1077D">
      <w:r>
        <w:rPr>
          <w:rFonts w:hint="eastAsia"/>
        </w:rPr>
        <w:t>每次发布消息选择一个分类，编辑中英文的摘要和内容，</w:t>
      </w:r>
      <w:r w:rsidR="0030258F">
        <w:rPr>
          <w:rFonts w:hint="eastAsia"/>
        </w:rPr>
        <w:t>前端</w:t>
      </w:r>
      <w:r>
        <w:rPr>
          <w:rFonts w:hint="eastAsia"/>
        </w:rPr>
        <w:t>根据用户选择的语言对应显示。</w:t>
      </w:r>
    </w:p>
    <w:p w14:paraId="45711FBA" w14:textId="77777777" w:rsidR="00E05076" w:rsidRPr="00A56769" w:rsidRDefault="00E05076" w:rsidP="00D1077D"/>
    <w:p w14:paraId="4F88B919" w14:textId="3D6B966E" w:rsidR="008972B2" w:rsidRDefault="00AD1C3A" w:rsidP="00D1077D">
      <w:r>
        <w:rPr>
          <w:rFonts w:hint="eastAsia"/>
        </w:rPr>
        <w:t>消息分为摘要和</w:t>
      </w:r>
      <w:r w:rsidR="00750C4F">
        <w:rPr>
          <w:rFonts w:hint="eastAsia"/>
        </w:rPr>
        <w:t>详情</w:t>
      </w:r>
      <w:r>
        <w:rPr>
          <w:rFonts w:hint="eastAsia"/>
        </w:rPr>
        <w:t>，如果只编辑了摘要，则没有查看详情的按钮。</w:t>
      </w:r>
      <w:r w:rsidR="000B6F6C">
        <w:rPr>
          <w:rFonts w:hint="eastAsia"/>
        </w:rPr>
        <w:t>如果文章有详情，</w:t>
      </w:r>
      <w:r w:rsidR="004574CE">
        <w:rPr>
          <w:rFonts w:hint="eastAsia"/>
        </w:rPr>
        <w:t>点击查看详情，弹窗显示</w:t>
      </w:r>
      <w:r w:rsidR="000B6F6C">
        <w:rPr>
          <w:rFonts w:hint="eastAsia"/>
        </w:rPr>
        <w:t>全文内容</w:t>
      </w:r>
      <w:r w:rsidR="008972B2">
        <w:rPr>
          <w:rFonts w:hint="eastAsia"/>
        </w:rPr>
        <w:t>。最</w:t>
      </w:r>
      <w:r w:rsidR="000E48A1">
        <w:rPr>
          <w:rFonts w:hint="eastAsia"/>
        </w:rPr>
        <w:t>上方</w:t>
      </w:r>
      <w:r w:rsidR="00731FC0">
        <w:rPr>
          <w:rFonts w:hint="eastAsia"/>
        </w:rPr>
        <w:t>标题</w:t>
      </w:r>
      <w:r w:rsidR="000E48A1">
        <w:rPr>
          <w:rFonts w:hint="eastAsia"/>
        </w:rPr>
        <w:t>为</w:t>
      </w:r>
      <w:r w:rsidR="00CF567E">
        <w:rPr>
          <w:rFonts w:hint="eastAsia"/>
        </w:rPr>
        <w:t>该</w:t>
      </w:r>
      <w:r w:rsidR="008972B2">
        <w:rPr>
          <w:rFonts w:hint="eastAsia"/>
        </w:rPr>
        <w:t>消息</w:t>
      </w:r>
      <w:r w:rsidR="000E48A1">
        <w:rPr>
          <w:rFonts w:hint="eastAsia"/>
        </w:rPr>
        <w:t>分类</w:t>
      </w:r>
      <w:r w:rsidR="008972B2">
        <w:rPr>
          <w:rFonts w:hint="eastAsia"/>
        </w:rPr>
        <w:t>，然后内容支持富文本编辑。</w:t>
      </w:r>
    </w:p>
    <w:p w14:paraId="1CA8E4ED" w14:textId="76357D79" w:rsidR="004574CE" w:rsidRDefault="004574CE" w:rsidP="00D1077D">
      <w:r>
        <w:rPr>
          <w:noProof/>
        </w:rPr>
        <w:lastRenderedPageBreak/>
        <w:drawing>
          <wp:inline distT="0" distB="0" distL="0" distR="0" wp14:anchorId="493F723D" wp14:editId="30A4D727">
            <wp:extent cx="3715583" cy="38958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2182" cy="39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8DC7" w14:textId="251B1131" w:rsidR="00254602" w:rsidRDefault="00254602" w:rsidP="00D1077D"/>
    <w:p w14:paraId="1A6F4F0F" w14:textId="7AA3FB76" w:rsidR="00254602" w:rsidRDefault="00254602" w:rsidP="00D1077D">
      <w:r>
        <w:rPr>
          <w:rFonts w:hint="eastAsia"/>
        </w:rPr>
        <w:t>由系统自动</w:t>
      </w:r>
      <w:r w:rsidR="00C15F4D">
        <w:rPr>
          <w:rFonts w:hint="eastAsia"/>
        </w:rPr>
        <w:t>发出</w:t>
      </w:r>
      <w:r>
        <w:rPr>
          <w:rFonts w:hint="eastAsia"/>
        </w:rPr>
        <w:t>的</w:t>
      </w:r>
      <w:r w:rsidR="00C15F4D">
        <w:rPr>
          <w:rFonts w:hint="eastAsia"/>
        </w:rPr>
        <w:t>消息通知</w:t>
      </w:r>
      <w:r>
        <w:rPr>
          <w:rFonts w:hint="eastAsia"/>
        </w:rPr>
        <w:t>，分类</w:t>
      </w:r>
      <w:r w:rsidR="00E147CB">
        <w:rPr>
          <w:rFonts w:hint="eastAsia"/>
        </w:rPr>
        <w:t>统一</w:t>
      </w:r>
      <w:r>
        <w:rPr>
          <w:rFonts w:hint="eastAsia"/>
        </w:rPr>
        <w:t>选择“系统通知”</w:t>
      </w:r>
      <w:r w:rsidR="001C6AB8">
        <w:rPr>
          <w:rFonts w:hint="eastAsia"/>
        </w:rPr>
        <w:t>。</w:t>
      </w:r>
      <w:r>
        <w:rPr>
          <w:rFonts w:hint="eastAsia"/>
        </w:rPr>
        <w:t>如下表所示</w:t>
      </w:r>
      <w:r w:rsidR="001C6AB8">
        <w:rPr>
          <w:rFonts w:hint="eastAsia"/>
        </w:rPr>
        <w:t>：</w:t>
      </w:r>
    </w:p>
    <w:p w14:paraId="57DD7396" w14:textId="45ED2498" w:rsidR="00254602" w:rsidRDefault="00693265" w:rsidP="00D1077D">
      <w:r w:rsidRPr="00693265">
        <w:rPr>
          <w:noProof/>
        </w:rPr>
        <w:drawing>
          <wp:inline distT="0" distB="0" distL="0" distR="0" wp14:anchorId="01A8BC73" wp14:editId="22084E7B">
            <wp:extent cx="5274310" cy="3061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A6EC" w14:textId="3905A1B6" w:rsidR="00C37928" w:rsidRDefault="00C37928" w:rsidP="00D1077D"/>
    <w:p w14:paraId="281982E2" w14:textId="77777777" w:rsidR="00C37928" w:rsidRPr="00C37928" w:rsidRDefault="00C37928" w:rsidP="00D1077D"/>
    <w:p w14:paraId="2A4A91B4" w14:textId="1101A8A9" w:rsidR="00C208D7" w:rsidRDefault="00BE60F5" w:rsidP="003F4A3E">
      <w:pPr>
        <w:pStyle w:val="2"/>
      </w:pPr>
      <w:r>
        <w:rPr>
          <w:rFonts w:hint="eastAsia"/>
        </w:rPr>
        <w:lastRenderedPageBreak/>
        <w:t>三</w:t>
      </w:r>
      <w:r w:rsidR="00C208D7">
        <w:rPr>
          <w:rFonts w:hint="eastAsia"/>
        </w:rPr>
        <w:t>、投资管理</w:t>
      </w:r>
    </w:p>
    <w:p w14:paraId="3F393031" w14:textId="343B72B9" w:rsidR="00612BBC" w:rsidRDefault="00612BBC" w:rsidP="00612BBC">
      <w:pPr>
        <w:pStyle w:val="3"/>
      </w:pPr>
      <w:r>
        <w:t xml:space="preserve">1 </w:t>
      </w:r>
      <w:r>
        <w:rPr>
          <w:rFonts w:hint="eastAsia"/>
        </w:rPr>
        <w:t>投资概况</w:t>
      </w:r>
    </w:p>
    <w:p w14:paraId="27C8F9D8" w14:textId="0897E076" w:rsidR="00FB7207" w:rsidRPr="00D6504B" w:rsidRDefault="00FB7207" w:rsidP="00AB30AD">
      <w:r w:rsidRPr="00FB7207">
        <w:rPr>
          <w:rFonts w:hint="eastAsia"/>
        </w:rPr>
        <w:t>如果有子账户存在，那么</w:t>
      </w:r>
      <w:r w:rsidR="00AB30AD" w:rsidRPr="00B00562">
        <w:rPr>
          <w:rFonts w:hint="eastAsia"/>
          <w:b/>
          <w:bCs/>
        </w:rPr>
        <w:t>母账户</w:t>
      </w:r>
      <w:r>
        <w:rPr>
          <w:rFonts w:hint="eastAsia"/>
        </w:rPr>
        <w:t>登录后第一次</w:t>
      </w:r>
      <w:r w:rsidR="00FB198C">
        <w:rPr>
          <w:rFonts w:hint="eastAsia"/>
        </w:rPr>
        <w:t>进入此页面时，侧边栏</w:t>
      </w:r>
      <w:r>
        <w:rPr>
          <w:rFonts w:hint="eastAsia"/>
        </w:rPr>
        <w:t>自动</w:t>
      </w:r>
      <w:r w:rsidR="00FB198C">
        <w:rPr>
          <w:rFonts w:hint="eastAsia"/>
        </w:rPr>
        <w:t>展开，用户可选择</w:t>
      </w:r>
      <w:r w:rsidR="006A0869">
        <w:rPr>
          <w:rFonts w:hint="eastAsia"/>
        </w:rPr>
        <w:t>需要</w:t>
      </w:r>
      <w:r w:rsidR="00FB198C">
        <w:rPr>
          <w:rFonts w:hint="eastAsia"/>
        </w:rPr>
        <w:t>查看的账号</w:t>
      </w:r>
      <w:r>
        <w:rPr>
          <w:rFonts w:hint="eastAsia"/>
        </w:rPr>
        <w:t>，只有记录所选择项。没有子账户则不需要自动展开</w:t>
      </w:r>
      <w:r w:rsidR="00416AC2">
        <w:rPr>
          <w:rFonts w:hint="eastAsia"/>
        </w:rPr>
        <w:t>。</w:t>
      </w:r>
    </w:p>
    <w:p w14:paraId="101853AF" w14:textId="77777777" w:rsidR="00FB7207" w:rsidRDefault="00FB7207" w:rsidP="00AB30AD"/>
    <w:p w14:paraId="362F1007" w14:textId="64259029" w:rsidR="00C5635D" w:rsidRDefault="00E11339" w:rsidP="00AB30AD">
      <w:r>
        <w:rPr>
          <w:rFonts w:hint="eastAsia"/>
        </w:rPr>
        <w:t>侧边栏显示账户和使用者两个信息</w:t>
      </w:r>
      <w:r w:rsidR="00452A1F">
        <w:rPr>
          <w:rFonts w:hint="eastAsia"/>
        </w:rPr>
        <w:t>，可通过右侧的</w:t>
      </w:r>
      <w:r w:rsidR="00452A1F">
        <w:rPr>
          <w:rFonts w:hint="eastAsia"/>
        </w:rPr>
        <w:t>icon</w:t>
      </w:r>
      <w:r w:rsidR="00452A1F">
        <w:rPr>
          <w:rFonts w:hint="eastAsia"/>
        </w:rPr>
        <w:t>再次展开。</w:t>
      </w:r>
    </w:p>
    <w:p w14:paraId="1264AF34" w14:textId="3BA215F0" w:rsidR="00FB7207" w:rsidRDefault="00FB7207" w:rsidP="00AB30AD"/>
    <w:p w14:paraId="4703A2D0" w14:textId="35868663" w:rsidR="00FB198C" w:rsidRDefault="00FB198C" w:rsidP="00AB30AD">
      <w:r>
        <w:rPr>
          <w:noProof/>
        </w:rPr>
        <w:drawing>
          <wp:inline distT="0" distB="0" distL="0" distR="0" wp14:anchorId="570836CF" wp14:editId="6C323BA4">
            <wp:extent cx="4877710" cy="31235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101" cy="31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3F94" w14:textId="77777777" w:rsidR="007F5AA2" w:rsidRDefault="007F5AA2" w:rsidP="00AB30AD"/>
    <w:p w14:paraId="743CE6BF" w14:textId="068F4991" w:rsidR="007F5AA2" w:rsidRPr="007F5AA2" w:rsidRDefault="007F5AA2" w:rsidP="00AB30AD">
      <w:r>
        <w:rPr>
          <w:rFonts w:hint="eastAsia"/>
        </w:rPr>
        <w:t>所选择的账户数据汇总成图表信息</w:t>
      </w:r>
    </w:p>
    <w:p w14:paraId="67702337" w14:textId="264165CC" w:rsidR="00C40E31" w:rsidRDefault="00B75D52" w:rsidP="00AB30AD">
      <w:r>
        <w:rPr>
          <w:noProof/>
        </w:rPr>
        <w:lastRenderedPageBreak/>
        <w:drawing>
          <wp:inline distT="0" distB="0" distL="0" distR="0" wp14:anchorId="35EB1BE6" wp14:editId="324BB508">
            <wp:extent cx="4779721" cy="3422225"/>
            <wp:effectExtent l="19050" t="19050" r="1905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958" cy="34302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A985A" w14:textId="77777777" w:rsidR="00612BBC" w:rsidRDefault="00612BBC" w:rsidP="00612BBC">
      <w:r>
        <w:rPr>
          <w:noProof/>
        </w:rPr>
        <w:drawing>
          <wp:inline distT="0" distB="0" distL="0" distR="0" wp14:anchorId="4E344032" wp14:editId="06D2F95C">
            <wp:extent cx="4871923" cy="3480029"/>
            <wp:effectExtent l="19050" t="19050" r="508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4464" cy="3481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D0C259" w14:textId="30507A90" w:rsidR="00704509" w:rsidRDefault="00612BBC" w:rsidP="00C208D7">
      <w:pPr>
        <w:pStyle w:val="3"/>
      </w:pPr>
      <w:r>
        <w:t>2</w:t>
      </w:r>
      <w:r w:rsidR="00432E81">
        <w:t xml:space="preserve"> </w:t>
      </w:r>
      <w:r w:rsidR="003F4A3E">
        <w:rPr>
          <w:rFonts w:hint="eastAsia"/>
        </w:rPr>
        <w:t>交易账单</w:t>
      </w:r>
    </w:p>
    <w:p w14:paraId="1A7AAB8D" w14:textId="6A87768F" w:rsidR="00E508E7" w:rsidRPr="00E508E7" w:rsidRDefault="00E508E7" w:rsidP="00E508E7">
      <w:r>
        <w:rPr>
          <w:rFonts w:hint="eastAsia"/>
        </w:rPr>
        <w:t>母账户的该界面增加一个账户选择的下拉框，默认选择母账户。可以进行“全部”或已建立的子账户的查询。</w:t>
      </w:r>
    </w:p>
    <w:p w14:paraId="32ACBC94" w14:textId="0E41DA50" w:rsidR="00704509" w:rsidRDefault="00704509">
      <w:r>
        <w:rPr>
          <w:noProof/>
        </w:rPr>
        <w:lastRenderedPageBreak/>
        <w:drawing>
          <wp:inline distT="0" distB="0" distL="0" distR="0" wp14:anchorId="5F095E96" wp14:editId="26EBB09D">
            <wp:extent cx="5274310" cy="2662555"/>
            <wp:effectExtent l="19050" t="1905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A047D1" w14:textId="7FE3B543" w:rsidR="00CF0A1B" w:rsidRDefault="00BE60F5" w:rsidP="00CF0A1B">
      <w:pPr>
        <w:pStyle w:val="2"/>
      </w:pPr>
      <w:r>
        <w:rPr>
          <w:rFonts w:hint="eastAsia"/>
        </w:rPr>
        <w:t>四</w:t>
      </w:r>
      <w:r w:rsidR="00CF0A1B">
        <w:rPr>
          <w:rFonts w:hint="eastAsia"/>
        </w:rPr>
        <w:t>、账户管理</w:t>
      </w:r>
    </w:p>
    <w:p w14:paraId="05334C74" w14:textId="51116E55" w:rsidR="00BF7FF7" w:rsidRDefault="00BF7FF7" w:rsidP="00BF7FF7">
      <w:pPr>
        <w:pStyle w:val="3"/>
      </w:pPr>
      <w:r>
        <w:t xml:space="preserve">1 </w:t>
      </w:r>
      <w:r>
        <w:rPr>
          <w:rFonts w:hint="eastAsia"/>
        </w:rPr>
        <w:t>账户设置</w:t>
      </w:r>
    </w:p>
    <w:p w14:paraId="1C08A721" w14:textId="0060C3F0" w:rsidR="00BF7FF7" w:rsidRPr="00BF7FF7" w:rsidRDefault="00BF619A" w:rsidP="00BF619A">
      <w:pPr>
        <w:pStyle w:val="4"/>
      </w:pPr>
      <w:r>
        <w:t>1</w:t>
      </w:r>
      <w:r>
        <w:rPr>
          <w:rFonts w:hint="eastAsia"/>
        </w:rPr>
        <w:t>-</w:t>
      </w:r>
      <w:r>
        <w:t>1</w:t>
      </w:r>
      <w:r w:rsidR="00B14EB8">
        <w:t xml:space="preserve"> </w:t>
      </w:r>
      <w:r>
        <w:rPr>
          <w:rFonts w:hint="eastAsia"/>
        </w:rPr>
        <w:t>账户</w:t>
      </w:r>
      <w:r w:rsidR="00BF7FF7" w:rsidRPr="00BF7FF7">
        <w:rPr>
          <w:rFonts w:hint="eastAsia"/>
        </w:rPr>
        <w:t>信息</w:t>
      </w:r>
    </w:p>
    <w:p w14:paraId="1A63CC17" w14:textId="21B9EF2E" w:rsidR="000503C4" w:rsidRDefault="000503C4" w:rsidP="00BF7FF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在账户名后增加一个会员的标识，目前会员等级为“</w:t>
      </w:r>
      <w:r>
        <w:rPr>
          <w:rFonts w:hint="eastAsia"/>
        </w:rPr>
        <w:t>V</w:t>
      </w:r>
      <w:r>
        <w:t>IP1/VIP2/VIP3/SVIP</w:t>
      </w:r>
      <w:r>
        <w:rPr>
          <w:rFonts w:hint="eastAsia"/>
        </w:rPr>
        <w:t>”</w:t>
      </w:r>
    </w:p>
    <w:p w14:paraId="1BB3B258" w14:textId="2B63453C" w:rsidR="0075216C" w:rsidRDefault="00BF7FF7" w:rsidP="00BF7FF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支持对账户类型、基础货币、联系方式、</w:t>
      </w:r>
      <w:r w:rsidR="00C82578">
        <w:rPr>
          <w:rFonts w:hint="eastAsia"/>
        </w:rPr>
        <w:t>邮箱</w:t>
      </w:r>
      <w:r>
        <w:rPr>
          <w:rFonts w:hint="eastAsia"/>
        </w:rPr>
        <w:t>地址信息进行修改</w:t>
      </w:r>
      <w:r w:rsidR="000777AB">
        <w:rPr>
          <w:rFonts w:hint="eastAsia"/>
        </w:rPr>
        <w:t>，不需要审核</w:t>
      </w:r>
      <w:r w:rsidR="00255F1A">
        <w:rPr>
          <w:rFonts w:hint="eastAsia"/>
        </w:rPr>
        <w:t>。</w:t>
      </w:r>
    </w:p>
    <w:p w14:paraId="3F716869" w14:textId="2828195B" w:rsidR="00C82578" w:rsidRDefault="00C82578" w:rsidP="00C21C4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原本账户安全中的手机和邮箱修改功能移至此处</w:t>
      </w:r>
    </w:p>
    <w:p w14:paraId="4C19C615" w14:textId="00D43BAD" w:rsidR="007772D7" w:rsidRDefault="007772D7" w:rsidP="0065750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客户类型有：个人</w:t>
      </w:r>
      <w:r>
        <w:rPr>
          <w:rFonts w:hint="eastAsia"/>
        </w:rPr>
        <w:t>/</w:t>
      </w:r>
      <w:r>
        <w:rPr>
          <w:rFonts w:hint="eastAsia"/>
        </w:rPr>
        <w:t>有限责任公司</w:t>
      </w:r>
      <w:r>
        <w:rPr>
          <w:rFonts w:hint="eastAsia"/>
        </w:rPr>
        <w:t>/</w:t>
      </w:r>
      <w:r>
        <w:rPr>
          <w:rFonts w:hint="eastAsia"/>
        </w:rPr>
        <w:t>合伙企业，有限责任公司——子账户</w:t>
      </w:r>
      <w:r>
        <w:rPr>
          <w:rFonts w:hint="eastAsia"/>
        </w:rPr>
        <w:t>/</w:t>
      </w:r>
      <w:r>
        <w:rPr>
          <w:rFonts w:hint="eastAsia"/>
        </w:rPr>
        <w:t>合伙企业——子账户</w:t>
      </w:r>
    </w:p>
    <w:p w14:paraId="3A09227A" w14:textId="6EEE6EB3" w:rsidR="00A57E65" w:rsidRDefault="0024274F" w:rsidP="007772D7">
      <w:r>
        <w:rPr>
          <w:noProof/>
        </w:rPr>
        <w:drawing>
          <wp:inline distT="0" distB="0" distL="0" distR="0" wp14:anchorId="27799C58" wp14:editId="7422009C">
            <wp:extent cx="4238095" cy="2485714"/>
            <wp:effectExtent l="19050" t="1905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4857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070AAB" w14:textId="77777777" w:rsidR="000947F0" w:rsidRDefault="000947F0" w:rsidP="00BF7FF7">
      <w:pPr>
        <w:rPr>
          <w:b/>
          <w:bCs/>
        </w:rPr>
      </w:pPr>
    </w:p>
    <w:p w14:paraId="384511B1" w14:textId="16D6BC6B" w:rsidR="00255F1A" w:rsidRPr="00255F1A" w:rsidRDefault="00255F1A" w:rsidP="00BF7FF7">
      <w:pPr>
        <w:rPr>
          <w:b/>
          <w:bCs/>
        </w:rPr>
      </w:pPr>
      <w:r w:rsidRPr="00255F1A">
        <w:rPr>
          <w:rFonts w:hint="eastAsia"/>
          <w:b/>
          <w:bCs/>
        </w:rPr>
        <w:t>账户类型</w:t>
      </w:r>
      <w:r>
        <w:rPr>
          <w:rFonts w:hint="eastAsia"/>
          <w:b/>
          <w:bCs/>
        </w:rPr>
        <w:t>更改</w:t>
      </w:r>
    </w:p>
    <w:p w14:paraId="0D9DDE09" w14:textId="77777777" w:rsidR="00303278" w:rsidRDefault="00973E43" w:rsidP="00973E43">
      <w:r>
        <w:rPr>
          <w:rFonts w:hint="eastAsia"/>
        </w:rPr>
        <w:t>账户由现金升级为保证金，</w:t>
      </w:r>
      <w:r w:rsidR="00303278">
        <w:rPr>
          <w:rFonts w:hint="eastAsia"/>
        </w:rPr>
        <w:t>需要满足两个条件：</w:t>
      </w:r>
    </w:p>
    <w:p w14:paraId="66242CB4" w14:textId="77777777" w:rsidR="00303278" w:rsidRDefault="00303278" w:rsidP="00973E43"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Pr="00303278">
        <w:rPr>
          <w:rFonts w:hint="eastAsia"/>
        </w:rPr>
        <w:t>个人</w:t>
      </w:r>
      <w:r w:rsidRPr="00303278">
        <w:rPr>
          <w:rFonts w:hint="eastAsia"/>
        </w:rPr>
        <w:t>/</w:t>
      </w:r>
      <w:r w:rsidRPr="00303278">
        <w:rPr>
          <w:rFonts w:hint="eastAsia"/>
        </w:rPr>
        <w:t>被授权人年龄大于或等于</w:t>
      </w:r>
      <w:r w:rsidRPr="00303278">
        <w:rPr>
          <w:rFonts w:hint="eastAsia"/>
        </w:rPr>
        <w:t>2</w:t>
      </w:r>
      <w:r w:rsidRPr="00303278">
        <w:t>1</w:t>
      </w:r>
      <w:r w:rsidRPr="00303278">
        <w:rPr>
          <w:rFonts w:hint="eastAsia"/>
        </w:rPr>
        <w:t>岁；</w:t>
      </w:r>
    </w:p>
    <w:p w14:paraId="31200D46" w14:textId="7C5BBB0F" w:rsidR="00303278" w:rsidRDefault="00303278" w:rsidP="00973E43">
      <w:r w:rsidRPr="00303278">
        <w:rPr>
          <w:rFonts w:hint="eastAsia"/>
        </w:rPr>
        <w:t>2</w:t>
      </w:r>
      <w:r w:rsidRPr="00303278">
        <w:rPr>
          <w:rFonts w:hint="eastAsia"/>
        </w:rPr>
        <w:t>）补充保证金协议的签署。</w:t>
      </w:r>
    </w:p>
    <w:p w14:paraId="70FC508D" w14:textId="797FE17A" w:rsidR="00272760" w:rsidRDefault="00272760" w:rsidP="00973E43"/>
    <w:p w14:paraId="39FA06A6" w14:textId="5DC69D93" w:rsidR="00303278" w:rsidRDefault="00303278" w:rsidP="00973E43">
      <w:r>
        <w:rPr>
          <w:rFonts w:hint="eastAsia"/>
        </w:rPr>
        <w:t>只允许现金账户进行升级，已是保证金的账户无更改按钮。</w:t>
      </w:r>
    </w:p>
    <w:p w14:paraId="16F3FFC3" w14:textId="619E4F3F" w:rsidR="003C5DF0" w:rsidRDefault="00303278" w:rsidP="00973E43">
      <w:r>
        <w:rPr>
          <w:noProof/>
        </w:rPr>
        <w:drawing>
          <wp:inline distT="0" distB="0" distL="0" distR="0" wp14:anchorId="1153036C" wp14:editId="5CEC4399">
            <wp:extent cx="2750515" cy="1362343"/>
            <wp:effectExtent l="19050" t="1905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3115" cy="13784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2397B6" w14:textId="77777777" w:rsidR="00303278" w:rsidRDefault="00303278" w:rsidP="00A2161B">
      <w:pPr>
        <w:jc w:val="left"/>
      </w:pPr>
    </w:p>
    <w:p w14:paraId="07DE96AC" w14:textId="7F6C8234" w:rsidR="00883929" w:rsidRDefault="009B2780" w:rsidP="00A2161B">
      <w:pPr>
        <w:jc w:val="left"/>
      </w:pPr>
      <w:r>
        <w:rPr>
          <w:rFonts w:hint="eastAsia"/>
        </w:rPr>
        <w:t>点击</w:t>
      </w:r>
      <w:r w:rsidR="00A570CE">
        <w:rPr>
          <w:rFonts w:hint="eastAsia"/>
        </w:rPr>
        <w:t>协议</w:t>
      </w:r>
      <w:r w:rsidR="009178E7">
        <w:rPr>
          <w:rFonts w:hint="eastAsia"/>
        </w:rPr>
        <w:t>通过新标签页</w:t>
      </w:r>
      <w:r w:rsidR="00A570CE">
        <w:rPr>
          <w:rFonts w:hint="eastAsia"/>
        </w:rPr>
        <w:t>查看</w:t>
      </w:r>
      <w:r w:rsidR="00A570CE">
        <w:rPr>
          <w:rFonts w:hint="eastAsia"/>
        </w:rPr>
        <w:t>PDF</w:t>
      </w:r>
      <w:r>
        <w:rPr>
          <w:rFonts w:hint="eastAsia"/>
        </w:rPr>
        <w:t>，“确认”后提交更改申请等待后台审批</w:t>
      </w:r>
      <w:r w:rsidR="009D30B8">
        <w:rPr>
          <w:rFonts w:hint="eastAsia"/>
        </w:rPr>
        <w:t>。此处协议</w:t>
      </w:r>
      <w:r w:rsidR="00723898" w:rsidRPr="00A2161B">
        <w:rPr>
          <w:rFonts w:hint="eastAsia"/>
        </w:rPr>
        <w:t>在中</w:t>
      </w:r>
      <w:r w:rsidR="00723898" w:rsidRPr="00A2161B">
        <w:rPr>
          <w:rFonts w:hint="eastAsia"/>
        </w:rPr>
        <w:t>/</w:t>
      </w:r>
      <w:r w:rsidR="00723898" w:rsidRPr="00A2161B">
        <w:rPr>
          <w:rFonts w:hint="eastAsia"/>
        </w:rPr>
        <w:t>英语言下显示的文件名不同</w:t>
      </w:r>
      <w:r w:rsidR="00723898">
        <w:rPr>
          <w:rFonts w:hint="eastAsia"/>
        </w:rPr>
        <w:t>，但背后文件是同一份</w:t>
      </w:r>
      <w:r w:rsidR="00A2161B">
        <w:rPr>
          <w:rFonts w:hint="eastAsia"/>
        </w:rPr>
        <w:t>。</w:t>
      </w:r>
      <w:r w:rsidR="006B706D">
        <w:rPr>
          <w:noProof/>
        </w:rPr>
        <w:drawing>
          <wp:inline distT="0" distB="0" distL="0" distR="0" wp14:anchorId="604AB2FB" wp14:editId="11610005">
            <wp:extent cx="3269615" cy="1619455"/>
            <wp:effectExtent l="19050" t="1905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129" cy="16415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C5E5D0" w14:textId="77777777" w:rsidR="0083638A" w:rsidRDefault="0083638A" w:rsidP="00973E43"/>
    <w:p w14:paraId="12021134" w14:textId="16758783" w:rsidR="00A73009" w:rsidRDefault="0083638A" w:rsidP="00973E43">
      <w:r>
        <w:rPr>
          <w:rFonts w:hint="eastAsia"/>
        </w:rPr>
        <w:t>确认提交后，按钮变为灰色不可点击</w:t>
      </w:r>
      <w:r w:rsidR="00A73009">
        <w:rPr>
          <w:rFonts w:hint="eastAsia"/>
        </w:rPr>
        <w:t>，文字变成“审核中”</w:t>
      </w:r>
      <w:r w:rsidR="008D14CF">
        <w:rPr>
          <w:rFonts w:hint="eastAsia"/>
        </w:rPr>
        <w:t>。</w:t>
      </w:r>
      <w:r w:rsidR="00A73009">
        <w:rPr>
          <w:rFonts w:hint="eastAsia"/>
        </w:rPr>
        <w:t>如果审核通过，账户成为保证金账户，则账户类型不需要显示更换按钮。</w:t>
      </w:r>
    </w:p>
    <w:p w14:paraId="5AFC35E0" w14:textId="6A1E0290" w:rsidR="004757DF" w:rsidRDefault="00A73009" w:rsidP="00973E43">
      <w:pPr>
        <w:rPr>
          <w:noProof/>
        </w:rPr>
      </w:pPr>
      <w:r>
        <w:rPr>
          <w:noProof/>
        </w:rPr>
        <w:drawing>
          <wp:inline distT="0" distB="0" distL="0" distR="0" wp14:anchorId="0C827DDE" wp14:editId="05236061">
            <wp:extent cx="552381" cy="171429"/>
            <wp:effectExtent l="0" t="0" r="63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C554527" w14:textId="0E4A9FCB" w:rsidR="00A73009" w:rsidRDefault="00A73009" w:rsidP="00973E43">
      <w:pPr>
        <w:rPr>
          <w:noProof/>
        </w:rPr>
      </w:pPr>
    </w:p>
    <w:p w14:paraId="53B7BAD5" w14:textId="77777777" w:rsidR="00A73009" w:rsidRDefault="00A73009" w:rsidP="00A73009">
      <w:r>
        <w:rPr>
          <w:rFonts w:hint="eastAsia"/>
        </w:rPr>
        <w:t>审核结果将由客服进行消息、邮件通知。</w:t>
      </w:r>
    </w:p>
    <w:p w14:paraId="5FE0F22E" w14:textId="77777777" w:rsidR="00A73009" w:rsidRPr="00A73009" w:rsidRDefault="00A73009" w:rsidP="00973E43"/>
    <w:p w14:paraId="17C0A8D3" w14:textId="28CC8314" w:rsidR="00BF7FF7" w:rsidRPr="00BF7FF7" w:rsidRDefault="00BF619A" w:rsidP="00BF619A">
      <w:pPr>
        <w:pStyle w:val="4"/>
      </w:pPr>
      <w:r>
        <w:rPr>
          <w:rFonts w:hint="eastAsia"/>
        </w:rPr>
        <w:t>1-</w:t>
      </w:r>
      <w:r>
        <w:t xml:space="preserve">2 </w:t>
      </w:r>
      <w:r w:rsidR="00BF7FF7" w:rsidRPr="00BF7FF7">
        <w:rPr>
          <w:rFonts w:hint="eastAsia"/>
        </w:rPr>
        <w:t>账户安全</w:t>
      </w:r>
    </w:p>
    <w:p w14:paraId="5519545C" w14:textId="3AC5E852" w:rsidR="00BF7FF7" w:rsidRDefault="00B93909" w:rsidP="00BF7FF7">
      <w:r>
        <w:rPr>
          <w:rFonts w:hint="eastAsia"/>
        </w:rPr>
        <w:t>手机和邮箱修改功能移至账户信息，</w:t>
      </w:r>
      <w:r w:rsidR="00331B12">
        <w:rPr>
          <w:rFonts w:hint="eastAsia"/>
        </w:rPr>
        <w:t>注册</w:t>
      </w:r>
      <w:r w:rsidR="00BF7FF7">
        <w:rPr>
          <w:rFonts w:hint="eastAsia"/>
        </w:rPr>
        <w:t>开户</w:t>
      </w:r>
      <w:r w:rsidR="00331B12">
        <w:rPr>
          <w:rFonts w:hint="eastAsia"/>
        </w:rPr>
        <w:t>界面</w:t>
      </w:r>
      <w:r>
        <w:rPr>
          <w:rFonts w:hint="eastAsia"/>
        </w:rPr>
        <w:t>时填写的</w:t>
      </w:r>
      <w:r w:rsidR="00331B12">
        <w:rPr>
          <w:rFonts w:hint="eastAsia"/>
        </w:rPr>
        <w:t>手机号</w:t>
      </w:r>
      <w:r>
        <w:rPr>
          <w:rFonts w:hint="eastAsia"/>
        </w:rPr>
        <w:t>去掉</w:t>
      </w:r>
      <w:r w:rsidR="00357626">
        <w:rPr>
          <w:rFonts w:hint="eastAsia"/>
        </w:rPr>
        <w:t>。</w:t>
      </w:r>
      <w:r w:rsidR="00A954D6">
        <w:rPr>
          <w:rFonts w:hint="eastAsia"/>
        </w:rPr>
        <w:t>手机号需要用户在账户管理</w:t>
      </w:r>
      <w:r w:rsidR="00A954D6">
        <w:rPr>
          <w:rFonts w:hint="eastAsia"/>
        </w:rPr>
        <w:t>-</w:t>
      </w:r>
      <w:r w:rsidR="00A954D6">
        <w:rPr>
          <w:rFonts w:hint="eastAsia"/>
        </w:rPr>
        <w:t>设置中</w:t>
      </w:r>
      <w:r w:rsidR="005801EE">
        <w:rPr>
          <w:rFonts w:hint="eastAsia"/>
        </w:rPr>
        <w:t>单独</w:t>
      </w:r>
      <w:r w:rsidR="00A954D6">
        <w:rPr>
          <w:rFonts w:hint="eastAsia"/>
        </w:rPr>
        <w:t>添加</w:t>
      </w:r>
    </w:p>
    <w:p w14:paraId="2020C04F" w14:textId="556E5D9E" w:rsidR="00357626" w:rsidRDefault="009B0001" w:rsidP="00BF7FF7">
      <w:r>
        <w:rPr>
          <w:noProof/>
        </w:rPr>
        <w:lastRenderedPageBreak/>
        <w:drawing>
          <wp:inline distT="0" distB="0" distL="0" distR="0" wp14:anchorId="704426DC" wp14:editId="2074F613">
            <wp:extent cx="5274310" cy="1722120"/>
            <wp:effectExtent l="19050" t="1905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0A605A" w14:textId="571F0A07" w:rsidR="005801EE" w:rsidRDefault="005801EE" w:rsidP="00BF7FF7"/>
    <w:p w14:paraId="5CD08442" w14:textId="4C659AEB" w:rsidR="005801EE" w:rsidRDefault="005801EE" w:rsidP="00BF7FF7">
      <w:r>
        <w:rPr>
          <w:noProof/>
        </w:rPr>
        <w:drawing>
          <wp:inline distT="0" distB="0" distL="0" distR="0" wp14:anchorId="70F50229" wp14:editId="3A311796">
            <wp:extent cx="2941092" cy="2147653"/>
            <wp:effectExtent l="19050" t="19050" r="0" b="508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7551" cy="21596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9CD687" w14:textId="21423226" w:rsidR="00BF7FF7" w:rsidRDefault="00BF619A" w:rsidP="00BF619A">
      <w:pPr>
        <w:pStyle w:val="4"/>
      </w:pPr>
      <w:r>
        <w:rPr>
          <w:rFonts w:hint="eastAsia"/>
        </w:rPr>
        <w:t>1-</w:t>
      </w:r>
      <w:r>
        <w:t xml:space="preserve">3 </w:t>
      </w:r>
      <w:r w:rsidR="00BF7FF7" w:rsidRPr="00BF7FF7">
        <w:rPr>
          <w:rFonts w:hint="eastAsia"/>
        </w:rPr>
        <w:t>申请销户</w:t>
      </w:r>
    </w:p>
    <w:p w14:paraId="6571AF7F" w14:textId="7709E313" w:rsidR="00D97645" w:rsidRPr="00780063" w:rsidRDefault="00D97645" w:rsidP="00BF7FF7">
      <w:r>
        <w:rPr>
          <w:rFonts w:hint="eastAsia"/>
        </w:rPr>
        <w:t>账户安全中</w:t>
      </w:r>
      <w:r w:rsidR="00C82578">
        <w:rPr>
          <w:rFonts w:hint="eastAsia"/>
        </w:rPr>
        <w:t>的</w:t>
      </w:r>
      <w:r>
        <w:rPr>
          <w:rFonts w:hint="eastAsia"/>
        </w:rPr>
        <w:t>增加申请销户的按钮，点击后出现对话框需要让客户再次确认。</w:t>
      </w:r>
    </w:p>
    <w:p w14:paraId="37DEE5EA" w14:textId="40E95FF7" w:rsidR="00BF7FF7" w:rsidRDefault="002A427D" w:rsidP="00BF7FF7">
      <w:r>
        <w:rPr>
          <w:noProof/>
        </w:rPr>
        <w:drawing>
          <wp:inline distT="0" distB="0" distL="0" distR="0" wp14:anchorId="541354F4" wp14:editId="341BE70D">
            <wp:extent cx="4210050" cy="26676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854" cy="2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3A3A" w14:textId="1172F567" w:rsidR="00447070" w:rsidRDefault="005621E7" w:rsidP="00447070">
      <w:r>
        <w:rPr>
          <w:noProof/>
        </w:rPr>
        <w:lastRenderedPageBreak/>
        <w:drawing>
          <wp:inline distT="0" distB="0" distL="0" distR="0" wp14:anchorId="023D3402" wp14:editId="3A833E20">
            <wp:extent cx="3228571" cy="1466667"/>
            <wp:effectExtent l="19050" t="1905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466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42A84C" w14:textId="77777777" w:rsidR="00447070" w:rsidRDefault="00447070" w:rsidP="00447070"/>
    <w:p w14:paraId="323F54A9" w14:textId="77777777" w:rsidR="00447070" w:rsidRDefault="00447070" w:rsidP="00447070">
      <w:r>
        <w:rPr>
          <w:rFonts w:hint="eastAsia"/>
        </w:rPr>
        <w:t>点击继续时对账户进行判断，如果出现以下情况提示失败</w:t>
      </w:r>
    </w:p>
    <w:p w14:paraId="732E7786" w14:textId="77777777" w:rsidR="00447070" w:rsidRPr="00447070" w:rsidRDefault="00447070" w:rsidP="00BF7FF7"/>
    <w:p w14:paraId="557FAD2C" w14:textId="0EF8C2D4" w:rsidR="00D124C3" w:rsidRDefault="005F25EC" w:rsidP="009B3C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账户存在</w:t>
      </w:r>
      <w:r w:rsidR="00D124C3">
        <w:rPr>
          <w:rFonts w:hint="eastAsia"/>
        </w:rPr>
        <w:t>持仓</w:t>
      </w:r>
    </w:p>
    <w:p w14:paraId="3ECC8BCB" w14:textId="4EEF82F4" w:rsidR="009B3C1D" w:rsidRDefault="009B3C1D" w:rsidP="009B3C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存在冻结资金</w:t>
      </w:r>
    </w:p>
    <w:p w14:paraId="481BBA05" w14:textId="77777777" w:rsidR="009B3C1D" w:rsidRDefault="009B3C1D" w:rsidP="009B3C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存在负债</w:t>
      </w:r>
    </w:p>
    <w:p w14:paraId="6ABC3266" w14:textId="77777777" w:rsidR="009B3C1D" w:rsidRDefault="009B3C1D" w:rsidP="009B3C1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存在出入金申请未审批</w:t>
      </w:r>
    </w:p>
    <w:p w14:paraId="50E65210" w14:textId="77777777" w:rsidR="009B3C1D" w:rsidRPr="009251AB" w:rsidRDefault="009B3C1D" w:rsidP="009B3C1D"/>
    <w:p w14:paraId="5A2EF818" w14:textId="77777777" w:rsidR="009251AB" w:rsidRDefault="009251AB" w:rsidP="009251AB">
      <w:r>
        <w:rPr>
          <w:rFonts w:hint="eastAsia"/>
        </w:rPr>
        <w:t>后台审核通过以后，会将账户进行清算，平仓所有头寸，将最后的现金转出到客户绑定的第一张银行账户上</w:t>
      </w:r>
    </w:p>
    <w:p w14:paraId="7D2718EC" w14:textId="7B49B3DD" w:rsidR="00BF7FF7" w:rsidRDefault="00BF7FF7" w:rsidP="00BF7FF7"/>
    <w:p w14:paraId="55862496" w14:textId="27EFEC09" w:rsidR="00B95A7F" w:rsidRPr="009251AB" w:rsidRDefault="001D2CAA" w:rsidP="00BF7FF7">
      <w:r>
        <w:rPr>
          <w:rFonts w:hint="eastAsia"/>
        </w:rPr>
        <w:t>在未通过审核之前，账户还可以选择放弃销户</w:t>
      </w:r>
      <w:r w:rsidR="00B209EB">
        <w:rPr>
          <w:rFonts w:hint="eastAsia"/>
        </w:rPr>
        <w:t>，一旦账户被成功注销，会对客户进行邮件通知，并且将无法再次登录账户管理系统。</w:t>
      </w:r>
    </w:p>
    <w:p w14:paraId="56753F3B" w14:textId="45728C95" w:rsidR="009251AB" w:rsidRPr="009B3C1D" w:rsidRDefault="009251AB" w:rsidP="00BF7FF7">
      <w:r>
        <w:rPr>
          <w:noProof/>
        </w:rPr>
        <w:drawing>
          <wp:inline distT="0" distB="0" distL="0" distR="0" wp14:anchorId="56880B9E" wp14:editId="3C327DEC">
            <wp:extent cx="4171429" cy="2047619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74D1" w14:textId="0B93C5D6" w:rsidR="00612BBC" w:rsidRPr="002F1434" w:rsidRDefault="00BF7FF7" w:rsidP="00612BBC">
      <w:pPr>
        <w:pStyle w:val="3"/>
      </w:pPr>
      <w:r>
        <w:lastRenderedPageBreak/>
        <w:t>2</w:t>
      </w:r>
      <w:r w:rsidR="00612BBC">
        <w:t xml:space="preserve"> </w:t>
      </w:r>
      <w:r w:rsidR="00612BBC">
        <w:rPr>
          <w:rFonts w:hint="eastAsia"/>
        </w:rPr>
        <w:t>账户管理</w:t>
      </w:r>
    </w:p>
    <w:p w14:paraId="422965CB" w14:textId="77777777" w:rsidR="00612BBC" w:rsidRDefault="00612BBC" w:rsidP="00612BBC">
      <w:r>
        <w:rPr>
          <w:noProof/>
        </w:rPr>
        <w:drawing>
          <wp:inline distT="0" distB="0" distL="0" distR="0" wp14:anchorId="25D3694F" wp14:editId="3A7BC2A8">
            <wp:extent cx="5274310" cy="2214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FDEE" w14:textId="77777777" w:rsidR="00612BBC" w:rsidRDefault="00612BBC" w:rsidP="00612B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母账户的账户管理增加“子账户”的入口，打开可看到当前所建立子账户的信息，未建立子账户的情况下数据为空。</w:t>
      </w:r>
    </w:p>
    <w:p w14:paraId="44445D7D" w14:textId="77777777" w:rsidR="00612BBC" w:rsidRDefault="00612BBC" w:rsidP="00612B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点击“新建”按钮，系统会自动根据编码规则增加一个子账户，子账户不支持删除操作。</w:t>
      </w:r>
    </w:p>
    <w:p w14:paraId="0DC36FF0" w14:textId="77777777" w:rsidR="00612BBC" w:rsidRPr="001A259F" w:rsidRDefault="00612BBC" w:rsidP="00612BBC">
      <w:pPr>
        <w:pStyle w:val="a6"/>
        <w:numPr>
          <w:ilvl w:val="0"/>
          <w:numId w:val="1"/>
        </w:numPr>
        <w:ind w:firstLineChars="0"/>
      </w:pPr>
      <w:r w:rsidRPr="001A259F">
        <w:rPr>
          <w:rFonts w:hint="eastAsia"/>
        </w:rPr>
        <w:t>子账户</w:t>
      </w:r>
      <w:r w:rsidRPr="001A259F">
        <w:t>递增规则</w:t>
      </w:r>
      <w:r w:rsidRPr="001A259F">
        <w:rPr>
          <w:rFonts w:hint="eastAsia"/>
        </w:rPr>
        <w:t>：在母账户后面增加后缀</w:t>
      </w:r>
      <w:r w:rsidRPr="001A259F">
        <w:t>“-</w:t>
      </w:r>
      <w:r w:rsidRPr="001A259F">
        <w:rPr>
          <w:rFonts w:hint="eastAsia"/>
        </w:rPr>
        <w:t>1,</w:t>
      </w:r>
      <w:r w:rsidRPr="001A259F">
        <w:t>-</w:t>
      </w:r>
      <w:r w:rsidRPr="001A259F">
        <w:rPr>
          <w:rFonts w:hint="eastAsia"/>
        </w:rPr>
        <w:t>2</w:t>
      </w:r>
      <w:r w:rsidRPr="001A259F">
        <w:t>…-9,</w:t>
      </w:r>
      <w:r w:rsidRPr="001A259F">
        <w:rPr>
          <w:rFonts w:hint="eastAsia"/>
        </w:rPr>
        <w:t xml:space="preserve"> -0,</w:t>
      </w:r>
      <w:r w:rsidRPr="001A259F">
        <w:t>-a,-b…-z”</w:t>
      </w:r>
      <w:r w:rsidRPr="001A259F">
        <w:rPr>
          <w:rFonts w:hint="eastAsia"/>
        </w:rPr>
        <w:t>，</w:t>
      </w:r>
      <w:r w:rsidRPr="001A259F">
        <w:t>最</w:t>
      </w:r>
      <w:r w:rsidRPr="001A259F">
        <w:rPr>
          <w:rFonts w:hint="eastAsia"/>
        </w:rPr>
        <w:t>多能</w:t>
      </w:r>
      <w:r w:rsidRPr="001A259F">
        <w:t>开设</w:t>
      </w:r>
      <w:r w:rsidRPr="001A259F">
        <w:rPr>
          <w:rFonts w:hint="eastAsia"/>
        </w:rPr>
        <w:t>36</w:t>
      </w:r>
      <w:r w:rsidRPr="001A259F">
        <w:rPr>
          <w:rFonts w:hint="eastAsia"/>
        </w:rPr>
        <w:t>个</w:t>
      </w:r>
      <w:r w:rsidRPr="001A259F">
        <w:t>子账户。</w:t>
      </w:r>
    </w:p>
    <w:p w14:paraId="1DA9F067" w14:textId="77777777" w:rsidR="00612BBC" w:rsidRDefault="00612BBC" w:rsidP="00612B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资产净值的货币单位取决于母账户。</w:t>
      </w:r>
    </w:p>
    <w:p w14:paraId="1B786B53" w14:textId="77777777" w:rsidR="00612BBC" w:rsidRDefault="00612BBC" w:rsidP="00612B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如果子账户的资产净值为“</w:t>
      </w:r>
      <w:r>
        <w:rPr>
          <w:rFonts w:hint="eastAsia"/>
        </w:rPr>
        <w:t>0</w:t>
      </w:r>
      <w:r>
        <w:rPr>
          <w:rFonts w:hint="eastAsia"/>
        </w:rPr>
        <w:t>”，直接显示空</w:t>
      </w:r>
    </w:p>
    <w:p w14:paraId="75BA02B3" w14:textId="77777777" w:rsidR="00612BBC" w:rsidRDefault="00612BBC" w:rsidP="00612BB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点击最左侧的图表进入“子账户信息”</w:t>
      </w:r>
    </w:p>
    <w:p w14:paraId="7C068C07" w14:textId="77777777" w:rsidR="00612BBC" w:rsidRDefault="00612BBC" w:rsidP="00612BBC"/>
    <w:p w14:paraId="2236E440" w14:textId="77777777" w:rsidR="00612BBC" w:rsidRDefault="00612BBC" w:rsidP="00612BBC">
      <w:pPr>
        <w:pStyle w:val="4"/>
      </w:pP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子账户信息</w:t>
      </w:r>
    </w:p>
    <w:p w14:paraId="2EDF40E5" w14:textId="77777777" w:rsidR="00612BBC" w:rsidRDefault="00612BBC" w:rsidP="00612BBC">
      <w:r>
        <w:rPr>
          <w:noProof/>
        </w:rPr>
        <w:drawing>
          <wp:inline distT="0" distB="0" distL="0" distR="0" wp14:anchorId="38E78165" wp14:editId="245BDBC8">
            <wp:extent cx="5274310" cy="27476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5C45" w14:textId="77777777" w:rsidR="00612BBC" w:rsidRDefault="00612BBC" w:rsidP="00612BBC"/>
    <w:p w14:paraId="58E59D0E" w14:textId="77777777" w:rsidR="00612BBC" w:rsidRDefault="00612BBC" w:rsidP="00612BB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左上方可快速切换子账号</w:t>
      </w:r>
    </w:p>
    <w:p w14:paraId="7BC701B1" w14:textId="77777777" w:rsidR="00612BBC" w:rsidRDefault="00612BBC" w:rsidP="00612BB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允许修改使用者、手机号、邮箱、部门以及</w:t>
      </w:r>
      <w:r w:rsidRPr="00C841C9">
        <w:rPr>
          <w:rFonts w:hint="eastAsia"/>
          <w:color w:val="FF0000"/>
        </w:rPr>
        <w:t>基础货币</w:t>
      </w:r>
      <w:r w:rsidRPr="00C841C9">
        <w:rPr>
          <w:rFonts w:hint="eastAsia"/>
        </w:rPr>
        <w:t>，</w:t>
      </w:r>
      <w:r>
        <w:rPr>
          <w:rFonts w:hint="eastAsia"/>
        </w:rPr>
        <w:t>基础货币默认与母账户保持一致，</w:t>
      </w:r>
      <w:r>
        <w:rPr>
          <w:rFonts w:hint="eastAsia"/>
        </w:rPr>
        <w:lastRenderedPageBreak/>
        <w:t>影响盈亏、资产净值等信息展示</w:t>
      </w:r>
    </w:p>
    <w:p w14:paraId="1C98DAD0" w14:textId="77777777" w:rsidR="00612BBC" w:rsidRDefault="00612BBC" w:rsidP="00612BBC"/>
    <w:p w14:paraId="2F0F2C9D" w14:textId="77777777" w:rsidR="00612BBC" w:rsidRDefault="00612BBC" w:rsidP="00612BBC">
      <w:r>
        <w:rPr>
          <w:rFonts w:hint="eastAsia"/>
        </w:rPr>
        <w:t>重置密码</w:t>
      </w:r>
    </w:p>
    <w:p w14:paraId="742F4EB6" w14:textId="77777777" w:rsidR="00612BBC" w:rsidRDefault="00612BBC" w:rsidP="00612BBC">
      <w:r>
        <w:rPr>
          <w:noProof/>
        </w:rPr>
        <w:drawing>
          <wp:inline distT="0" distB="0" distL="0" distR="0" wp14:anchorId="730B4432" wp14:editId="12442961">
            <wp:extent cx="2545690" cy="1866839"/>
            <wp:effectExtent l="19050" t="19050" r="762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4170" cy="18803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EB877D" w14:textId="4C7A2CEB" w:rsidR="00612BBC" w:rsidRDefault="00612BBC" w:rsidP="00612BBC">
      <w:pPr>
        <w:pStyle w:val="4"/>
      </w:pPr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交易限制</w:t>
      </w:r>
    </w:p>
    <w:p w14:paraId="32B2C8AF" w14:textId="77777777" w:rsidR="00FD3336" w:rsidRDefault="00FD3336" w:rsidP="00FD3336">
      <w:r>
        <w:rPr>
          <w:rFonts w:hint="eastAsia"/>
        </w:rPr>
        <w:t>能够对子账户进行交易限制</w:t>
      </w:r>
    </w:p>
    <w:p w14:paraId="061A1C0D" w14:textId="77777777" w:rsidR="00FD3336" w:rsidRPr="00FD3336" w:rsidRDefault="00FD3336" w:rsidP="00FD3336"/>
    <w:p w14:paraId="47B9AB7D" w14:textId="77777777" w:rsidR="00612BBC" w:rsidRDefault="00612BBC" w:rsidP="00612BBC">
      <w:r>
        <w:rPr>
          <w:noProof/>
        </w:rPr>
        <w:drawing>
          <wp:inline distT="0" distB="0" distL="0" distR="0" wp14:anchorId="5BF4216A" wp14:editId="3FB2BBAC">
            <wp:extent cx="5274310" cy="3556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5B44" w14:textId="77777777" w:rsidR="00612BBC" w:rsidRDefault="00612BBC" w:rsidP="00612BBC">
      <w:pPr>
        <w:rPr>
          <w:b/>
          <w:bCs/>
        </w:rPr>
      </w:pPr>
    </w:p>
    <w:p w14:paraId="6898144C" w14:textId="77777777" w:rsidR="00612BBC" w:rsidRDefault="00612BBC" w:rsidP="00612BBC">
      <w:pPr>
        <w:rPr>
          <w:b/>
          <w:bCs/>
        </w:rPr>
      </w:pPr>
      <w:r w:rsidRPr="00C62B27">
        <w:rPr>
          <w:rFonts w:hint="eastAsia"/>
          <w:b/>
          <w:bCs/>
        </w:rPr>
        <w:t>定单价值限制（</w:t>
      </w:r>
      <w:r w:rsidRPr="00C62B27">
        <w:rPr>
          <w:rFonts w:hint="eastAsia"/>
          <w:b/>
          <w:bCs/>
        </w:rPr>
        <w:t>USD</w:t>
      </w:r>
      <w:r w:rsidRPr="00C62B27">
        <w:rPr>
          <w:rFonts w:hint="eastAsia"/>
          <w:b/>
          <w:bCs/>
        </w:rPr>
        <w:t>）</w:t>
      </w:r>
    </w:p>
    <w:p w14:paraId="2D4F8439" w14:textId="77777777" w:rsidR="00612BBC" w:rsidRPr="006F3780" w:rsidRDefault="00612BBC" w:rsidP="00612BBC">
      <w:r>
        <w:rPr>
          <w:rFonts w:hint="eastAsia"/>
        </w:rPr>
        <w:t>限制</w:t>
      </w:r>
      <w:r w:rsidRPr="006F3780">
        <w:rPr>
          <w:rFonts w:hint="eastAsia"/>
        </w:rPr>
        <w:t>每笔定单的价值</w:t>
      </w:r>
      <w:r>
        <w:rPr>
          <w:rFonts w:hint="eastAsia"/>
        </w:rPr>
        <w:t>、</w:t>
      </w:r>
      <w:r w:rsidRPr="006F3780">
        <w:rPr>
          <w:rFonts w:hint="eastAsia"/>
        </w:rPr>
        <w:t>每日美元价值总额</w:t>
      </w:r>
      <w:r>
        <w:rPr>
          <w:rFonts w:hint="eastAsia"/>
        </w:rPr>
        <w:t>，达到上限时在</w:t>
      </w:r>
      <w:r>
        <w:rPr>
          <w:rFonts w:hint="eastAsia"/>
        </w:rPr>
        <w:t>PC</w:t>
      </w:r>
      <w:r>
        <w:rPr>
          <w:rFonts w:hint="eastAsia"/>
        </w:rPr>
        <w:t>客户端弹窗提示。</w:t>
      </w:r>
    </w:p>
    <w:p w14:paraId="5E9045AA" w14:textId="77777777" w:rsidR="00612BBC" w:rsidRDefault="00612BBC" w:rsidP="00612BBC">
      <w:pPr>
        <w:rPr>
          <w:b/>
          <w:bCs/>
        </w:rPr>
      </w:pPr>
    </w:p>
    <w:p w14:paraId="5FCD651F" w14:textId="77777777" w:rsidR="00612BBC" w:rsidRDefault="00612BBC" w:rsidP="00612BBC">
      <w:pPr>
        <w:rPr>
          <w:b/>
          <w:bCs/>
        </w:rPr>
      </w:pPr>
      <w:r w:rsidRPr="00C62B27">
        <w:rPr>
          <w:rFonts w:hint="eastAsia"/>
          <w:b/>
          <w:bCs/>
        </w:rPr>
        <w:t>账户保证金限制（</w:t>
      </w:r>
      <w:r w:rsidRPr="00C62B27">
        <w:rPr>
          <w:rFonts w:hint="eastAsia"/>
          <w:b/>
          <w:bCs/>
        </w:rPr>
        <w:t>USD</w:t>
      </w:r>
      <w:r w:rsidRPr="00C62B27">
        <w:rPr>
          <w:rFonts w:hint="eastAsia"/>
          <w:b/>
          <w:bCs/>
        </w:rPr>
        <w:t>）</w:t>
      </w:r>
    </w:p>
    <w:p w14:paraId="65AD3259" w14:textId="77777777" w:rsidR="00612BBC" w:rsidRPr="006F3780" w:rsidRDefault="00612BBC" w:rsidP="00612BBC">
      <w:r>
        <w:rPr>
          <w:rFonts w:hint="eastAsia"/>
        </w:rPr>
        <w:t>母账户通过限制子账户</w:t>
      </w:r>
      <w:r w:rsidRPr="00BA2611">
        <w:rPr>
          <w:rFonts w:hint="eastAsia"/>
          <w:color w:val="FF0000"/>
        </w:rPr>
        <w:t>初始保证金、维持保证金、隔夜保证金</w:t>
      </w:r>
      <w:r>
        <w:rPr>
          <w:rFonts w:hint="eastAsia"/>
        </w:rPr>
        <w:t>控制融资融券。</w:t>
      </w:r>
    </w:p>
    <w:p w14:paraId="4071633D" w14:textId="77777777" w:rsidR="00612BBC" w:rsidRDefault="00612BBC" w:rsidP="00612BBC">
      <w:pPr>
        <w:rPr>
          <w:b/>
          <w:bCs/>
        </w:rPr>
      </w:pPr>
    </w:p>
    <w:p w14:paraId="58F8EC02" w14:textId="77777777" w:rsidR="00612BBC" w:rsidRDefault="00612BBC" w:rsidP="00612BBC">
      <w:pPr>
        <w:rPr>
          <w:b/>
          <w:bCs/>
        </w:rPr>
      </w:pPr>
      <w:r w:rsidRPr="00C62B27">
        <w:rPr>
          <w:rFonts w:hint="eastAsia"/>
          <w:b/>
          <w:bCs/>
        </w:rPr>
        <w:lastRenderedPageBreak/>
        <w:t>定单数量限制（</w:t>
      </w:r>
      <w:r w:rsidRPr="00C62B27">
        <w:rPr>
          <w:rFonts w:hint="eastAsia"/>
          <w:b/>
          <w:bCs/>
        </w:rPr>
        <w:t>Day</w:t>
      </w:r>
      <w:r w:rsidRPr="00C62B27">
        <w:rPr>
          <w:rFonts w:hint="eastAsia"/>
          <w:b/>
          <w:bCs/>
        </w:rPr>
        <w:t>）</w:t>
      </w:r>
    </w:p>
    <w:p w14:paraId="6082E230" w14:textId="77777777" w:rsidR="00612BBC" w:rsidRDefault="00612BBC" w:rsidP="00612BBC">
      <w:r>
        <w:rPr>
          <w:rFonts w:hint="eastAsia"/>
        </w:rPr>
        <w:t>PC</w:t>
      </w:r>
      <w:r>
        <w:rPr>
          <w:rFonts w:hint="eastAsia"/>
        </w:rPr>
        <w:t>交易端第一期只支持美股港股交易，</w:t>
      </w:r>
    </w:p>
    <w:p w14:paraId="182C46FF" w14:textId="77777777" w:rsidR="00612BBC" w:rsidRDefault="00612BBC" w:rsidP="00612BBC">
      <w:pPr>
        <w:pStyle w:val="4"/>
      </w:pPr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投资概览</w:t>
      </w:r>
    </w:p>
    <w:p w14:paraId="75AC6C44" w14:textId="77777777" w:rsidR="00612BBC" w:rsidRDefault="00612BBC" w:rsidP="00612BBC">
      <w:r>
        <w:rPr>
          <w:noProof/>
        </w:rPr>
        <w:drawing>
          <wp:inline distT="0" distB="0" distL="0" distR="0" wp14:anchorId="46D678FF" wp14:editId="2CEC9B5D">
            <wp:extent cx="5274310" cy="35896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5F6A" w14:textId="77777777" w:rsidR="00612BBC" w:rsidRDefault="00612BBC" w:rsidP="00612BBC"/>
    <w:p w14:paraId="22F06B77" w14:textId="77777777" w:rsidR="00612BBC" w:rsidRPr="00612BBC" w:rsidRDefault="00612BBC" w:rsidP="00612BBC"/>
    <w:p w14:paraId="6ED41724" w14:textId="6C69C7A4" w:rsidR="00CF0A1B" w:rsidRPr="00CF0A1B" w:rsidRDefault="00A87785" w:rsidP="00CF0A1B">
      <w:pPr>
        <w:pStyle w:val="2"/>
      </w:pPr>
      <w:r>
        <w:rPr>
          <w:rFonts w:hint="eastAsia"/>
        </w:rPr>
        <w:t>五</w:t>
      </w:r>
      <w:r w:rsidR="00CF0A1B">
        <w:rPr>
          <w:rFonts w:hint="eastAsia"/>
        </w:rPr>
        <w:t>、经纪</w:t>
      </w:r>
      <w:r w:rsidR="00B715D3">
        <w:rPr>
          <w:rFonts w:hint="eastAsia"/>
        </w:rPr>
        <w:t>人</w:t>
      </w:r>
    </w:p>
    <w:p w14:paraId="2D45E692" w14:textId="43E14C27" w:rsidR="00DA7F4A" w:rsidRPr="00E0770D" w:rsidRDefault="00773E4B" w:rsidP="00E0770D">
      <w:pPr>
        <w:pStyle w:val="3"/>
      </w:pPr>
      <w:r>
        <w:t xml:space="preserve">1 </w:t>
      </w:r>
      <w:r>
        <w:rPr>
          <w:rFonts w:hint="eastAsia"/>
        </w:rPr>
        <w:t>经纪人主页</w:t>
      </w:r>
    </w:p>
    <w:p w14:paraId="74F206C6" w14:textId="38E79D5E" w:rsidR="00611E32" w:rsidRDefault="00773E4B" w:rsidP="00A70400">
      <w:pPr>
        <w:rPr>
          <w:b/>
          <w:bCs/>
        </w:rPr>
      </w:pPr>
      <w:r w:rsidRPr="00773E4B">
        <w:rPr>
          <w:rFonts w:hint="eastAsia"/>
          <w:b/>
          <w:bCs/>
        </w:rPr>
        <w:t>经纪人主页（</w:t>
      </w:r>
      <w:r>
        <w:rPr>
          <w:rFonts w:hint="eastAsia"/>
          <w:b/>
          <w:bCs/>
        </w:rPr>
        <w:t>已</w:t>
      </w:r>
      <w:r w:rsidRPr="00773E4B">
        <w:rPr>
          <w:rFonts w:hint="eastAsia"/>
          <w:b/>
          <w:bCs/>
        </w:rPr>
        <w:t>开通）</w:t>
      </w:r>
    </w:p>
    <w:p w14:paraId="30CFFA12" w14:textId="3C2CE9D4" w:rsidR="005B7DF0" w:rsidRDefault="005B7DF0" w:rsidP="005B7DF0">
      <w:r>
        <w:rPr>
          <w:rFonts w:hint="eastAsia"/>
        </w:rPr>
        <w:t>经纪人可以查看自己</w:t>
      </w:r>
      <w:r w:rsidR="00E3292A">
        <w:rPr>
          <w:rFonts w:hint="eastAsia"/>
        </w:rPr>
        <w:t>最近</w:t>
      </w:r>
      <w:r>
        <w:rPr>
          <w:rFonts w:hint="eastAsia"/>
        </w:rPr>
        <w:t>的</w:t>
      </w:r>
      <w:r w:rsidR="00E3292A">
        <w:rPr>
          <w:rFonts w:hint="eastAsia"/>
        </w:rPr>
        <w:t>业绩情况</w:t>
      </w:r>
      <w:r>
        <w:rPr>
          <w:rFonts w:hint="eastAsia"/>
        </w:rPr>
        <w:t>，并且支持图表查询</w:t>
      </w:r>
      <w:r w:rsidR="00DA37BA">
        <w:rPr>
          <w:rFonts w:hint="eastAsia"/>
        </w:rPr>
        <w:t>（默认为</w:t>
      </w:r>
      <w:r w:rsidR="00DA37BA">
        <w:rPr>
          <w:rFonts w:hint="eastAsia"/>
        </w:rPr>
        <w:t>3</w:t>
      </w:r>
      <w:r w:rsidR="00DA37BA">
        <w:rPr>
          <w:rFonts w:hint="eastAsia"/>
        </w:rPr>
        <w:t>个月）</w:t>
      </w:r>
      <w:r>
        <w:rPr>
          <w:rFonts w:hint="eastAsia"/>
        </w:rPr>
        <w:t>，</w:t>
      </w:r>
      <w:r w:rsidR="00907159">
        <w:rPr>
          <w:rFonts w:hint="eastAsia"/>
        </w:rPr>
        <w:t>可根据选择时间进行</w:t>
      </w:r>
      <w:r w:rsidR="00907159" w:rsidRPr="00907159">
        <w:rPr>
          <w:rFonts w:hint="eastAsia"/>
          <w:b/>
          <w:bCs/>
        </w:rPr>
        <w:t>收益合计</w:t>
      </w:r>
      <w:r w:rsidR="00907159">
        <w:rPr>
          <w:rFonts w:hint="eastAsia"/>
        </w:rPr>
        <w:t>。</w:t>
      </w:r>
      <w:r w:rsidR="00123265">
        <w:rPr>
          <w:rFonts w:hint="eastAsia"/>
        </w:rPr>
        <w:t>此</w:t>
      </w:r>
      <w:r w:rsidR="00FC077F">
        <w:rPr>
          <w:rFonts w:hint="eastAsia"/>
        </w:rPr>
        <w:t>界面</w:t>
      </w:r>
      <w:r w:rsidR="00141710">
        <w:rPr>
          <w:rFonts w:hint="eastAsia"/>
        </w:rPr>
        <w:t>数值</w:t>
      </w:r>
      <w:r w:rsidR="001F59A4">
        <w:rPr>
          <w:rFonts w:hint="eastAsia"/>
        </w:rPr>
        <w:t>均</w:t>
      </w:r>
      <w:r w:rsidR="00141710">
        <w:rPr>
          <w:rFonts w:hint="eastAsia"/>
        </w:rPr>
        <w:t>使用经纪人账户的基础货币显示</w:t>
      </w:r>
      <w:r w:rsidR="00E90EC9">
        <w:rPr>
          <w:rFonts w:hint="eastAsia"/>
        </w:rPr>
        <w:t>。</w:t>
      </w:r>
    </w:p>
    <w:p w14:paraId="288CE97B" w14:textId="355D5FF4" w:rsidR="00DA7F4A" w:rsidRDefault="00B06618" w:rsidP="006A2504">
      <w:pPr>
        <w:spacing w:before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36F592" wp14:editId="4ED79131">
            <wp:extent cx="5274310" cy="33788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1633" w14:textId="46E0108F" w:rsidR="007B77DA" w:rsidRDefault="007B77DA" w:rsidP="007B77DA">
      <w:pPr>
        <w:pStyle w:val="3"/>
      </w:pPr>
      <w:r>
        <w:t xml:space="preserve">2 </w:t>
      </w:r>
      <w:r>
        <w:rPr>
          <w:rFonts w:hint="eastAsia"/>
        </w:rPr>
        <w:t>客户查看</w:t>
      </w:r>
    </w:p>
    <w:p w14:paraId="1CE80E6D" w14:textId="7AB4141C" w:rsidR="007D6384" w:rsidRPr="007D6384" w:rsidRDefault="00791129" w:rsidP="007D6384">
      <w:r>
        <w:rPr>
          <w:rFonts w:hint="eastAsia"/>
        </w:rPr>
        <w:t>经纪人可以对邀请开户的客户</w:t>
      </w:r>
      <w:r w:rsidR="00016EF9">
        <w:rPr>
          <w:rFonts w:hint="eastAsia"/>
        </w:rPr>
        <w:t>母账户</w:t>
      </w:r>
      <w:r>
        <w:rPr>
          <w:rFonts w:hint="eastAsia"/>
        </w:rPr>
        <w:t>进行</w:t>
      </w:r>
      <w:r w:rsidR="00F870D7">
        <w:rPr>
          <w:rFonts w:hint="eastAsia"/>
        </w:rPr>
        <w:t>简单的信息</w:t>
      </w:r>
      <w:r>
        <w:rPr>
          <w:rFonts w:hint="eastAsia"/>
        </w:rPr>
        <w:t>查看</w:t>
      </w:r>
      <w:r w:rsidR="00016EF9">
        <w:rPr>
          <w:rFonts w:hint="eastAsia"/>
        </w:rPr>
        <w:t>，子账户的交易额合并在母账户中</w:t>
      </w:r>
      <w:r>
        <w:rPr>
          <w:rFonts w:hint="eastAsia"/>
        </w:rPr>
        <w:t>。</w:t>
      </w:r>
      <w:r w:rsidR="006531D7">
        <w:rPr>
          <w:rFonts w:hint="eastAsia"/>
        </w:rPr>
        <w:t>交易额和佣金</w:t>
      </w:r>
      <w:r>
        <w:rPr>
          <w:rFonts w:hint="eastAsia"/>
        </w:rPr>
        <w:t>都是以客户账户的基础货币显示。</w:t>
      </w:r>
    </w:p>
    <w:p w14:paraId="01375AA5" w14:textId="7BA99ECF" w:rsidR="007B77DA" w:rsidRDefault="00AD7E45" w:rsidP="00A70400">
      <w:pPr>
        <w:rPr>
          <w:b/>
          <w:bCs/>
        </w:rPr>
      </w:pPr>
      <w:r>
        <w:rPr>
          <w:noProof/>
        </w:rPr>
        <w:drawing>
          <wp:inline distT="0" distB="0" distL="0" distR="0" wp14:anchorId="353E73F2" wp14:editId="19159731">
            <wp:extent cx="5274310" cy="33826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A7C7" w14:textId="13136CD4" w:rsidR="00D71991" w:rsidRDefault="00D71991" w:rsidP="00A70400">
      <w:pPr>
        <w:rPr>
          <w:b/>
          <w:bCs/>
        </w:rPr>
      </w:pPr>
    </w:p>
    <w:p w14:paraId="70D214CC" w14:textId="63C4D83A" w:rsidR="0084055F" w:rsidRPr="00D71991" w:rsidRDefault="00D71991" w:rsidP="00A70400">
      <w:r>
        <w:rPr>
          <w:rFonts w:hint="eastAsia"/>
        </w:rPr>
        <w:t>点击信息图标可进入</w:t>
      </w:r>
      <w:r w:rsidR="004E7642">
        <w:rPr>
          <w:rFonts w:hint="eastAsia"/>
        </w:rPr>
        <w:t>查看账户</w:t>
      </w:r>
      <w:r>
        <w:rPr>
          <w:rFonts w:hint="eastAsia"/>
        </w:rPr>
        <w:t>信息</w:t>
      </w:r>
      <w:r w:rsidR="004E7642">
        <w:rPr>
          <w:rFonts w:hint="eastAsia"/>
        </w:rPr>
        <w:t>。</w:t>
      </w:r>
    </w:p>
    <w:p w14:paraId="51C38542" w14:textId="4392D38A" w:rsidR="00D71991" w:rsidRDefault="00041B3C" w:rsidP="00A704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CA2694" wp14:editId="2EBC2726">
            <wp:extent cx="5274310" cy="33826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559D" w14:textId="0336AE2E" w:rsidR="00D71991" w:rsidRDefault="00D71991" w:rsidP="00A70400">
      <w:pPr>
        <w:rPr>
          <w:b/>
          <w:bCs/>
        </w:rPr>
      </w:pPr>
    </w:p>
    <w:p w14:paraId="13121BB9" w14:textId="38BE4054" w:rsidR="0084055F" w:rsidRDefault="0084055F" w:rsidP="00A70400">
      <w:pPr>
        <w:rPr>
          <w:b/>
          <w:bCs/>
        </w:rPr>
      </w:pPr>
    </w:p>
    <w:p w14:paraId="75B6B23A" w14:textId="54A46720" w:rsidR="0084055F" w:rsidRDefault="0084055F" w:rsidP="00A70400">
      <w:pPr>
        <w:rPr>
          <w:b/>
          <w:bCs/>
        </w:rPr>
      </w:pPr>
      <w:r>
        <w:rPr>
          <w:rFonts w:hint="eastAsia"/>
          <w:b/>
          <w:bCs/>
        </w:rPr>
        <w:t>通过下拉</w:t>
      </w:r>
      <w:r w:rsidR="007F2947">
        <w:rPr>
          <w:rFonts w:hint="eastAsia"/>
          <w:b/>
          <w:bCs/>
        </w:rPr>
        <w:t>可</w:t>
      </w:r>
      <w:r>
        <w:rPr>
          <w:rFonts w:hint="eastAsia"/>
          <w:b/>
          <w:bCs/>
        </w:rPr>
        <w:t>快速切换账户</w:t>
      </w:r>
    </w:p>
    <w:p w14:paraId="00A88C52" w14:textId="77777777" w:rsidR="00D71991" w:rsidRDefault="00D71991" w:rsidP="00A70400">
      <w:pPr>
        <w:rPr>
          <w:b/>
          <w:bCs/>
        </w:rPr>
      </w:pPr>
    </w:p>
    <w:p w14:paraId="488D963F" w14:textId="431DF02B" w:rsidR="00791129" w:rsidRDefault="00C32E9A" w:rsidP="00C32E9A">
      <w:pPr>
        <w:pStyle w:val="3"/>
      </w:pPr>
      <w:r>
        <w:t xml:space="preserve">3 </w:t>
      </w:r>
      <w:r w:rsidR="00E624FB">
        <w:rPr>
          <w:rFonts w:hint="eastAsia"/>
        </w:rPr>
        <w:t>提取佣金</w:t>
      </w:r>
    </w:p>
    <w:p w14:paraId="00BE9246" w14:textId="2C8FEBA1" w:rsidR="00860C1B" w:rsidRDefault="00860C1B" w:rsidP="00383316">
      <w:r>
        <w:rPr>
          <w:rFonts w:hint="eastAsia"/>
        </w:rPr>
        <w:t>填写表单进行</w:t>
      </w:r>
      <w:r w:rsidR="00B65B36">
        <w:rPr>
          <w:rFonts w:hint="eastAsia"/>
        </w:rPr>
        <w:t>出金</w:t>
      </w:r>
      <w:r>
        <w:rPr>
          <w:rFonts w:hint="eastAsia"/>
        </w:rPr>
        <w:t>申请</w:t>
      </w:r>
      <w:r w:rsidR="00DB01A1">
        <w:rPr>
          <w:rFonts w:hint="eastAsia"/>
        </w:rPr>
        <w:t>，确认后提交后台审核</w:t>
      </w:r>
      <w:r w:rsidR="00B65B36">
        <w:t xml:space="preserve"> </w:t>
      </w:r>
    </w:p>
    <w:p w14:paraId="034D08C3" w14:textId="387966EE" w:rsidR="00C32E9A" w:rsidRDefault="00F2395C" w:rsidP="00A70400">
      <w:pPr>
        <w:rPr>
          <w:b/>
          <w:bCs/>
        </w:rPr>
      </w:pPr>
      <w:r>
        <w:rPr>
          <w:noProof/>
        </w:rPr>
        <w:drawing>
          <wp:inline distT="0" distB="0" distL="0" distR="0" wp14:anchorId="246E936D" wp14:editId="57931291">
            <wp:extent cx="5274310" cy="33826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E741" w14:textId="6BD4FD44" w:rsidR="000B6593" w:rsidRPr="000B6593" w:rsidRDefault="000B6593" w:rsidP="00A70400">
      <w:r w:rsidRPr="000B6593">
        <w:rPr>
          <w:rFonts w:hint="eastAsia"/>
        </w:rPr>
        <w:lastRenderedPageBreak/>
        <w:t>切换</w:t>
      </w:r>
      <w:r w:rsidR="007A7581">
        <w:rPr>
          <w:rFonts w:hint="eastAsia"/>
        </w:rPr>
        <w:t>TAB</w:t>
      </w:r>
      <w:r w:rsidRPr="000B6593">
        <w:rPr>
          <w:rFonts w:hint="eastAsia"/>
        </w:rPr>
        <w:t>查看提取记录</w:t>
      </w:r>
      <w:r>
        <w:rPr>
          <w:rFonts w:hint="eastAsia"/>
        </w:rPr>
        <w:t>，未被后台确认的订单可撤销。后台发现客户信息输入有误也可进行驳回处理。</w:t>
      </w:r>
    </w:p>
    <w:p w14:paraId="02E324EA" w14:textId="2C02B160" w:rsidR="0099209A" w:rsidRPr="00DA7F4A" w:rsidRDefault="0099209A" w:rsidP="00A70400">
      <w:pPr>
        <w:rPr>
          <w:b/>
          <w:bCs/>
        </w:rPr>
      </w:pPr>
      <w:r>
        <w:rPr>
          <w:noProof/>
        </w:rPr>
        <w:drawing>
          <wp:inline distT="0" distB="0" distL="0" distR="0" wp14:anchorId="7E5B684B" wp14:editId="5C22AEB7">
            <wp:extent cx="5274310" cy="33801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09A" w:rsidRPr="00DA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960B9" w14:textId="77777777" w:rsidR="005322A0" w:rsidRDefault="005322A0" w:rsidP="00704509">
      <w:r>
        <w:separator/>
      </w:r>
    </w:p>
  </w:endnote>
  <w:endnote w:type="continuationSeparator" w:id="0">
    <w:p w14:paraId="0AFA79EA" w14:textId="77777777" w:rsidR="005322A0" w:rsidRDefault="005322A0" w:rsidP="0070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535F4" w14:textId="77777777" w:rsidR="005322A0" w:rsidRDefault="005322A0" w:rsidP="00704509">
      <w:r>
        <w:separator/>
      </w:r>
    </w:p>
  </w:footnote>
  <w:footnote w:type="continuationSeparator" w:id="0">
    <w:p w14:paraId="46D7646A" w14:textId="77777777" w:rsidR="005322A0" w:rsidRDefault="005322A0" w:rsidP="00704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4675"/>
    <w:multiLevelType w:val="hybridMultilevel"/>
    <w:tmpl w:val="93243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6E5972"/>
    <w:multiLevelType w:val="hybridMultilevel"/>
    <w:tmpl w:val="5EAA0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4007D9"/>
    <w:multiLevelType w:val="hybridMultilevel"/>
    <w:tmpl w:val="7D6E5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5D04B9"/>
    <w:multiLevelType w:val="hybridMultilevel"/>
    <w:tmpl w:val="49D01ABE"/>
    <w:lvl w:ilvl="0" w:tplc="54D607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10389"/>
    <w:multiLevelType w:val="hybridMultilevel"/>
    <w:tmpl w:val="C1CA0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2E0E65"/>
    <w:multiLevelType w:val="hybridMultilevel"/>
    <w:tmpl w:val="CCEE8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C24A15"/>
    <w:multiLevelType w:val="hybridMultilevel"/>
    <w:tmpl w:val="B8CAC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540F"/>
    <w:rsid w:val="00000589"/>
    <w:rsid w:val="00006006"/>
    <w:rsid w:val="00006496"/>
    <w:rsid w:val="00011E8D"/>
    <w:rsid w:val="0001236F"/>
    <w:rsid w:val="00012456"/>
    <w:rsid w:val="00014A90"/>
    <w:rsid w:val="000155D2"/>
    <w:rsid w:val="00015658"/>
    <w:rsid w:val="00016EF9"/>
    <w:rsid w:val="00020C38"/>
    <w:rsid w:val="000235C1"/>
    <w:rsid w:val="00024FF1"/>
    <w:rsid w:val="000274F4"/>
    <w:rsid w:val="00041B3C"/>
    <w:rsid w:val="000503C4"/>
    <w:rsid w:val="000535F8"/>
    <w:rsid w:val="000618B9"/>
    <w:rsid w:val="000620FB"/>
    <w:rsid w:val="00064F73"/>
    <w:rsid w:val="00066745"/>
    <w:rsid w:val="00071770"/>
    <w:rsid w:val="0007282A"/>
    <w:rsid w:val="00073F98"/>
    <w:rsid w:val="000777AB"/>
    <w:rsid w:val="00077CD8"/>
    <w:rsid w:val="00087F97"/>
    <w:rsid w:val="000947F0"/>
    <w:rsid w:val="00094A5C"/>
    <w:rsid w:val="00095E89"/>
    <w:rsid w:val="000A5F7F"/>
    <w:rsid w:val="000B2644"/>
    <w:rsid w:val="000B3896"/>
    <w:rsid w:val="000B6593"/>
    <w:rsid w:val="000B6EA9"/>
    <w:rsid w:val="000B6F6C"/>
    <w:rsid w:val="000C619D"/>
    <w:rsid w:val="000D1DFE"/>
    <w:rsid w:val="000D2AF4"/>
    <w:rsid w:val="000D4691"/>
    <w:rsid w:val="000D69BF"/>
    <w:rsid w:val="000E2697"/>
    <w:rsid w:val="000E48A1"/>
    <w:rsid w:val="000E6FDC"/>
    <w:rsid w:val="000F2D75"/>
    <w:rsid w:val="000F5F35"/>
    <w:rsid w:val="00105600"/>
    <w:rsid w:val="00113995"/>
    <w:rsid w:val="00120990"/>
    <w:rsid w:val="00123265"/>
    <w:rsid w:val="001247FC"/>
    <w:rsid w:val="00133299"/>
    <w:rsid w:val="001345DE"/>
    <w:rsid w:val="00140413"/>
    <w:rsid w:val="00141710"/>
    <w:rsid w:val="00141CCF"/>
    <w:rsid w:val="00142605"/>
    <w:rsid w:val="00143171"/>
    <w:rsid w:val="00147971"/>
    <w:rsid w:val="00147E97"/>
    <w:rsid w:val="00150AE4"/>
    <w:rsid w:val="001670BE"/>
    <w:rsid w:val="00170961"/>
    <w:rsid w:val="00171F3E"/>
    <w:rsid w:val="0017463B"/>
    <w:rsid w:val="0017514B"/>
    <w:rsid w:val="00175609"/>
    <w:rsid w:val="00175CAC"/>
    <w:rsid w:val="00177A8B"/>
    <w:rsid w:val="001931E2"/>
    <w:rsid w:val="001A259F"/>
    <w:rsid w:val="001B269A"/>
    <w:rsid w:val="001B3A2F"/>
    <w:rsid w:val="001C0BA4"/>
    <w:rsid w:val="001C30AF"/>
    <w:rsid w:val="001C6413"/>
    <w:rsid w:val="001C6AB8"/>
    <w:rsid w:val="001D2CAA"/>
    <w:rsid w:val="001D3A66"/>
    <w:rsid w:val="001D56A2"/>
    <w:rsid w:val="001D573B"/>
    <w:rsid w:val="001E0B5E"/>
    <w:rsid w:val="001E5E8B"/>
    <w:rsid w:val="001E6E53"/>
    <w:rsid w:val="001F1DA2"/>
    <w:rsid w:val="001F21F5"/>
    <w:rsid w:val="001F225D"/>
    <w:rsid w:val="001F59A4"/>
    <w:rsid w:val="00212F8A"/>
    <w:rsid w:val="00216941"/>
    <w:rsid w:val="00217905"/>
    <w:rsid w:val="0022173E"/>
    <w:rsid w:val="0023211E"/>
    <w:rsid w:val="00234A1F"/>
    <w:rsid w:val="00237EF2"/>
    <w:rsid w:val="0024274F"/>
    <w:rsid w:val="00243A78"/>
    <w:rsid w:val="0024799C"/>
    <w:rsid w:val="00251553"/>
    <w:rsid w:val="00254602"/>
    <w:rsid w:val="00255F1A"/>
    <w:rsid w:val="002635C9"/>
    <w:rsid w:val="00264593"/>
    <w:rsid w:val="00271112"/>
    <w:rsid w:val="00272760"/>
    <w:rsid w:val="002728F0"/>
    <w:rsid w:val="00281099"/>
    <w:rsid w:val="002915DD"/>
    <w:rsid w:val="00295E6A"/>
    <w:rsid w:val="002A0039"/>
    <w:rsid w:val="002A038A"/>
    <w:rsid w:val="002A427D"/>
    <w:rsid w:val="002B2852"/>
    <w:rsid w:val="002C4A8D"/>
    <w:rsid w:val="002C4C33"/>
    <w:rsid w:val="002D1D09"/>
    <w:rsid w:val="002D6C01"/>
    <w:rsid w:val="002E0228"/>
    <w:rsid w:val="002E1531"/>
    <w:rsid w:val="002E65A5"/>
    <w:rsid w:val="002F1434"/>
    <w:rsid w:val="002F571B"/>
    <w:rsid w:val="002F58B1"/>
    <w:rsid w:val="002F754C"/>
    <w:rsid w:val="00300993"/>
    <w:rsid w:val="00300A2C"/>
    <w:rsid w:val="00301ACD"/>
    <w:rsid w:val="0030258F"/>
    <w:rsid w:val="00303278"/>
    <w:rsid w:val="003053A2"/>
    <w:rsid w:val="003161C3"/>
    <w:rsid w:val="00317897"/>
    <w:rsid w:val="00321C1B"/>
    <w:rsid w:val="00331B12"/>
    <w:rsid w:val="00333C1F"/>
    <w:rsid w:val="00334010"/>
    <w:rsid w:val="0033693A"/>
    <w:rsid w:val="003435E6"/>
    <w:rsid w:val="003472AD"/>
    <w:rsid w:val="003504BE"/>
    <w:rsid w:val="00351A6A"/>
    <w:rsid w:val="003520A4"/>
    <w:rsid w:val="00352A43"/>
    <w:rsid w:val="00356C0E"/>
    <w:rsid w:val="00357626"/>
    <w:rsid w:val="00357ABF"/>
    <w:rsid w:val="00363D2D"/>
    <w:rsid w:val="0036692F"/>
    <w:rsid w:val="003720A5"/>
    <w:rsid w:val="00380A47"/>
    <w:rsid w:val="003826E8"/>
    <w:rsid w:val="00383316"/>
    <w:rsid w:val="003834DC"/>
    <w:rsid w:val="00386896"/>
    <w:rsid w:val="0039304C"/>
    <w:rsid w:val="00396934"/>
    <w:rsid w:val="003A5217"/>
    <w:rsid w:val="003B644E"/>
    <w:rsid w:val="003C18D4"/>
    <w:rsid w:val="003C5DF0"/>
    <w:rsid w:val="003D3B0C"/>
    <w:rsid w:val="003E27EC"/>
    <w:rsid w:val="003E34CC"/>
    <w:rsid w:val="003F01C3"/>
    <w:rsid w:val="003F4A3E"/>
    <w:rsid w:val="00403CBC"/>
    <w:rsid w:val="0041486A"/>
    <w:rsid w:val="00416AC2"/>
    <w:rsid w:val="004227EF"/>
    <w:rsid w:val="00424550"/>
    <w:rsid w:val="00431E30"/>
    <w:rsid w:val="00432E81"/>
    <w:rsid w:val="00435AD6"/>
    <w:rsid w:val="00436A5E"/>
    <w:rsid w:val="00441537"/>
    <w:rsid w:val="004453C7"/>
    <w:rsid w:val="00447070"/>
    <w:rsid w:val="00452A1F"/>
    <w:rsid w:val="004574CE"/>
    <w:rsid w:val="00457D95"/>
    <w:rsid w:val="004622AE"/>
    <w:rsid w:val="00463257"/>
    <w:rsid w:val="004649A6"/>
    <w:rsid w:val="0047126D"/>
    <w:rsid w:val="004724E0"/>
    <w:rsid w:val="0047553D"/>
    <w:rsid w:val="004757DF"/>
    <w:rsid w:val="0048076A"/>
    <w:rsid w:val="00481397"/>
    <w:rsid w:val="00482D43"/>
    <w:rsid w:val="00483A0E"/>
    <w:rsid w:val="004875F5"/>
    <w:rsid w:val="004A0F87"/>
    <w:rsid w:val="004A1AD5"/>
    <w:rsid w:val="004A2684"/>
    <w:rsid w:val="004A59B0"/>
    <w:rsid w:val="004B6FAE"/>
    <w:rsid w:val="004B781D"/>
    <w:rsid w:val="004C499B"/>
    <w:rsid w:val="004C7AEE"/>
    <w:rsid w:val="004E178F"/>
    <w:rsid w:val="004E2B20"/>
    <w:rsid w:val="004E2D30"/>
    <w:rsid w:val="004E6911"/>
    <w:rsid w:val="004E7642"/>
    <w:rsid w:val="004F003A"/>
    <w:rsid w:val="004F0B46"/>
    <w:rsid w:val="004F1F2F"/>
    <w:rsid w:val="004F44EE"/>
    <w:rsid w:val="004F66EE"/>
    <w:rsid w:val="005011B1"/>
    <w:rsid w:val="00513C1C"/>
    <w:rsid w:val="005175CA"/>
    <w:rsid w:val="005176A1"/>
    <w:rsid w:val="00522F23"/>
    <w:rsid w:val="00526D9A"/>
    <w:rsid w:val="005322A0"/>
    <w:rsid w:val="00535301"/>
    <w:rsid w:val="00550CEC"/>
    <w:rsid w:val="00556411"/>
    <w:rsid w:val="00557C79"/>
    <w:rsid w:val="005621E7"/>
    <w:rsid w:val="005657A4"/>
    <w:rsid w:val="00566FDE"/>
    <w:rsid w:val="00567227"/>
    <w:rsid w:val="00571252"/>
    <w:rsid w:val="00574A62"/>
    <w:rsid w:val="00575DE6"/>
    <w:rsid w:val="0057671E"/>
    <w:rsid w:val="005801EE"/>
    <w:rsid w:val="00580F9F"/>
    <w:rsid w:val="00581C8F"/>
    <w:rsid w:val="0058709C"/>
    <w:rsid w:val="00594CAB"/>
    <w:rsid w:val="005968F6"/>
    <w:rsid w:val="005A1702"/>
    <w:rsid w:val="005A4082"/>
    <w:rsid w:val="005A7831"/>
    <w:rsid w:val="005B6908"/>
    <w:rsid w:val="005B7DF0"/>
    <w:rsid w:val="005D2757"/>
    <w:rsid w:val="005D4129"/>
    <w:rsid w:val="005D725A"/>
    <w:rsid w:val="005E1BED"/>
    <w:rsid w:val="005E6039"/>
    <w:rsid w:val="005F25EC"/>
    <w:rsid w:val="005F7AF5"/>
    <w:rsid w:val="00611E32"/>
    <w:rsid w:val="00612BBC"/>
    <w:rsid w:val="00617B2E"/>
    <w:rsid w:val="00623D5A"/>
    <w:rsid w:val="00623D64"/>
    <w:rsid w:val="0062611B"/>
    <w:rsid w:val="00627942"/>
    <w:rsid w:val="00633DB2"/>
    <w:rsid w:val="0064453C"/>
    <w:rsid w:val="00652ADF"/>
    <w:rsid w:val="0065308E"/>
    <w:rsid w:val="006531D7"/>
    <w:rsid w:val="00653294"/>
    <w:rsid w:val="00657002"/>
    <w:rsid w:val="0065759B"/>
    <w:rsid w:val="00660A1B"/>
    <w:rsid w:val="00664B3A"/>
    <w:rsid w:val="00677F44"/>
    <w:rsid w:val="00684A9B"/>
    <w:rsid w:val="00690662"/>
    <w:rsid w:val="00693265"/>
    <w:rsid w:val="006A004A"/>
    <w:rsid w:val="006A0869"/>
    <w:rsid w:val="006A14DA"/>
    <w:rsid w:val="006A2504"/>
    <w:rsid w:val="006A518F"/>
    <w:rsid w:val="006A67B1"/>
    <w:rsid w:val="006B0C85"/>
    <w:rsid w:val="006B28A6"/>
    <w:rsid w:val="006B706D"/>
    <w:rsid w:val="006C37E0"/>
    <w:rsid w:val="006E1B28"/>
    <w:rsid w:val="006E6A6F"/>
    <w:rsid w:val="006F3780"/>
    <w:rsid w:val="006F45AE"/>
    <w:rsid w:val="006F57A6"/>
    <w:rsid w:val="006F6265"/>
    <w:rsid w:val="00704509"/>
    <w:rsid w:val="0070481E"/>
    <w:rsid w:val="00710F95"/>
    <w:rsid w:val="007156AE"/>
    <w:rsid w:val="007165B3"/>
    <w:rsid w:val="00721049"/>
    <w:rsid w:val="007222CE"/>
    <w:rsid w:val="00723898"/>
    <w:rsid w:val="00726BD0"/>
    <w:rsid w:val="00731FC0"/>
    <w:rsid w:val="007335D3"/>
    <w:rsid w:val="00734B6E"/>
    <w:rsid w:val="007357FC"/>
    <w:rsid w:val="00741B4C"/>
    <w:rsid w:val="0074235B"/>
    <w:rsid w:val="00744A8B"/>
    <w:rsid w:val="00745660"/>
    <w:rsid w:val="00747D71"/>
    <w:rsid w:val="00750C4F"/>
    <w:rsid w:val="007510BB"/>
    <w:rsid w:val="0075216C"/>
    <w:rsid w:val="007542F3"/>
    <w:rsid w:val="00754350"/>
    <w:rsid w:val="00757B9C"/>
    <w:rsid w:val="0076032A"/>
    <w:rsid w:val="007621B6"/>
    <w:rsid w:val="00762BAF"/>
    <w:rsid w:val="007661BA"/>
    <w:rsid w:val="00773E4B"/>
    <w:rsid w:val="0077499B"/>
    <w:rsid w:val="0077657C"/>
    <w:rsid w:val="00776E7F"/>
    <w:rsid w:val="007772D7"/>
    <w:rsid w:val="00780063"/>
    <w:rsid w:val="00785D09"/>
    <w:rsid w:val="00787B04"/>
    <w:rsid w:val="00791129"/>
    <w:rsid w:val="0079391E"/>
    <w:rsid w:val="007A195B"/>
    <w:rsid w:val="007A37C7"/>
    <w:rsid w:val="007A3C37"/>
    <w:rsid w:val="007A7581"/>
    <w:rsid w:val="007B0FD9"/>
    <w:rsid w:val="007B1254"/>
    <w:rsid w:val="007B62C0"/>
    <w:rsid w:val="007B6948"/>
    <w:rsid w:val="007B746C"/>
    <w:rsid w:val="007B77DA"/>
    <w:rsid w:val="007C3558"/>
    <w:rsid w:val="007D14D8"/>
    <w:rsid w:val="007D4D40"/>
    <w:rsid w:val="007D5946"/>
    <w:rsid w:val="007D6384"/>
    <w:rsid w:val="007E1A89"/>
    <w:rsid w:val="007E674C"/>
    <w:rsid w:val="007E67C9"/>
    <w:rsid w:val="007F2947"/>
    <w:rsid w:val="007F3E36"/>
    <w:rsid w:val="007F3F5A"/>
    <w:rsid w:val="007F5AA2"/>
    <w:rsid w:val="00803D5D"/>
    <w:rsid w:val="00805602"/>
    <w:rsid w:val="00813A61"/>
    <w:rsid w:val="0081455C"/>
    <w:rsid w:val="008213ED"/>
    <w:rsid w:val="00821F01"/>
    <w:rsid w:val="008233E9"/>
    <w:rsid w:val="00832524"/>
    <w:rsid w:val="00832721"/>
    <w:rsid w:val="008335E6"/>
    <w:rsid w:val="0083638A"/>
    <w:rsid w:val="0084055F"/>
    <w:rsid w:val="0084099B"/>
    <w:rsid w:val="00841F6B"/>
    <w:rsid w:val="00845BEA"/>
    <w:rsid w:val="00846ECF"/>
    <w:rsid w:val="0085532B"/>
    <w:rsid w:val="00860C1B"/>
    <w:rsid w:val="00861B59"/>
    <w:rsid w:val="00862C21"/>
    <w:rsid w:val="00865787"/>
    <w:rsid w:val="00866C11"/>
    <w:rsid w:val="00871298"/>
    <w:rsid w:val="00873F89"/>
    <w:rsid w:val="0087537A"/>
    <w:rsid w:val="00883929"/>
    <w:rsid w:val="0088465E"/>
    <w:rsid w:val="00894FB8"/>
    <w:rsid w:val="008965E2"/>
    <w:rsid w:val="008972B2"/>
    <w:rsid w:val="008A4DB8"/>
    <w:rsid w:val="008B436E"/>
    <w:rsid w:val="008D037B"/>
    <w:rsid w:val="008D14CF"/>
    <w:rsid w:val="008D1756"/>
    <w:rsid w:val="008D37B9"/>
    <w:rsid w:val="008D7373"/>
    <w:rsid w:val="008D75D1"/>
    <w:rsid w:val="008E2D77"/>
    <w:rsid w:val="00902E81"/>
    <w:rsid w:val="00904928"/>
    <w:rsid w:val="00907159"/>
    <w:rsid w:val="009129BF"/>
    <w:rsid w:val="0091467D"/>
    <w:rsid w:val="009173F6"/>
    <w:rsid w:val="009178E7"/>
    <w:rsid w:val="009225C6"/>
    <w:rsid w:val="009251AB"/>
    <w:rsid w:val="0092677A"/>
    <w:rsid w:val="009268C0"/>
    <w:rsid w:val="00927EAC"/>
    <w:rsid w:val="0093121E"/>
    <w:rsid w:val="0093755D"/>
    <w:rsid w:val="0094210B"/>
    <w:rsid w:val="00947C2C"/>
    <w:rsid w:val="0095482E"/>
    <w:rsid w:val="00956103"/>
    <w:rsid w:val="00962A67"/>
    <w:rsid w:val="00963D62"/>
    <w:rsid w:val="0097283E"/>
    <w:rsid w:val="00972E26"/>
    <w:rsid w:val="00973733"/>
    <w:rsid w:val="00973E43"/>
    <w:rsid w:val="00974011"/>
    <w:rsid w:val="009750FB"/>
    <w:rsid w:val="009776E2"/>
    <w:rsid w:val="00980035"/>
    <w:rsid w:val="0098193A"/>
    <w:rsid w:val="0099099F"/>
    <w:rsid w:val="0099209A"/>
    <w:rsid w:val="009920F9"/>
    <w:rsid w:val="009A644D"/>
    <w:rsid w:val="009A7B3B"/>
    <w:rsid w:val="009B0001"/>
    <w:rsid w:val="009B237D"/>
    <w:rsid w:val="009B2780"/>
    <w:rsid w:val="009B3C1D"/>
    <w:rsid w:val="009C216D"/>
    <w:rsid w:val="009C3147"/>
    <w:rsid w:val="009D0597"/>
    <w:rsid w:val="009D084C"/>
    <w:rsid w:val="009D1C63"/>
    <w:rsid w:val="009D30B8"/>
    <w:rsid w:val="009D41D6"/>
    <w:rsid w:val="009E3102"/>
    <w:rsid w:val="009F27BA"/>
    <w:rsid w:val="00A039B2"/>
    <w:rsid w:val="00A2161B"/>
    <w:rsid w:val="00A2403B"/>
    <w:rsid w:val="00A267A1"/>
    <w:rsid w:val="00A3275B"/>
    <w:rsid w:val="00A35573"/>
    <w:rsid w:val="00A40816"/>
    <w:rsid w:val="00A40BC5"/>
    <w:rsid w:val="00A446B3"/>
    <w:rsid w:val="00A44D29"/>
    <w:rsid w:val="00A47B38"/>
    <w:rsid w:val="00A54332"/>
    <w:rsid w:val="00A56769"/>
    <w:rsid w:val="00A570CE"/>
    <w:rsid w:val="00A57E65"/>
    <w:rsid w:val="00A6611E"/>
    <w:rsid w:val="00A66FB2"/>
    <w:rsid w:val="00A7011F"/>
    <w:rsid w:val="00A70400"/>
    <w:rsid w:val="00A72637"/>
    <w:rsid w:val="00A72C77"/>
    <w:rsid w:val="00A73009"/>
    <w:rsid w:val="00A73097"/>
    <w:rsid w:val="00A77158"/>
    <w:rsid w:val="00A8307D"/>
    <w:rsid w:val="00A83257"/>
    <w:rsid w:val="00A839F8"/>
    <w:rsid w:val="00A87065"/>
    <w:rsid w:val="00A870D4"/>
    <w:rsid w:val="00A87785"/>
    <w:rsid w:val="00A92443"/>
    <w:rsid w:val="00A954D6"/>
    <w:rsid w:val="00AA4D05"/>
    <w:rsid w:val="00AA696E"/>
    <w:rsid w:val="00AB30AD"/>
    <w:rsid w:val="00AB3525"/>
    <w:rsid w:val="00AB3D2D"/>
    <w:rsid w:val="00AD17EC"/>
    <w:rsid w:val="00AD1C3A"/>
    <w:rsid w:val="00AD54A5"/>
    <w:rsid w:val="00AD5A8D"/>
    <w:rsid w:val="00AD6814"/>
    <w:rsid w:val="00AD7E45"/>
    <w:rsid w:val="00AE43E2"/>
    <w:rsid w:val="00AE5865"/>
    <w:rsid w:val="00AF7336"/>
    <w:rsid w:val="00AF778E"/>
    <w:rsid w:val="00B00562"/>
    <w:rsid w:val="00B06618"/>
    <w:rsid w:val="00B06A9D"/>
    <w:rsid w:val="00B13997"/>
    <w:rsid w:val="00B14EB8"/>
    <w:rsid w:val="00B209EB"/>
    <w:rsid w:val="00B20EDB"/>
    <w:rsid w:val="00B278C5"/>
    <w:rsid w:val="00B3287E"/>
    <w:rsid w:val="00B55061"/>
    <w:rsid w:val="00B65B36"/>
    <w:rsid w:val="00B67CB0"/>
    <w:rsid w:val="00B715D3"/>
    <w:rsid w:val="00B72591"/>
    <w:rsid w:val="00B74B64"/>
    <w:rsid w:val="00B75BA0"/>
    <w:rsid w:val="00B75D52"/>
    <w:rsid w:val="00B760CB"/>
    <w:rsid w:val="00B77178"/>
    <w:rsid w:val="00B83A3C"/>
    <w:rsid w:val="00B86299"/>
    <w:rsid w:val="00B91949"/>
    <w:rsid w:val="00B91997"/>
    <w:rsid w:val="00B92DDD"/>
    <w:rsid w:val="00B93909"/>
    <w:rsid w:val="00B957DF"/>
    <w:rsid w:val="00B95A7F"/>
    <w:rsid w:val="00B96DFC"/>
    <w:rsid w:val="00B974D7"/>
    <w:rsid w:val="00BA2611"/>
    <w:rsid w:val="00BA3833"/>
    <w:rsid w:val="00BA3DAF"/>
    <w:rsid w:val="00BC2348"/>
    <w:rsid w:val="00BC7AB4"/>
    <w:rsid w:val="00BD010F"/>
    <w:rsid w:val="00BD6076"/>
    <w:rsid w:val="00BE41D0"/>
    <w:rsid w:val="00BE5AF2"/>
    <w:rsid w:val="00BE60F5"/>
    <w:rsid w:val="00BF1410"/>
    <w:rsid w:val="00BF2E39"/>
    <w:rsid w:val="00BF619A"/>
    <w:rsid w:val="00BF7FF7"/>
    <w:rsid w:val="00C056F3"/>
    <w:rsid w:val="00C0607E"/>
    <w:rsid w:val="00C11700"/>
    <w:rsid w:val="00C122B4"/>
    <w:rsid w:val="00C1235C"/>
    <w:rsid w:val="00C1565E"/>
    <w:rsid w:val="00C15F4D"/>
    <w:rsid w:val="00C16226"/>
    <w:rsid w:val="00C178A3"/>
    <w:rsid w:val="00C208D7"/>
    <w:rsid w:val="00C21C40"/>
    <w:rsid w:val="00C252D2"/>
    <w:rsid w:val="00C2724F"/>
    <w:rsid w:val="00C32E9A"/>
    <w:rsid w:val="00C37928"/>
    <w:rsid w:val="00C40E31"/>
    <w:rsid w:val="00C525ED"/>
    <w:rsid w:val="00C53B0C"/>
    <w:rsid w:val="00C5611A"/>
    <w:rsid w:val="00C5635D"/>
    <w:rsid w:val="00C57BA0"/>
    <w:rsid w:val="00C60E99"/>
    <w:rsid w:val="00C61EDF"/>
    <w:rsid w:val="00C62B27"/>
    <w:rsid w:val="00C71999"/>
    <w:rsid w:val="00C721A0"/>
    <w:rsid w:val="00C74100"/>
    <w:rsid w:val="00C76234"/>
    <w:rsid w:val="00C81CFE"/>
    <w:rsid w:val="00C82578"/>
    <w:rsid w:val="00C841C9"/>
    <w:rsid w:val="00C8480C"/>
    <w:rsid w:val="00CA346B"/>
    <w:rsid w:val="00CB2209"/>
    <w:rsid w:val="00CD3D92"/>
    <w:rsid w:val="00CD5DBF"/>
    <w:rsid w:val="00CD7673"/>
    <w:rsid w:val="00CD7923"/>
    <w:rsid w:val="00CF0A1B"/>
    <w:rsid w:val="00CF2E76"/>
    <w:rsid w:val="00CF567E"/>
    <w:rsid w:val="00CF68F9"/>
    <w:rsid w:val="00D02646"/>
    <w:rsid w:val="00D03686"/>
    <w:rsid w:val="00D1077D"/>
    <w:rsid w:val="00D124C3"/>
    <w:rsid w:val="00D24112"/>
    <w:rsid w:val="00D445FE"/>
    <w:rsid w:val="00D55B43"/>
    <w:rsid w:val="00D561F1"/>
    <w:rsid w:val="00D60A8D"/>
    <w:rsid w:val="00D62E29"/>
    <w:rsid w:val="00D6504B"/>
    <w:rsid w:val="00D65686"/>
    <w:rsid w:val="00D71991"/>
    <w:rsid w:val="00D72697"/>
    <w:rsid w:val="00D72E4E"/>
    <w:rsid w:val="00D73CB6"/>
    <w:rsid w:val="00D75AEF"/>
    <w:rsid w:val="00D811B4"/>
    <w:rsid w:val="00D86385"/>
    <w:rsid w:val="00D93856"/>
    <w:rsid w:val="00D97645"/>
    <w:rsid w:val="00D97D95"/>
    <w:rsid w:val="00DA1579"/>
    <w:rsid w:val="00DA37BA"/>
    <w:rsid w:val="00DA540F"/>
    <w:rsid w:val="00DA5D2D"/>
    <w:rsid w:val="00DA76F4"/>
    <w:rsid w:val="00DA7F4A"/>
    <w:rsid w:val="00DB01A1"/>
    <w:rsid w:val="00DB156D"/>
    <w:rsid w:val="00DB601B"/>
    <w:rsid w:val="00DC473F"/>
    <w:rsid w:val="00DC4E6B"/>
    <w:rsid w:val="00DD0B9D"/>
    <w:rsid w:val="00DD1C79"/>
    <w:rsid w:val="00DD3A9C"/>
    <w:rsid w:val="00DD7C81"/>
    <w:rsid w:val="00DE07AC"/>
    <w:rsid w:val="00DE13C2"/>
    <w:rsid w:val="00DE1B58"/>
    <w:rsid w:val="00DE40C9"/>
    <w:rsid w:val="00DE4587"/>
    <w:rsid w:val="00DE6C45"/>
    <w:rsid w:val="00DE6F5D"/>
    <w:rsid w:val="00DF255F"/>
    <w:rsid w:val="00DF30EE"/>
    <w:rsid w:val="00DF44EB"/>
    <w:rsid w:val="00DF67D8"/>
    <w:rsid w:val="00DF6FAC"/>
    <w:rsid w:val="00DF79E9"/>
    <w:rsid w:val="00E05076"/>
    <w:rsid w:val="00E050E5"/>
    <w:rsid w:val="00E054F3"/>
    <w:rsid w:val="00E0770D"/>
    <w:rsid w:val="00E11339"/>
    <w:rsid w:val="00E129EF"/>
    <w:rsid w:val="00E1464A"/>
    <w:rsid w:val="00E147CB"/>
    <w:rsid w:val="00E153C4"/>
    <w:rsid w:val="00E1640F"/>
    <w:rsid w:val="00E20802"/>
    <w:rsid w:val="00E22E59"/>
    <w:rsid w:val="00E3292A"/>
    <w:rsid w:val="00E33600"/>
    <w:rsid w:val="00E3369C"/>
    <w:rsid w:val="00E355E8"/>
    <w:rsid w:val="00E360D8"/>
    <w:rsid w:val="00E508E7"/>
    <w:rsid w:val="00E5784C"/>
    <w:rsid w:val="00E610B8"/>
    <w:rsid w:val="00E61286"/>
    <w:rsid w:val="00E6168D"/>
    <w:rsid w:val="00E61F1B"/>
    <w:rsid w:val="00E624FB"/>
    <w:rsid w:val="00E62A96"/>
    <w:rsid w:val="00E62DD6"/>
    <w:rsid w:val="00E67DB5"/>
    <w:rsid w:val="00E710B1"/>
    <w:rsid w:val="00E720D0"/>
    <w:rsid w:val="00E72625"/>
    <w:rsid w:val="00E75586"/>
    <w:rsid w:val="00E77BD6"/>
    <w:rsid w:val="00E81B5B"/>
    <w:rsid w:val="00E906F4"/>
    <w:rsid w:val="00E90EC9"/>
    <w:rsid w:val="00E9197D"/>
    <w:rsid w:val="00E93968"/>
    <w:rsid w:val="00E9434B"/>
    <w:rsid w:val="00EA0658"/>
    <w:rsid w:val="00EA31F6"/>
    <w:rsid w:val="00EA563B"/>
    <w:rsid w:val="00EA5BAF"/>
    <w:rsid w:val="00EA5C16"/>
    <w:rsid w:val="00EA5F4F"/>
    <w:rsid w:val="00EB1E14"/>
    <w:rsid w:val="00EB6BB4"/>
    <w:rsid w:val="00EB74EE"/>
    <w:rsid w:val="00EC08F0"/>
    <w:rsid w:val="00EC6A9B"/>
    <w:rsid w:val="00ED35BE"/>
    <w:rsid w:val="00ED4D95"/>
    <w:rsid w:val="00EE1386"/>
    <w:rsid w:val="00EE20D1"/>
    <w:rsid w:val="00EE5FF7"/>
    <w:rsid w:val="00EF435A"/>
    <w:rsid w:val="00EF749F"/>
    <w:rsid w:val="00F00F43"/>
    <w:rsid w:val="00F0293F"/>
    <w:rsid w:val="00F04C54"/>
    <w:rsid w:val="00F04CC8"/>
    <w:rsid w:val="00F125D4"/>
    <w:rsid w:val="00F23329"/>
    <w:rsid w:val="00F2395C"/>
    <w:rsid w:val="00F24A9B"/>
    <w:rsid w:val="00F34A03"/>
    <w:rsid w:val="00F4115A"/>
    <w:rsid w:val="00F512CB"/>
    <w:rsid w:val="00F57DDC"/>
    <w:rsid w:val="00F73DE1"/>
    <w:rsid w:val="00F74A16"/>
    <w:rsid w:val="00F80D16"/>
    <w:rsid w:val="00F83F1D"/>
    <w:rsid w:val="00F870D7"/>
    <w:rsid w:val="00F87B9B"/>
    <w:rsid w:val="00F9078F"/>
    <w:rsid w:val="00F95CFA"/>
    <w:rsid w:val="00F96889"/>
    <w:rsid w:val="00F97769"/>
    <w:rsid w:val="00FB198C"/>
    <w:rsid w:val="00FB5BDF"/>
    <w:rsid w:val="00FB7207"/>
    <w:rsid w:val="00FC077F"/>
    <w:rsid w:val="00FD022E"/>
    <w:rsid w:val="00FD3336"/>
    <w:rsid w:val="00FD5D98"/>
    <w:rsid w:val="00FD7D98"/>
    <w:rsid w:val="00FE452B"/>
    <w:rsid w:val="00FF1B7F"/>
    <w:rsid w:val="00FF37DB"/>
    <w:rsid w:val="00FF3D21"/>
    <w:rsid w:val="00FF442B"/>
    <w:rsid w:val="00FF503C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D68CE"/>
  <w15:chartTrackingRefBased/>
  <w15:docId w15:val="{2443B6D8-47C5-4152-BB57-C575EA1E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432E81"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E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E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2E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2E8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04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5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5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5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4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75C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CAC"/>
    <w:rPr>
      <w:sz w:val="18"/>
      <w:szCs w:val="18"/>
    </w:rPr>
  </w:style>
  <w:style w:type="paragraph" w:styleId="a6">
    <w:name w:val="List Paragraph"/>
    <w:aliases w:val="小小节,lp1,List Paragraph1,1.2.3标题,符号列表,表格段落,清单 1,编号,Bullet List,FooterText,numbered,Paragraphe de liste1,符号1.1（天云科技）,List,List1,List11,List111,List1111,List11111,List111111,List1111111,List11111111,List111111111,List1111111111,List11111111111"/>
    <w:basedOn w:val="a"/>
    <w:link w:val="Char2"/>
    <w:uiPriority w:val="34"/>
    <w:qFormat/>
    <w:rsid w:val="001A259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32E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2E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2E81"/>
    <w:rPr>
      <w:b/>
      <w:bCs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6F6265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6F6265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6F6265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6F6265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6F6265"/>
    <w:rPr>
      <w:b/>
      <w:bCs/>
    </w:rPr>
  </w:style>
  <w:style w:type="table" w:styleId="aa">
    <w:name w:val="Table Grid"/>
    <w:basedOn w:val="a1"/>
    <w:uiPriority w:val="59"/>
    <w:rsid w:val="007048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列出段落 Char"/>
    <w:aliases w:val="小小节 Char,lp1 Char,List Paragraph1 Char,1.2.3标题 Char,符号列表 Char,表格段落 Char,清单 1 Char,编号 Char,Bullet List Char,FooterText Char,numbered Char,Paragraphe de liste1 Char,符号1.1（天云科技） Char,List Char,List1 Char,List11 Char,List111 Char,List1111 Char"/>
    <w:basedOn w:val="a0"/>
    <w:link w:val="a6"/>
    <w:uiPriority w:val="34"/>
    <w:qFormat/>
    <w:rsid w:val="00D7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17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RICKY</cp:lastModifiedBy>
  <cp:revision>1326</cp:revision>
  <dcterms:created xsi:type="dcterms:W3CDTF">2019-10-16T06:50:00Z</dcterms:created>
  <dcterms:modified xsi:type="dcterms:W3CDTF">2019-11-06T10:44:00Z</dcterms:modified>
</cp:coreProperties>
</file>