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1D" w:rsidRPr="00604408" w:rsidRDefault="00604408" w:rsidP="00604408">
      <w:pPr>
        <w:rPr>
          <w:rFonts w:ascii="Times New Roman" w:hAnsi="Times New Roman"/>
          <w:b/>
          <w:sz w:val="20"/>
          <w:szCs w:val="20"/>
        </w:rPr>
      </w:pPr>
      <w:r w:rsidRPr="00604408">
        <w:rPr>
          <w:rFonts w:ascii="Times New Roman" w:hAnsi="Times New Roman"/>
          <w:b/>
          <w:sz w:val="20"/>
          <w:szCs w:val="20"/>
        </w:rPr>
        <w:t>Пр</w:t>
      </w:r>
      <w:r w:rsidR="00237C6A">
        <w:rPr>
          <w:rFonts w:ascii="Times New Roman" w:hAnsi="Times New Roman"/>
          <w:b/>
          <w:sz w:val="20"/>
          <w:szCs w:val="20"/>
        </w:rPr>
        <w:t>икладная математика и информатика</w:t>
      </w:r>
      <w:r w:rsidRPr="00604408">
        <w:rPr>
          <w:rFonts w:ascii="Times New Roman" w:hAnsi="Times New Roman"/>
          <w:b/>
          <w:sz w:val="20"/>
          <w:szCs w:val="20"/>
        </w:rPr>
        <w:t>.</w:t>
      </w:r>
      <w:r w:rsidR="00674D83" w:rsidRPr="00604408">
        <w:rPr>
          <w:rFonts w:ascii="Times New Roman" w:hAnsi="Times New Roman"/>
          <w:b/>
          <w:sz w:val="20"/>
          <w:szCs w:val="20"/>
        </w:rPr>
        <w:t xml:space="preserve"> </w:t>
      </w:r>
      <w:r w:rsidR="001E271D" w:rsidRPr="00604408">
        <w:rPr>
          <w:rFonts w:ascii="Times New Roman" w:hAnsi="Times New Roman"/>
          <w:b/>
          <w:sz w:val="20"/>
          <w:szCs w:val="20"/>
        </w:rPr>
        <w:t>Группа</w:t>
      </w:r>
      <w:r w:rsidR="00033A21">
        <w:rPr>
          <w:rFonts w:ascii="Times New Roman" w:hAnsi="Times New Roman"/>
          <w:b/>
          <w:sz w:val="20"/>
          <w:szCs w:val="20"/>
        </w:rPr>
        <w:t xml:space="preserve"> </w:t>
      </w:r>
      <w:r w:rsidR="001B7E61">
        <w:rPr>
          <w:rFonts w:ascii="Times New Roman" w:hAnsi="Times New Roman"/>
          <w:b/>
          <w:sz w:val="20"/>
          <w:szCs w:val="20"/>
        </w:rPr>
        <w:t>0</w:t>
      </w:r>
      <w:r w:rsidRPr="00604408">
        <w:rPr>
          <w:rFonts w:ascii="Times New Roman" w:hAnsi="Times New Roman"/>
          <w:b/>
          <w:sz w:val="20"/>
          <w:szCs w:val="20"/>
        </w:rPr>
        <w:t>3</w:t>
      </w:r>
      <w:r w:rsidR="00237C6A">
        <w:rPr>
          <w:rFonts w:ascii="Times New Roman" w:hAnsi="Times New Roman"/>
          <w:b/>
          <w:sz w:val="20"/>
          <w:szCs w:val="20"/>
        </w:rPr>
        <w:t>81</w:t>
      </w:r>
    </w:p>
    <w:p w:rsidR="001E271D" w:rsidRPr="00604408" w:rsidRDefault="00674D83">
      <w:pPr>
        <w:rPr>
          <w:rFonts w:ascii="Times New Roman" w:hAnsi="Times New Roman"/>
          <w:b/>
          <w:sz w:val="20"/>
          <w:szCs w:val="20"/>
        </w:rPr>
      </w:pPr>
      <w:r w:rsidRPr="00604408">
        <w:rPr>
          <w:rFonts w:ascii="Times New Roman" w:hAnsi="Times New Roman"/>
          <w:b/>
          <w:sz w:val="20"/>
          <w:szCs w:val="20"/>
        </w:rPr>
        <w:t>Дисциплины:</w:t>
      </w:r>
    </w:p>
    <w:p w:rsidR="001B7E61" w:rsidRDefault="00596406" w:rsidP="00596406">
      <w:pPr>
        <w:widowControl/>
        <w:numPr>
          <w:ilvl w:val="0"/>
          <w:numId w:val="3"/>
        </w:numPr>
        <w:suppressAutoHyphens w:val="0"/>
        <w:jc w:val="both"/>
      </w:pPr>
      <w:r w:rsidRPr="00AF4A00">
        <w:t xml:space="preserve">Непрерывные математические модели </w:t>
      </w:r>
    </w:p>
    <w:p w:rsidR="001B7E61" w:rsidRDefault="00596406" w:rsidP="00596406">
      <w:pPr>
        <w:widowControl/>
        <w:numPr>
          <w:ilvl w:val="0"/>
          <w:numId w:val="3"/>
        </w:numPr>
        <w:suppressAutoHyphens w:val="0"/>
        <w:jc w:val="both"/>
      </w:pPr>
      <w:r w:rsidRPr="00AF4A00">
        <w:t>Сетевые технологии</w:t>
      </w:r>
    </w:p>
    <w:p w:rsidR="00FB5D18" w:rsidRPr="00AF4A00" w:rsidRDefault="00FB5D18" w:rsidP="00FB5D18">
      <w:pPr>
        <w:widowControl/>
        <w:numPr>
          <w:ilvl w:val="0"/>
          <w:numId w:val="3"/>
        </w:numPr>
        <w:suppressAutoHyphens w:val="0"/>
        <w:jc w:val="both"/>
      </w:pPr>
      <w:r w:rsidRPr="00AF4A00">
        <w:t xml:space="preserve">Java-технологии </w:t>
      </w:r>
    </w:p>
    <w:p w:rsidR="00596406" w:rsidRPr="00AF4A00" w:rsidRDefault="00596406" w:rsidP="00596406">
      <w:pPr>
        <w:widowControl/>
        <w:numPr>
          <w:ilvl w:val="0"/>
          <w:numId w:val="3"/>
        </w:numPr>
        <w:suppressAutoHyphens w:val="0"/>
        <w:jc w:val="both"/>
      </w:pPr>
      <w:r w:rsidRPr="00AF4A00">
        <w:t xml:space="preserve">Объектно-ориентированные технологии разработки </w:t>
      </w:r>
      <w:proofErr w:type="gramStart"/>
      <w:r w:rsidRPr="00AF4A00">
        <w:t>ПО</w:t>
      </w:r>
      <w:proofErr w:type="gramEnd"/>
    </w:p>
    <w:p w:rsidR="00596406" w:rsidRDefault="00596406" w:rsidP="00596406">
      <w:pPr>
        <w:widowControl/>
        <w:numPr>
          <w:ilvl w:val="0"/>
          <w:numId w:val="3"/>
        </w:numPr>
        <w:suppressAutoHyphens w:val="0"/>
        <w:jc w:val="both"/>
      </w:pPr>
      <w:r w:rsidRPr="00AF4A00">
        <w:t xml:space="preserve">Многопоточное и распределенное программирование  </w:t>
      </w:r>
    </w:p>
    <w:p w:rsidR="006A771C" w:rsidRDefault="00A45913" w:rsidP="00596406">
      <w:pPr>
        <w:widowControl/>
        <w:numPr>
          <w:ilvl w:val="0"/>
          <w:numId w:val="3"/>
        </w:numPr>
        <w:suppressAutoHyphens w:val="0"/>
        <w:jc w:val="both"/>
      </w:pPr>
      <w:r w:rsidRPr="00A45913">
        <w:t>Системный анализ и моделирование</w:t>
      </w:r>
    </w:p>
    <w:tbl>
      <w:tblPr>
        <w:tblW w:w="10774" w:type="dxa"/>
        <w:tblInd w:w="-318" w:type="dxa"/>
        <w:tblLayout w:type="fixed"/>
        <w:tblCellMar>
          <w:top w:w="108" w:type="dxa"/>
          <w:bottom w:w="108" w:type="dxa"/>
        </w:tblCellMar>
        <w:tblLook w:val="0000"/>
      </w:tblPr>
      <w:tblGrid>
        <w:gridCol w:w="1986"/>
        <w:gridCol w:w="8788"/>
      </w:tblGrid>
      <w:tr w:rsidR="000C63F4" w:rsidRPr="00E1740F" w:rsidTr="00780681">
        <w:tc>
          <w:tcPr>
            <w:tcW w:w="1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FF"/>
          </w:tcPr>
          <w:p w:rsidR="001E271D" w:rsidRPr="00E1740F" w:rsidRDefault="001E271D" w:rsidP="00F02E1D">
            <w:pPr>
              <w:pStyle w:val="a9"/>
              <w:snapToGrid w:val="0"/>
              <w:spacing w:line="100" w:lineRule="atLeast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740F">
              <w:rPr>
                <w:rFonts w:ascii="Times New Roman" w:hAnsi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87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FF"/>
          </w:tcPr>
          <w:p w:rsidR="001E271D" w:rsidRPr="00E1740F" w:rsidRDefault="001E271D" w:rsidP="00F02E1D">
            <w:pPr>
              <w:pStyle w:val="a9"/>
              <w:snapToGrid w:val="0"/>
              <w:spacing w:line="100" w:lineRule="atLeast"/>
              <w:ind w:left="179" w:right="9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1740F">
              <w:rPr>
                <w:rFonts w:ascii="Times New Roman" w:hAnsi="Times New Roman"/>
                <w:b/>
                <w:bCs/>
                <w:sz w:val="20"/>
                <w:szCs w:val="20"/>
              </w:rPr>
              <w:t>Вопросы</w:t>
            </w:r>
          </w:p>
        </w:tc>
      </w:tr>
      <w:tr w:rsidR="00604FFB" w:rsidRPr="00E1740F" w:rsidTr="00780681">
        <w:trPr>
          <w:trHeight w:val="221"/>
        </w:trPr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604FFB" w:rsidRPr="00E1740F" w:rsidRDefault="00237C6A" w:rsidP="00780681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E20A63">
              <w:t xml:space="preserve"> </w:t>
            </w:r>
            <w:r w:rsidR="00780681" w:rsidRPr="001E3497">
              <w:rPr>
                <w:rFonts w:ascii="Times New Roman" w:hAnsi="Times New Roman"/>
              </w:rPr>
              <w:t>Баженов Михаил Геннадьевич</w:t>
            </w: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4FFB" w:rsidRPr="00104D77" w:rsidRDefault="00C10B86" w:rsidP="00BC21DF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rFonts w:ascii="Times New Roman" w:hAnsi="Times New Roman"/>
                <w:color w:val="000000"/>
                <w:sz w:val="18"/>
                <w:szCs w:val="18"/>
              </w:rPr>
            </w:pPr>
            <w:r w:rsidRPr="00BA607C">
              <w:rPr>
                <w:rFonts w:eastAsia="Calibri"/>
                <w:lang w:eastAsia="en-US"/>
              </w:rPr>
              <w:t xml:space="preserve">Определение </w:t>
            </w:r>
            <w:proofErr w:type="spellStart"/>
            <w:r w:rsidRPr="00BA607C">
              <w:rPr>
                <w:rFonts w:eastAsia="Calibri"/>
                <w:lang w:eastAsia="en-US"/>
              </w:rPr>
              <w:t>вейвлет</w:t>
            </w:r>
            <w:proofErr w:type="spellEnd"/>
            <w:r w:rsidRPr="00BA607C">
              <w:rPr>
                <w:rFonts w:eastAsia="Calibri"/>
                <w:lang w:eastAsia="en-US"/>
              </w:rPr>
              <w:t>. Структура  линейных  пространств, порожденных</w:t>
            </w:r>
            <w:r>
              <w:t xml:space="preserve"> </w:t>
            </w:r>
            <w:proofErr w:type="spellStart"/>
            <w:r>
              <w:t>вейвлетами</w:t>
            </w:r>
            <w:proofErr w:type="spellEnd"/>
          </w:p>
        </w:tc>
      </w:tr>
      <w:tr w:rsidR="00604FFB" w:rsidRPr="00604408" w:rsidTr="00780681">
        <w:trPr>
          <w:trHeight w:val="285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604FFB" w:rsidRPr="00E1740F" w:rsidRDefault="00604FFB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4FFB" w:rsidRPr="00BC21DF" w:rsidRDefault="00A43EE8" w:rsidP="00F7636F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>Классификация распределенных систем</w:t>
            </w:r>
          </w:p>
        </w:tc>
      </w:tr>
      <w:tr w:rsidR="00FB5D18" w:rsidRPr="00E1740F" w:rsidTr="00FB5D18">
        <w:trPr>
          <w:trHeight w:val="321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604408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CD4722" w:rsidRDefault="00FB5D18" w:rsidP="003434D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Полиморфизм</w:t>
            </w:r>
          </w:p>
        </w:tc>
      </w:tr>
      <w:tr w:rsidR="00FB5D18" w:rsidRPr="00E1740F" w:rsidTr="00780681">
        <w:trPr>
          <w:trHeight w:val="449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CD4722" w:rsidRDefault="00FB5D18" w:rsidP="003434D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Формальные модели объектов и классов: автоматная и алгебраическая модели объектов, исчисления типов</w:t>
            </w:r>
          </w:p>
        </w:tc>
      </w:tr>
      <w:tr w:rsidR="00FB5D18" w:rsidRPr="00E1740F" w:rsidTr="00780681">
        <w:trPr>
          <w:trHeight w:val="20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FB5D18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>Стандарт MPI: группы и коммуникаторы, операции коллективного взаимодействия процессов</w:t>
            </w:r>
          </w:p>
        </w:tc>
      </w:tr>
      <w:tr w:rsidR="00FB5D18" w:rsidRPr="00E1740F" w:rsidTr="00306831">
        <w:trPr>
          <w:trHeight w:val="279"/>
        </w:trPr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306831" w:rsidRDefault="00306831" w:rsidP="00306831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306831">
              <w:rPr>
                <w:rFonts w:ascii="Times New Roman" w:hAnsi="Times New Roman"/>
              </w:rPr>
              <w:t>Типы и стру</w:t>
            </w:r>
            <w:r w:rsidRPr="00306831">
              <w:rPr>
                <w:rFonts w:ascii="Times New Roman" w:hAnsi="Times New Roman"/>
              </w:rPr>
              <w:t>к</w:t>
            </w:r>
            <w:r w:rsidRPr="00306831">
              <w:rPr>
                <w:rFonts w:ascii="Times New Roman" w:hAnsi="Times New Roman"/>
              </w:rPr>
              <w:t>туры систем.</w:t>
            </w:r>
          </w:p>
        </w:tc>
      </w:tr>
      <w:tr w:rsidR="00FB5D18" w:rsidRPr="00E1740F" w:rsidTr="00780681">
        <w:trPr>
          <w:trHeight w:val="266"/>
        </w:trPr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Default="00FB5D18" w:rsidP="00B42F64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451497">
              <w:t xml:space="preserve"> </w:t>
            </w:r>
            <w: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Волнейко</w:t>
            </w:r>
            <w:proofErr w:type="spellEnd"/>
            <w:r>
              <w:rPr>
                <w:rFonts w:ascii="Times New Roman" w:hAnsi="Times New Roman"/>
              </w:rPr>
              <w:t xml:space="preserve"> Василий Александрович</w:t>
            </w:r>
          </w:p>
          <w:p w:rsidR="00FB5D18" w:rsidRPr="00E1740F" w:rsidRDefault="00FB5D18" w:rsidP="00852988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t xml:space="preserve"> </w:t>
            </w:r>
          </w:p>
          <w:p w:rsidR="00FB5D18" w:rsidRPr="00E1740F" w:rsidRDefault="00FB5D18" w:rsidP="00B42F64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 xml:space="preserve">Методы ускорения сходимости в задачах </w:t>
            </w:r>
            <w:proofErr w:type="spellStart"/>
            <w:r>
              <w:t>вейвлет-аппроксимации</w:t>
            </w:r>
            <w:proofErr w:type="spellEnd"/>
          </w:p>
        </w:tc>
      </w:tr>
      <w:tr w:rsidR="00FB5D18" w:rsidRPr="00E1740F" w:rsidTr="00780681">
        <w:trPr>
          <w:trHeight w:val="187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3B51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>Синхронизация в распределенных системах. Алгоритм Лампорта</w:t>
            </w:r>
          </w:p>
        </w:tc>
      </w:tr>
      <w:tr w:rsidR="00FB5D18" w:rsidRPr="00E1740F" w:rsidTr="00780681">
        <w:trPr>
          <w:trHeight w:val="244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CD4722" w:rsidRDefault="00FB5D18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 xml:space="preserve">Классы языка </w:t>
            </w:r>
            <w:proofErr w:type="spellStart"/>
            <w:r w:rsidRPr="00CD4722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CD4722">
              <w:rPr>
                <w:rFonts w:ascii="Times New Roman" w:hAnsi="Times New Roman"/>
                <w:sz w:val="22"/>
                <w:szCs w:val="22"/>
              </w:rPr>
              <w:t xml:space="preserve"> и их синтаксис</w:t>
            </w:r>
          </w:p>
        </w:tc>
      </w:tr>
      <w:tr w:rsidR="00FB5D18" w:rsidRPr="00E1740F" w:rsidTr="00FB5D18">
        <w:trPr>
          <w:trHeight w:val="254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CD4722" w:rsidRDefault="00FB5D18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Рабочие продукты, методологии и средства анализа и проектирования</w:t>
            </w:r>
          </w:p>
        </w:tc>
      </w:tr>
      <w:tr w:rsidR="00FB5D18" w:rsidRPr="00E1740F" w:rsidTr="00780681">
        <w:trPr>
          <w:trHeight w:val="122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FB5D18" w:rsidP="0056315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>Виды кластеров</w:t>
            </w:r>
          </w:p>
        </w:tc>
      </w:tr>
      <w:tr w:rsidR="00FB5D18" w:rsidRPr="00E1740F" w:rsidTr="00780681">
        <w:trPr>
          <w:trHeight w:val="57"/>
        </w:trPr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56315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Основы системного анализа, принципы системного подхода</w:t>
            </w:r>
          </w:p>
        </w:tc>
      </w:tr>
      <w:tr w:rsidR="00FB5D18" w:rsidRPr="00E1740F" w:rsidTr="00780681">
        <w:trPr>
          <w:trHeight w:val="20"/>
        </w:trPr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Pr="00E1740F" w:rsidRDefault="00FB5D18" w:rsidP="00780681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3 . </w:t>
            </w:r>
            <w:proofErr w:type="spellStart"/>
            <w:r>
              <w:rPr>
                <w:rFonts w:ascii="Times New Roman" w:hAnsi="Times New Roman"/>
              </w:rPr>
              <w:t>Втулкин</w:t>
            </w:r>
            <w:proofErr w:type="spellEnd"/>
            <w:r>
              <w:rPr>
                <w:rFonts w:ascii="Times New Roman" w:hAnsi="Times New Roman"/>
              </w:rPr>
              <w:t xml:space="preserve"> Евгений</w:t>
            </w: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>Постановка задачи теории рассеяния</w:t>
            </w:r>
          </w:p>
        </w:tc>
      </w:tr>
      <w:tr w:rsidR="00FB5D18" w:rsidRPr="00E1740F" w:rsidTr="00780681">
        <w:trPr>
          <w:trHeight w:val="497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1D0B70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>Определение распределенной системы. Свойства распределенных систем</w:t>
            </w:r>
            <w:r>
              <w:rPr>
                <w:rFonts w:ascii="Times New Roman" w:hAnsi="Times New Roman"/>
              </w:rPr>
              <w:t>.</w:t>
            </w:r>
            <w:r w:rsidRPr="00AE33FD">
              <w:rPr>
                <w:rFonts w:ascii="Times New Roman" w:hAnsi="Times New Roman"/>
              </w:rPr>
              <w:t xml:space="preserve"> </w:t>
            </w:r>
          </w:p>
        </w:tc>
      </w:tr>
      <w:tr w:rsidR="00701B26" w:rsidRPr="00E1740F" w:rsidTr="00780681">
        <w:trPr>
          <w:trHeight w:val="271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701B26" w:rsidRPr="00E1740F" w:rsidRDefault="00701B26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1B26" w:rsidRPr="00CD4722" w:rsidRDefault="00701B26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Перекрытие наследуемых методов.</w:t>
            </w:r>
          </w:p>
        </w:tc>
      </w:tr>
      <w:tr w:rsidR="00701B26" w:rsidRPr="00E1740F" w:rsidTr="0006498D">
        <w:trPr>
          <w:trHeight w:val="334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701B26" w:rsidRPr="00E1740F" w:rsidRDefault="00701B26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1B26" w:rsidRPr="00CD4722" w:rsidRDefault="00701B26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Анализ различных моделей обработки исключительных ситуаций. Стандартные средства контроля подтверждений. Проверка предусловий и постусловий, вычисления инвариантов. Контроль асинхронных событий. Реализация модели обработки синхронных ситуаций с завершением в</w:t>
            </w:r>
            <w:proofErr w:type="gramStart"/>
            <w:r w:rsidRPr="00CD4722">
              <w:rPr>
                <w:rFonts w:ascii="Times New Roman" w:hAnsi="Times New Roman"/>
                <w:sz w:val="22"/>
                <w:szCs w:val="22"/>
              </w:rPr>
              <w:t xml:space="preserve"> С</w:t>
            </w:r>
            <w:proofErr w:type="gramEnd"/>
            <w:r w:rsidRPr="00CD4722">
              <w:rPr>
                <w:rFonts w:ascii="Times New Roman" w:hAnsi="Times New Roman"/>
                <w:sz w:val="22"/>
                <w:szCs w:val="22"/>
              </w:rPr>
              <w:t>++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701B26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proofErr w:type="spellStart"/>
            <w:r w:rsidRPr="00AA0165">
              <w:rPr>
                <w:rFonts w:ascii="Times New Roman" w:hAnsi="Times New Roman"/>
              </w:rPr>
              <w:t>OpenMP</w:t>
            </w:r>
            <w:proofErr w:type="spellEnd"/>
            <w:r w:rsidRPr="00AA0165">
              <w:rPr>
                <w:rFonts w:ascii="Times New Roman" w:hAnsi="Times New Roman"/>
              </w:rPr>
              <w:t>: назначение, основные ограничения, примеры директив</w:t>
            </w:r>
          </w:p>
        </w:tc>
      </w:tr>
      <w:tr w:rsidR="00FB5D18" w:rsidRPr="00E1740F" w:rsidTr="00780681">
        <w:trPr>
          <w:trHeight w:val="27"/>
        </w:trPr>
        <w:tc>
          <w:tcPr>
            <w:tcW w:w="1986" w:type="dxa"/>
            <w:vMerge/>
            <w:tcBorders>
              <w:left w:val="single" w:sz="1" w:space="0" w:color="000000"/>
              <w:bottom w:val="single" w:sz="4" w:space="0" w:color="auto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FB5D18" w:rsidRPr="00306831" w:rsidRDefault="00306831" w:rsidP="00306831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306831">
              <w:rPr>
                <w:rFonts w:ascii="Times New Roman" w:hAnsi="Times New Roman"/>
              </w:rPr>
              <w:t>Основы системного анализа, основные стадии системного анализа.</w:t>
            </w:r>
          </w:p>
        </w:tc>
      </w:tr>
      <w:tr w:rsidR="00FB5D18" w:rsidRPr="00E1740F" w:rsidTr="00780681">
        <w:trPr>
          <w:trHeight w:val="311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B5D18" w:rsidRPr="00E1740F" w:rsidRDefault="00FB5D18" w:rsidP="00780681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Times New Roman" w:hAnsi="Times New Roman"/>
              </w:rPr>
              <w:t>Галимуллин</w:t>
            </w:r>
            <w:proofErr w:type="spellEnd"/>
            <w:r>
              <w:rPr>
                <w:rFonts w:ascii="Times New Roman" w:hAnsi="Times New Roman"/>
              </w:rPr>
              <w:t xml:space="preserve"> Марсель </w:t>
            </w:r>
            <w:proofErr w:type="spellStart"/>
            <w:r>
              <w:rPr>
                <w:rFonts w:ascii="Times New Roman" w:hAnsi="Times New Roman"/>
              </w:rPr>
              <w:t>Фарисович</w:t>
            </w:r>
            <w:proofErr w:type="spellEnd"/>
          </w:p>
        </w:tc>
        <w:tc>
          <w:tcPr>
            <w:tcW w:w="878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FB5D18" w:rsidRPr="00467655" w:rsidRDefault="00FB5D18" w:rsidP="00467655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467655">
              <w:rPr>
                <w:rFonts w:ascii="Times New Roman" w:hAnsi="Times New Roman"/>
              </w:rPr>
              <w:t xml:space="preserve">Порождающая функция пространства  </w:t>
            </w:r>
            <w:proofErr w:type="spellStart"/>
            <w:r w:rsidRPr="00467655">
              <w:rPr>
                <w:rFonts w:ascii="Times New Roman" w:hAnsi="Times New Roman"/>
              </w:rPr>
              <w:t>вейвлет</w:t>
            </w:r>
            <w:proofErr w:type="spellEnd"/>
            <w:r w:rsidRPr="00467655">
              <w:rPr>
                <w:rFonts w:ascii="Times New Roman" w:hAnsi="Times New Roman"/>
              </w:rPr>
              <w:t>. Принцип неопределенности.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FB5D18" w:rsidRPr="003B5176" w:rsidRDefault="00FB5D18" w:rsidP="003B51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>Понятия потоков и процессов в распределенных системах</w:t>
            </w:r>
          </w:p>
        </w:tc>
      </w:tr>
      <w:tr w:rsidR="00701B26" w:rsidRPr="00E1740F" w:rsidTr="00780681">
        <w:tc>
          <w:tcPr>
            <w:tcW w:w="198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701B26" w:rsidRPr="00E1740F" w:rsidRDefault="00701B26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701B26" w:rsidRPr="00CD4722" w:rsidRDefault="00701B26" w:rsidP="00EE5576">
            <w:pPr>
              <w:tabs>
                <w:tab w:val="left" w:pos="900"/>
                <w:tab w:val="left" w:pos="558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Разновидности видимости классов и интерфейсов</w:t>
            </w:r>
            <w:r w:rsidRPr="00CD4722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</w:tr>
      <w:tr w:rsidR="00701B26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701B26" w:rsidRPr="00E1740F" w:rsidRDefault="00701B26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1B26" w:rsidRPr="00CD4722" w:rsidRDefault="00701B26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Обзор и классификация средств поддержки коллективной разработки программного обеспечения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701B26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proofErr w:type="spellStart"/>
            <w:r w:rsidRPr="00AA0165">
              <w:rPr>
                <w:rFonts w:ascii="Times New Roman" w:hAnsi="Times New Roman"/>
              </w:rPr>
              <w:t>Intel</w:t>
            </w:r>
            <w:proofErr w:type="spellEnd"/>
            <w:r w:rsidRPr="00AA0165">
              <w:rPr>
                <w:rFonts w:ascii="Times New Roman" w:hAnsi="Times New Roman"/>
              </w:rPr>
              <w:t xml:space="preserve"> TBB: планировщик, создание задач, контейнеры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56315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Организация исследований в системном анализе на основе моделирования.</w:t>
            </w:r>
          </w:p>
        </w:tc>
      </w:tr>
      <w:tr w:rsidR="00FB5D18" w:rsidRPr="00E1740F" w:rsidTr="00780681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Default="00FB5D18" w:rsidP="00604408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Times New Roman" w:hAnsi="Times New Roman"/>
              </w:rPr>
              <w:t>Гарадаглы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Ильяс</w:t>
            </w:r>
            <w:proofErr w:type="spellEnd"/>
          </w:p>
          <w:p w:rsidR="00FB5D18" w:rsidRPr="00E1740F" w:rsidRDefault="00FB5D18" w:rsidP="00604408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 xml:space="preserve">Спектральные свойства </w:t>
            </w:r>
            <w:proofErr w:type="spellStart"/>
            <w:r>
              <w:t>вейвлет</w:t>
            </w:r>
            <w:proofErr w:type="spellEnd"/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>Синхронизация в распределенных системах. Семафоры</w:t>
            </w:r>
          </w:p>
        </w:tc>
      </w:tr>
      <w:tr w:rsidR="00F70B23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70B23" w:rsidRPr="00E1740F" w:rsidRDefault="00F70B23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0B23" w:rsidRPr="00CD4722" w:rsidRDefault="00F70B23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 xml:space="preserve">Использование исключений и уведомлений при программировании на </w:t>
            </w:r>
            <w:proofErr w:type="spellStart"/>
            <w:r w:rsidRPr="00CD4722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CD4722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F70B23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70B23" w:rsidRPr="00E1740F" w:rsidRDefault="00F70B23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0B23" w:rsidRPr="00CD4722" w:rsidRDefault="00F70B23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Проектирование библиотек классов. Виды классов: конкретный тип, абстрактный тип, узловой класс, интерфейсный класс.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F70B23" w:rsidP="0056315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 xml:space="preserve">Виды </w:t>
            </w:r>
            <w:proofErr w:type="spellStart"/>
            <w:r w:rsidRPr="00AA0165">
              <w:rPr>
                <w:rFonts w:ascii="Times New Roman" w:hAnsi="Times New Roman"/>
              </w:rPr>
              <w:t>мьютексов</w:t>
            </w:r>
            <w:proofErr w:type="spellEnd"/>
            <w:r w:rsidRPr="00AA0165">
              <w:rPr>
                <w:rFonts w:ascii="Times New Roman" w:hAnsi="Times New Roman"/>
              </w:rPr>
              <w:t xml:space="preserve">: </w:t>
            </w:r>
            <w:proofErr w:type="gramStart"/>
            <w:r w:rsidRPr="00AA0165">
              <w:rPr>
                <w:rFonts w:ascii="Times New Roman" w:hAnsi="Times New Roman"/>
              </w:rPr>
              <w:t>рекурсивный</w:t>
            </w:r>
            <w:proofErr w:type="gramEnd"/>
            <w:r w:rsidRPr="00AA0165">
              <w:rPr>
                <w:rFonts w:ascii="Times New Roman" w:hAnsi="Times New Roman"/>
              </w:rPr>
              <w:t>/</w:t>
            </w:r>
            <w:proofErr w:type="spellStart"/>
            <w:r w:rsidRPr="00AA0165">
              <w:rPr>
                <w:rFonts w:ascii="Times New Roman" w:hAnsi="Times New Roman"/>
              </w:rPr>
              <w:t>нерекурсивный</w:t>
            </w:r>
            <w:proofErr w:type="spellEnd"/>
            <w:r w:rsidRPr="00AA0165">
              <w:rPr>
                <w:rFonts w:ascii="Times New Roman" w:hAnsi="Times New Roman"/>
              </w:rPr>
              <w:t xml:space="preserve">, </w:t>
            </w:r>
            <w:proofErr w:type="spellStart"/>
            <w:r w:rsidRPr="00AA0165">
              <w:rPr>
                <w:rFonts w:ascii="Times New Roman" w:hAnsi="Times New Roman"/>
              </w:rPr>
              <w:t>spin</w:t>
            </w:r>
            <w:proofErr w:type="spellEnd"/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56315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Классификация моделей.</w:t>
            </w:r>
          </w:p>
        </w:tc>
      </w:tr>
      <w:tr w:rsidR="00FB5D18" w:rsidRPr="00E1740F" w:rsidTr="00780681">
        <w:tc>
          <w:tcPr>
            <w:tcW w:w="1986" w:type="dxa"/>
            <w:vMerge w:val="restart"/>
            <w:tcBorders>
              <w:top w:val="single" w:sz="4" w:space="0" w:color="auto"/>
              <w:left w:val="single" w:sz="1" w:space="0" w:color="000000"/>
            </w:tcBorders>
          </w:tcPr>
          <w:p w:rsidR="00FB5D18" w:rsidRPr="00E1740F" w:rsidRDefault="00FB5D18" w:rsidP="00780681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6 . </w:t>
            </w:r>
            <w:proofErr w:type="spellStart"/>
            <w:r w:rsidRPr="001E3497">
              <w:rPr>
                <w:rFonts w:ascii="Times New Roman" w:hAnsi="Times New Roman"/>
              </w:rPr>
              <w:t>Губин</w:t>
            </w:r>
            <w:proofErr w:type="spellEnd"/>
            <w:r w:rsidRPr="001E3497">
              <w:rPr>
                <w:rFonts w:ascii="Times New Roman" w:hAnsi="Times New Roman"/>
              </w:rPr>
              <w:t xml:space="preserve"> Павел Константинович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 xml:space="preserve">Изоморфизм спектральных характеристик и параметров его </w:t>
            </w:r>
            <w:proofErr w:type="spellStart"/>
            <w:r>
              <w:t>вейвлет-разложения</w:t>
            </w:r>
            <w:proofErr w:type="spellEnd"/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proofErr w:type="spellStart"/>
            <w:r w:rsidRPr="00AE33FD">
              <w:rPr>
                <w:rFonts w:ascii="Times New Roman" w:hAnsi="Times New Roman"/>
              </w:rPr>
              <w:t>Сервисно-ориентированная</w:t>
            </w:r>
            <w:proofErr w:type="spellEnd"/>
            <w:r w:rsidRPr="00AE33FD">
              <w:rPr>
                <w:rFonts w:ascii="Times New Roman" w:hAnsi="Times New Roman"/>
              </w:rPr>
              <w:t xml:space="preserve"> архитектура. Задачи и архитектурные особенности</w:t>
            </w:r>
          </w:p>
        </w:tc>
      </w:tr>
      <w:tr w:rsidR="00BD5394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BD5394" w:rsidRPr="00E1740F" w:rsidRDefault="00BD5394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D5394" w:rsidRPr="00CD4722" w:rsidRDefault="00BD5394" w:rsidP="00EE5576">
            <w:pPr>
              <w:tabs>
                <w:tab w:val="left" w:pos="900"/>
                <w:tab w:val="right" w:pos="8714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Исключения (</w:t>
            </w:r>
            <w:proofErr w:type="spellStart"/>
            <w:r w:rsidRPr="00CD4722">
              <w:rPr>
                <w:rFonts w:ascii="Times New Roman" w:hAnsi="Times New Roman"/>
                <w:sz w:val="22"/>
                <w:szCs w:val="22"/>
              </w:rPr>
              <w:t>exceptions</w:t>
            </w:r>
            <w:proofErr w:type="spellEnd"/>
            <w:r w:rsidRPr="00CD4722">
              <w:rPr>
                <w:rFonts w:ascii="Times New Roman" w:hAnsi="Times New Roman"/>
                <w:sz w:val="22"/>
                <w:szCs w:val="22"/>
              </w:rPr>
              <w:t xml:space="preserve">) в языке </w:t>
            </w:r>
            <w:proofErr w:type="spellStart"/>
            <w:r w:rsidRPr="00CD4722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CD4722">
              <w:rPr>
                <w:rFonts w:ascii="Times New Roman" w:hAnsi="Times New Roman"/>
                <w:sz w:val="22"/>
                <w:szCs w:val="22"/>
              </w:rPr>
              <w:t>. Порождение и перехват исключений</w:t>
            </w:r>
            <w:r w:rsidRPr="00CD4722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</w:tr>
      <w:tr w:rsidR="00BD5394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BD5394" w:rsidRPr="00E1740F" w:rsidRDefault="00BD5394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D5394" w:rsidRPr="00CD4722" w:rsidRDefault="00BD5394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Программные средства планирования и управления процессом разработки. Сетевые графики и диаграммы рабочего процесса. Сценарии выполнения работ, согласование графиков. Применение систем управления документами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BD5394" w:rsidP="00F02E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 xml:space="preserve">Основные примитивы синхронизации: </w:t>
            </w:r>
            <w:proofErr w:type="spellStart"/>
            <w:r w:rsidRPr="00AA0165">
              <w:rPr>
                <w:rFonts w:ascii="Times New Roman" w:hAnsi="Times New Roman"/>
              </w:rPr>
              <w:t>мьютекс</w:t>
            </w:r>
            <w:proofErr w:type="spellEnd"/>
            <w:r w:rsidRPr="00AA0165">
              <w:rPr>
                <w:rFonts w:ascii="Times New Roman" w:hAnsi="Times New Roman"/>
              </w:rPr>
              <w:t>, семафор, условные переменные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F02E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3219A1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Анализ чувствительности, адекватности и точности мод</w:t>
            </w:r>
            <w:r w:rsidRPr="000E23FF">
              <w:rPr>
                <w:bCs/>
                <w:sz w:val="22"/>
                <w:szCs w:val="22"/>
              </w:rPr>
              <w:t>е</w:t>
            </w:r>
            <w:r w:rsidRPr="000E23FF">
              <w:rPr>
                <w:bCs/>
                <w:sz w:val="22"/>
                <w:szCs w:val="22"/>
              </w:rPr>
              <w:t>лей.</w:t>
            </w:r>
          </w:p>
        </w:tc>
      </w:tr>
      <w:tr w:rsidR="00FB5D18" w:rsidRPr="00E1740F" w:rsidTr="00780681">
        <w:trPr>
          <w:trHeight w:val="311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B5D18" w:rsidRDefault="00FB5D18" w:rsidP="002E7536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7 </w:t>
            </w:r>
            <w:r>
              <w:t xml:space="preserve">. </w:t>
            </w:r>
            <w:r>
              <w:rPr>
                <w:rFonts w:ascii="Times New Roman" w:hAnsi="Times New Roman"/>
              </w:rPr>
              <w:t>Докучаев Александр Валериевич</w:t>
            </w:r>
          </w:p>
          <w:p w:rsidR="00FB5D18" w:rsidRPr="00E1740F" w:rsidRDefault="00FB5D18" w:rsidP="002E7536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FB5D18" w:rsidRPr="00563156" w:rsidRDefault="00FB5D18" w:rsidP="002E753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>Восстановление оператора по его спектральным характеристикам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B5D18" w:rsidRPr="00E1740F" w:rsidRDefault="00FB5D18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FB5D18" w:rsidRPr="003B5176" w:rsidRDefault="00FB5D18" w:rsidP="00A85353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 xml:space="preserve">Понятия сервисов и бизнес-процессов в SOA. </w:t>
            </w:r>
          </w:p>
        </w:tc>
      </w:tr>
      <w:tr w:rsidR="00847F64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847F64" w:rsidRPr="00E1740F" w:rsidRDefault="00847F64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F64" w:rsidRPr="00CD4722" w:rsidRDefault="00847F64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 xml:space="preserve">Модель событий </w:t>
            </w:r>
            <w:proofErr w:type="spellStart"/>
            <w:r w:rsidRPr="00CD4722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</w:p>
        </w:tc>
      </w:tr>
      <w:tr w:rsidR="00847F64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847F64" w:rsidRPr="00E1740F" w:rsidRDefault="00847F64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F64" w:rsidRPr="00CD4722" w:rsidRDefault="00847F64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22"/>
                <w:szCs w:val="22"/>
              </w:rPr>
            </w:pPr>
            <w:r w:rsidRPr="00CD4722">
              <w:rPr>
                <w:rFonts w:ascii="Times New Roman" w:hAnsi="Times New Roman"/>
                <w:sz w:val="22"/>
                <w:szCs w:val="22"/>
              </w:rPr>
              <w:t>CASE-системы, системы ускоренной разработки приложений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847F64" w:rsidP="002E753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>Обработка исключений в потоках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2E753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Описание моделей по схеме состояний. Диаграмма перехода состояний.</w:t>
            </w:r>
          </w:p>
        </w:tc>
      </w:tr>
      <w:tr w:rsidR="00FB5D18" w:rsidRPr="00E1740F" w:rsidTr="00780681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Default="00FB5D18" w:rsidP="00780681">
            <w:pPr>
              <w:pStyle w:val="a9"/>
              <w:snapToGrid w:val="0"/>
              <w:spacing w:line="100" w:lineRule="atLeast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ascii="Times New Roman" w:hAnsi="Times New Roman"/>
              </w:rPr>
              <w:t>Косовцов</w:t>
            </w:r>
            <w:proofErr w:type="spellEnd"/>
            <w:r>
              <w:rPr>
                <w:rFonts w:ascii="Times New Roman" w:hAnsi="Times New Roman"/>
              </w:rPr>
              <w:t xml:space="preserve"> Кирилл Вадимович</w:t>
            </w:r>
          </w:p>
          <w:p w:rsidR="00FB5D18" w:rsidRPr="00E1740F" w:rsidRDefault="00FB5D18" w:rsidP="002E7536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2E753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 xml:space="preserve">Использование </w:t>
            </w:r>
            <w:proofErr w:type="spellStart"/>
            <w:r>
              <w:t>вейвлет</w:t>
            </w:r>
            <w:proofErr w:type="spellEnd"/>
            <w:r>
              <w:t xml:space="preserve"> аппроксимаций для решения уравнения </w:t>
            </w:r>
            <w:proofErr w:type="spellStart"/>
            <w:r>
              <w:t>Кортевега</w:t>
            </w:r>
            <w:proofErr w:type="spellEnd"/>
            <w:r>
              <w:t xml:space="preserve"> </w:t>
            </w:r>
            <w:proofErr w:type="gramStart"/>
            <w:r>
              <w:t>–</w:t>
            </w:r>
            <w:proofErr w:type="spellStart"/>
            <w:r>
              <w:t>д</w:t>
            </w:r>
            <w:proofErr w:type="gramEnd"/>
            <w:r>
              <w:t>е-Фриза</w:t>
            </w:r>
            <w:proofErr w:type="spellEnd"/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2E753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 xml:space="preserve">Вертикальная архитектура </w:t>
            </w:r>
            <w:r w:rsidRPr="0040634B">
              <w:rPr>
                <w:rFonts w:ascii="Times New Roman" w:hAnsi="Times New Roman"/>
              </w:rPr>
              <w:t>SOA</w:t>
            </w:r>
            <w:r w:rsidRPr="00AE33FD">
              <w:rPr>
                <w:rFonts w:ascii="Times New Roman" w:hAnsi="Times New Roman"/>
              </w:rPr>
              <w:t>-приложений</w:t>
            </w:r>
          </w:p>
        </w:tc>
      </w:tr>
      <w:tr w:rsidR="00F82273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82273" w:rsidRPr="00E1740F" w:rsidRDefault="00F82273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2273" w:rsidRPr="00CD4722" w:rsidRDefault="00F82273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 xml:space="preserve">Использование </w:t>
            </w:r>
            <w:proofErr w:type="spellStart"/>
            <w:r w:rsidRPr="00CD4722">
              <w:rPr>
                <w:rFonts w:ascii="Times New Roman" w:hAnsi="Times New Roman"/>
              </w:rPr>
              <w:t>Listener</w:t>
            </w:r>
            <w:proofErr w:type="spellEnd"/>
            <w:r w:rsidRPr="00CD4722">
              <w:rPr>
                <w:rFonts w:ascii="Times New Roman" w:hAnsi="Times New Roman"/>
              </w:rPr>
              <w:t xml:space="preserve">. Регистрация объекта в качестве </w:t>
            </w:r>
            <w:proofErr w:type="spellStart"/>
            <w:r w:rsidRPr="00CD4722">
              <w:rPr>
                <w:rFonts w:ascii="Times New Roman" w:hAnsi="Times New Roman"/>
              </w:rPr>
              <w:t>Listener</w:t>
            </w:r>
            <w:proofErr w:type="spellEnd"/>
            <w:r w:rsidRPr="00CD4722">
              <w:rPr>
                <w:rFonts w:ascii="Times New Roman" w:hAnsi="Times New Roman"/>
              </w:rPr>
              <w:t>.</w:t>
            </w:r>
          </w:p>
        </w:tc>
      </w:tr>
      <w:tr w:rsidR="00F82273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82273" w:rsidRPr="00E1740F" w:rsidRDefault="00F82273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2273" w:rsidRPr="00CD4722" w:rsidRDefault="00F82273" w:rsidP="00EE5576">
            <w:pPr>
              <w:tabs>
                <w:tab w:val="left" w:pos="900"/>
                <w:tab w:val="left" w:pos="723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Динамика поведения объектов, диаграммы перехода состояний.</w:t>
            </w:r>
            <w:r w:rsidRPr="00CD4722">
              <w:rPr>
                <w:rFonts w:ascii="Times New Roman" w:hAnsi="Times New Roman"/>
              </w:rPr>
              <w:tab/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F82273" w:rsidP="002E753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>Корректное завершение потоков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2E753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2E753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Описание моделей ярусно-параллельным графом.</w:t>
            </w:r>
          </w:p>
        </w:tc>
      </w:tr>
      <w:tr w:rsidR="00FB5D18" w:rsidRPr="00E1740F" w:rsidTr="00780681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Pr="00E1740F" w:rsidRDefault="00FB5D18" w:rsidP="00780681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9.  </w:t>
            </w:r>
            <w:r>
              <w:rPr>
                <w:rFonts w:ascii="Times New Roman" w:hAnsi="Times New Roman"/>
              </w:rPr>
              <w:t>Миронов Алексей Александрович</w:t>
            </w: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 xml:space="preserve">Методы решения </w:t>
            </w:r>
            <w:proofErr w:type="gramStart"/>
            <w:r>
              <w:t>дифференциальных</w:t>
            </w:r>
            <w:proofErr w:type="gramEnd"/>
            <w:r>
              <w:t xml:space="preserve"> уравнение, основанные на переходе от </w:t>
            </w:r>
            <w:proofErr w:type="spellStart"/>
            <w:r>
              <w:t>вейвлетного</w:t>
            </w:r>
            <w:proofErr w:type="spellEnd"/>
            <w:r>
              <w:t xml:space="preserve"> представления сигнала к их преобразованиям Фурье.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>Язык WSDL</w:t>
            </w:r>
          </w:p>
        </w:tc>
      </w:tr>
      <w:tr w:rsidR="00F82273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82273" w:rsidRPr="00E1740F" w:rsidRDefault="00F82273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2273" w:rsidRPr="00CD4722" w:rsidRDefault="00F82273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Источники исключений. Иерархия исключений.</w:t>
            </w:r>
          </w:p>
        </w:tc>
      </w:tr>
      <w:tr w:rsidR="00F82273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82273" w:rsidRPr="00E1740F" w:rsidRDefault="00F82273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2273" w:rsidRPr="00CD4722" w:rsidRDefault="00F82273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Принципы объектно-ориентированного анализа. Основные определения: система, домен, подсистема, элемент, связи, среда.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F82273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 xml:space="preserve">Виды </w:t>
            </w:r>
            <w:proofErr w:type="spellStart"/>
            <w:r w:rsidRPr="00AA0165">
              <w:rPr>
                <w:rFonts w:ascii="Times New Roman" w:hAnsi="Times New Roman"/>
              </w:rPr>
              <w:t>мьютексов</w:t>
            </w:r>
            <w:proofErr w:type="spellEnd"/>
            <w:r w:rsidRPr="00AA0165">
              <w:rPr>
                <w:rFonts w:ascii="Times New Roman" w:hAnsi="Times New Roman"/>
              </w:rPr>
              <w:t xml:space="preserve">: </w:t>
            </w:r>
            <w:proofErr w:type="spellStart"/>
            <w:r w:rsidRPr="00AA0165">
              <w:rPr>
                <w:rFonts w:ascii="Times New Roman" w:hAnsi="Times New Roman"/>
              </w:rPr>
              <w:t>read</w:t>
            </w:r>
            <w:proofErr w:type="spellEnd"/>
            <w:r w:rsidRPr="00AA0165">
              <w:rPr>
                <w:rFonts w:ascii="Times New Roman" w:hAnsi="Times New Roman"/>
              </w:rPr>
              <w:t>/</w:t>
            </w:r>
            <w:proofErr w:type="spellStart"/>
            <w:r w:rsidRPr="00AA0165">
              <w:rPr>
                <w:rFonts w:ascii="Times New Roman" w:hAnsi="Times New Roman"/>
              </w:rPr>
              <w:t>write</w:t>
            </w:r>
            <w:proofErr w:type="spellEnd"/>
            <w:r w:rsidRPr="00AA0165">
              <w:rPr>
                <w:rFonts w:ascii="Times New Roman" w:hAnsi="Times New Roman"/>
              </w:rPr>
              <w:t xml:space="preserve">, </w:t>
            </w:r>
            <w:proofErr w:type="gramStart"/>
            <w:r w:rsidRPr="00AA0165">
              <w:rPr>
                <w:rFonts w:ascii="Times New Roman" w:hAnsi="Times New Roman"/>
              </w:rPr>
              <w:t>именованный</w:t>
            </w:r>
            <w:proofErr w:type="gramEnd"/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3219A1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Постановка задачи анализа аналитических моделей СМО. Системы с очередями.</w:t>
            </w:r>
          </w:p>
        </w:tc>
      </w:tr>
      <w:tr w:rsidR="00FB5D18" w:rsidRPr="00E1740F" w:rsidTr="00780681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Pr="00E1740F" w:rsidRDefault="00FB5D18" w:rsidP="00780681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10. </w:t>
            </w:r>
            <w:r>
              <w:rPr>
                <w:rFonts w:ascii="Times New Roman" w:hAnsi="Times New Roman"/>
              </w:rPr>
              <w:t>Носов Виктор Евгеньевич</w:t>
            </w: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 xml:space="preserve">Интегральные преобразования </w:t>
            </w:r>
            <w:proofErr w:type="spellStart"/>
            <w:r>
              <w:t>вейвлет</w:t>
            </w:r>
            <w:proofErr w:type="spellEnd"/>
            <w:r>
              <w:t>, позволяющие решать классические уравнения математической физики.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 xml:space="preserve">Шина </w:t>
            </w:r>
            <w:r w:rsidRPr="0040634B">
              <w:rPr>
                <w:rFonts w:ascii="Times New Roman" w:hAnsi="Times New Roman"/>
              </w:rPr>
              <w:t>ESB</w:t>
            </w:r>
            <w:r w:rsidRPr="00AE33FD">
              <w:rPr>
                <w:rFonts w:ascii="Times New Roman" w:hAnsi="Times New Roman"/>
              </w:rPr>
              <w:t>. Назначение, функции.</w:t>
            </w:r>
          </w:p>
        </w:tc>
      </w:tr>
      <w:tr w:rsidR="00B756BC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B756BC" w:rsidRPr="00E1740F" w:rsidRDefault="00B756BC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56BC" w:rsidRPr="00CD4722" w:rsidRDefault="00B756BC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Абстрактные классы.</w:t>
            </w:r>
          </w:p>
        </w:tc>
      </w:tr>
      <w:tr w:rsidR="00B756BC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B756BC" w:rsidRPr="00E1740F" w:rsidRDefault="00B756BC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56BC" w:rsidRPr="00CD4722" w:rsidRDefault="00B756BC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Библиотеки контейнерных классов. Контейнеры низкого и высокого уровней. Прямые и косвенные контейнеры. Управление памятью контейнеров. Виды итераторов и аппликаторов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B756BC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>Виды алгоритмов синхронизации: грубая, тонкая, оптимистичная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3219A1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Моделирование случайных векторов и процессов методом многомерных распределений.</w:t>
            </w:r>
          </w:p>
        </w:tc>
      </w:tr>
      <w:tr w:rsidR="00FB5D18" w:rsidRPr="00E1740F" w:rsidTr="00780681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Pr="00E1740F" w:rsidRDefault="00FB5D18" w:rsidP="00780681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t xml:space="preserve">11. </w:t>
            </w:r>
            <w:r>
              <w:rPr>
                <w:rFonts w:ascii="Times New Roman" w:hAnsi="Times New Roman"/>
              </w:rPr>
              <w:t>Петрова Варвара Александровна</w:t>
            </w: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>
              <w:t>Критерии выбора порождающей функции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AE33FD">
              <w:rPr>
                <w:rFonts w:ascii="Times New Roman" w:hAnsi="Times New Roman"/>
              </w:rPr>
              <w:t xml:space="preserve">Язык исполнения бизнес-процессов </w:t>
            </w:r>
            <w:r w:rsidRPr="00AE33FD">
              <w:rPr>
                <w:rFonts w:ascii="Times New Roman" w:hAnsi="Times New Roman"/>
                <w:lang w:val="en-US"/>
              </w:rPr>
              <w:t>BPEL</w:t>
            </w:r>
          </w:p>
        </w:tc>
      </w:tr>
      <w:tr w:rsidR="00F94F74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94F74" w:rsidRPr="00E1740F" w:rsidRDefault="00F94F74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4F74" w:rsidRPr="00CD4722" w:rsidRDefault="00F94F74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 xml:space="preserve">Интерфейсы языка </w:t>
            </w:r>
            <w:proofErr w:type="spellStart"/>
            <w:r w:rsidRPr="00CD4722">
              <w:rPr>
                <w:rFonts w:ascii="Times New Roman" w:hAnsi="Times New Roman"/>
              </w:rPr>
              <w:t>Java</w:t>
            </w:r>
            <w:proofErr w:type="spellEnd"/>
            <w:r w:rsidRPr="00CD4722">
              <w:rPr>
                <w:rFonts w:ascii="Times New Roman" w:hAnsi="Times New Roman"/>
              </w:rPr>
              <w:t>. Типизация и интерфейсы.</w:t>
            </w:r>
          </w:p>
        </w:tc>
      </w:tr>
      <w:tr w:rsidR="00F94F74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94F74" w:rsidRPr="00E1740F" w:rsidRDefault="00F94F74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4F74" w:rsidRPr="00CD4722" w:rsidRDefault="00F94F74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Библиотеки интерфейсных элементов. Понятие приложения. Диалоговые окна и дочерние элементы управления. Проверка правильности данных. Иерархии классов исключений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F94F74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 xml:space="preserve">Виды алгоритмов синхронизации: </w:t>
            </w:r>
            <w:proofErr w:type="gramStart"/>
            <w:r w:rsidRPr="00AA0165">
              <w:rPr>
                <w:rFonts w:ascii="Times New Roman" w:hAnsi="Times New Roman"/>
              </w:rPr>
              <w:t>ленивая</w:t>
            </w:r>
            <w:proofErr w:type="gramEnd"/>
            <w:r w:rsidRPr="00AA0165">
              <w:rPr>
                <w:rFonts w:ascii="Times New Roman" w:hAnsi="Times New Roman"/>
              </w:rPr>
              <w:t xml:space="preserve">, </w:t>
            </w:r>
            <w:proofErr w:type="spellStart"/>
            <w:r w:rsidRPr="00AA0165">
              <w:rPr>
                <w:rFonts w:ascii="Times New Roman" w:hAnsi="Times New Roman"/>
              </w:rPr>
              <w:t>неблокирующая</w:t>
            </w:r>
            <w:proofErr w:type="spellEnd"/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306831" w:rsidP="003219A1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Особенности статистической обработки результатов мод</w:t>
            </w:r>
            <w:r w:rsidRPr="000E23FF">
              <w:rPr>
                <w:bCs/>
                <w:sz w:val="22"/>
                <w:szCs w:val="22"/>
              </w:rPr>
              <w:t>е</w:t>
            </w:r>
            <w:r w:rsidRPr="000E23FF">
              <w:rPr>
                <w:bCs/>
                <w:sz w:val="22"/>
                <w:szCs w:val="22"/>
              </w:rPr>
              <w:t>лирования.</w:t>
            </w:r>
          </w:p>
        </w:tc>
      </w:tr>
      <w:tr w:rsidR="00FB5D18" w:rsidRPr="00E1740F" w:rsidTr="00780681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Pr="00E1740F" w:rsidRDefault="00FB5D18" w:rsidP="00780681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t xml:space="preserve">12. </w:t>
            </w:r>
            <w:r>
              <w:rPr>
                <w:rFonts w:ascii="Times New Roman" w:hAnsi="Times New Roman"/>
              </w:rPr>
              <w:t>Савинов Иван Николаевич</w:t>
            </w: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1C330E">
              <w:t xml:space="preserve">Изоморфизм спектральных характеристик и параметров его </w:t>
            </w:r>
            <w:proofErr w:type="spellStart"/>
            <w:r w:rsidRPr="001C330E">
              <w:t>вейвлет-разложения</w:t>
            </w:r>
            <w:proofErr w:type="spellEnd"/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1D0B70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</w:pPr>
            <w:r w:rsidRPr="001D0B70">
              <w:t>Задачи распределённых систем</w:t>
            </w:r>
          </w:p>
        </w:tc>
      </w:tr>
      <w:tr w:rsidR="00E9621C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E9621C" w:rsidRPr="00E1740F" w:rsidRDefault="00E9621C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9621C" w:rsidRPr="00CD4722" w:rsidRDefault="00E9621C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Разновидности видимости классов и интерфейсов.</w:t>
            </w:r>
          </w:p>
        </w:tc>
      </w:tr>
      <w:tr w:rsidR="00E9621C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E9621C" w:rsidRPr="00E1740F" w:rsidRDefault="00E9621C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9621C" w:rsidRPr="00CD4722" w:rsidRDefault="00E9621C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Шаблоны. Полиморфные контейнерные классы, итераторы и аппликаторы.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E9621C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 xml:space="preserve">Алгоритмы </w:t>
            </w:r>
            <w:proofErr w:type="spellStart"/>
            <w:r w:rsidRPr="00AA0165">
              <w:rPr>
                <w:rFonts w:ascii="Times New Roman" w:hAnsi="Times New Roman"/>
              </w:rPr>
              <w:t>Петерсона</w:t>
            </w:r>
            <w:proofErr w:type="spellEnd"/>
            <w:r w:rsidRPr="00AA0165">
              <w:rPr>
                <w:rFonts w:ascii="Times New Roman" w:hAnsi="Times New Roman"/>
              </w:rPr>
              <w:t xml:space="preserve"> и Лампорта</w:t>
            </w:r>
          </w:p>
        </w:tc>
      </w:tr>
      <w:tr w:rsidR="00FB5D18" w:rsidRPr="00E1740F" w:rsidTr="00780681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B8381D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B8381D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</w:p>
        </w:tc>
      </w:tr>
      <w:tr w:rsidR="00FB5D18" w:rsidRPr="00563156" w:rsidTr="00780681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Pr="00E1740F" w:rsidRDefault="00FB5D18" w:rsidP="00E87513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t xml:space="preserve">13. </w:t>
            </w:r>
            <w:r>
              <w:rPr>
                <w:rFonts w:ascii="Times New Roman" w:hAnsi="Times New Roman"/>
              </w:rPr>
              <w:t>Филатов Антон Юрьевич</w:t>
            </w: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254FE9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4F2873">
              <w:rPr>
                <w:sz w:val="22"/>
                <w:szCs w:val="22"/>
              </w:rPr>
              <w:t xml:space="preserve">Преобразование </w:t>
            </w:r>
            <w:proofErr w:type="spellStart"/>
            <w:r w:rsidRPr="004F2873">
              <w:rPr>
                <w:sz w:val="22"/>
                <w:szCs w:val="22"/>
              </w:rPr>
              <w:t>Беклунда</w:t>
            </w:r>
            <w:proofErr w:type="spellEnd"/>
            <w:r w:rsidRPr="004F2873">
              <w:rPr>
                <w:sz w:val="22"/>
                <w:szCs w:val="22"/>
              </w:rPr>
              <w:t>.</w:t>
            </w:r>
          </w:p>
        </w:tc>
      </w:tr>
      <w:tr w:rsidR="00FB5D18" w:rsidRPr="001D0B70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254FE9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1D0B70" w:rsidRDefault="00FB5D18" w:rsidP="00254FE9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</w:pPr>
            <w:r w:rsidRPr="00254FE9">
              <w:rPr>
                <w:rFonts w:ascii="Times New Roman" w:hAnsi="Times New Roman"/>
              </w:rPr>
              <w:t>Классификация распределенных систем</w:t>
            </w:r>
          </w:p>
        </w:tc>
      </w:tr>
      <w:tr w:rsidR="00A01939" w:rsidRPr="00563156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A01939" w:rsidRPr="00E1740F" w:rsidRDefault="00A01939" w:rsidP="00254FE9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1939" w:rsidRPr="00CD4722" w:rsidRDefault="00A01939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Анонимные внутренние классы.</w:t>
            </w:r>
          </w:p>
        </w:tc>
      </w:tr>
      <w:tr w:rsidR="00A01939" w:rsidRPr="00563156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A01939" w:rsidRPr="00E1740F" w:rsidRDefault="00A01939" w:rsidP="00254FE9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1939" w:rsidRPr="00CD4722" w:rsidRDefault="00A01939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Инструментальные средства верификации и тестирования программ. Планирование и автоматизированная генерация тестов. Сценарии тестирования.</w:t>
            </w:r>
          </w:p>
        </w:tc>
      </w:tr>
      <w:tr w:rsidR="00FB5D18" w:rsidRPr="00D53B6E" w:rsidTr="00780681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254FE9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A01939" w:rsidP="00254FE9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A0165">
              <w:rPr>
                <w:rFonts w:ascii="Times New Roman" w:hAnsi="Times New Roman"/>
              </w:rPr>
              <w:t>Основные ошибки многопоточного программирования: гонки данных, взаимная блокировка</w:t>
            </w:r>
          </w:p>
        </w:tc>
      </w:tr>
      <w:tr w:rsidR="00FB5D18" w:rsidRPr="00563156" w:rsidTr="00E87513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254FE9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right w:val="single" w:sz="1" w:space="0" w:color="000000"/>
            </w:tcBorders>
          </w:tcPr>
          <w:p w:rsidR="00FB5D18" w:rsidRPr="00563156" w:rsidRDefault="00A4067B" w:rsidP="00254FE9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. Стратегическое планирование машинных экспериментов</w:t>
            </w:r>
          </w:p>
        </w:tc>
      </w:tr>
      <w:tr w:rsidR="00FB5D18" w:rsidRPr="00563156" w:rsidTr="00EE5576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Pr="00E1740F" w:rsidRDefault="00FB5D18" w:rsidP="00E87513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lastRenderedPageBreak/>
              <w:t>14</w:t>
            </w:r>
            <w:r>
              <w:t xml:space="preserve">. </w:t>
            </w:r>
            <w:r>
              <w:rPr>
                <w:rFonts w:ascii="Times New Roman" w:hAnsi="Times New Roman"/>
              </w:rPr>
              <w:t>Филатов А</w:t>
            </w:r>
            <w:r>
              <w:rPr>
                <w:rFonts w:ascii="Times New Roman" w:hAnsi="Times New Roman"/>
              </w:rPr>
              <w:t>ртём</w:t>
            </w:r>
            <w:r>
              <w:rPr>
                <w:rFonts w:ascii="Times New Roman" w:hAnsi="Times New Roman"/>
              </w:rPr>
              <w:t xml:space="preserve"> Юрьевич</w:t>
            </w: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4F2873">
              <w:rPr>
                <w:sz w:val="22"/>
                <w:szCs w:val="22"/>
              </w:rPr>
              <w:t>Метод обратной задачи теории рассеяния</w:t>
            </w:r>
          </w:p>
        </w:tc>
      </w:tr>
      <w:tr w:rsidR="00FB5D18" w:rsidRPr="001D0B70" w:rsidTr="00EE5576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1D0B70" w:rsidRDefault="00FB5D18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</w:pPr>
            <w:r>
              <w:t>Управление памятью в распределённых системах</w:t>
            </w:r>
          </w:p>
        </w:tc>
      </w:tr>
      <w:tr w:rsidR="00A01939" w:rsidRPr="00563156" w:rsidTr="003962F4">
        <w:trPr>
          <w:trHeight w:val="319"/>
        </w:trPr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A01939" w:rsidRPr="00E1740F" w:rsidRDefault="00A01939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1939" w:rsidRPr="00CD4722" w:rsidRDefault="00A01939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CD4722">
              <w:rPr>
                <w:rFonts w:ascii="Times New Roman" w:hAnsi="Times New Roman"/>
              </w:rPr>
              <w:t>Разновидности видимости членов классов</w:t>
            </w:r>
          </w:p>
        </w:tc>
      </w:tr>
      <w:tr w:rsidR="00A01939" w:rsidRPr="00563156" w:rsidTr="00EE5576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A01939" w:rsidRPr="00E1740F" w:rsidRDefault="00A01939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1939" w:rsidRPr="00CD4722" w:rsidRDefault="00A01939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Динамическая идентификация типа. Управление видимостью и областью действия имен. Управление памятью.</w:t>
            </w:r>
          </w:p>
        </w:tc>
      </w:tr>
      <w:tr w:rsidR="00FB5D18" w:rsidRPr="00D53B6E" w:rsidTr="00EE5576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A01939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CD4722">
              <w:rPr>
                <w:rFonts w:ascii="Times New Roman" w:hAnsi="Times New Roman"/>
              </w:rPr>
              <w:t>Обработка исключений в потоках</w:t>
            </w:r>
          </w:p>
        </w:tc>
      </w:tr>
      <w:tr w:rsidR="00FB5D18" w:rsidRPr="00563156" w:rsidTr="00EE5576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A4067B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0E23FF">
              <w:rPr>
                <w:bCs/>
                <w:sz w:val="22"/>
                <w:szCs w:val="22"/>
              </w:rPr>
              <w:t>Тактическое планирование машинных экспериментов</w:t>
            </w:r>
          </w:p>
        </w:tc>
      </w:tr>
      <w:tr w:rsidR="00FB5D18" w:rsidRPr="00563156" w:rsidTr="00EE5576">
        <w:tc>
          <w:tcPr>
            <w:tcW w:w="1986" w:type="dxa"/>
            <w:vMerge w:val="restart"/>
            <w:tcBorders>
              <w:left w:val="single" w:sz="1" w:space="0" w:color="000000"/>
            </w:tcBorders>
          </w:tcPr>
          <w:p w:rsidR="00FB5D18" w:rsidRPr="00E1740F" w:rsidRDefault="00FB5D18" w:rsidP="00E87513">
            <w:pPr>
              <w:pStyle w:val="a9"/>
              <w:snapToGrid w:val="0"/>
              <w:spacing w:line="100" w:lineRule="atLeast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t>15</w:t>
            </w:r>
            <w:r>
              <w:t xml:space="preserve">. </w:t>
            </w:r>
            <w:proofErr w:type="spellStart"/>
            <w:r>
              <w:rPr>
                <w:rFonts w:ascii="Times New Roman" w:hAnsi="Times New Roman"/>
              </w:rPr>
              <w:t>Ходерян</w:t>
            </w:r>
            <w:proofErr w:type="spellEnd"/>
            <w:r>
              <w:rPr>
                <w:rFonts w:ascii="Times New Roman" w:hAnsi="Times New Roman"/>
              </w:rPr>
              <w:t xml:space="preserve"> Анна </w:t>
            </w:r>
            <w:proofErr w:type="spellStart"/>
            <w:r>
              <w:rPr>
                <w:rFonts w:ascii="Times New Roman" w:hAnsi="Times New Roman"/>
              </w:rPr>
              <w:t>Арменаковна</w:t>
            </w:r>
            <w:proofErr w:type="spellEnd"/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563156" w:rsidRDefault="00FB5D18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Style w:val="apple-style-span"/>
                <w:color w:val="000000"/>
                <w:sz w:val="18"/>
                <w:szCs w:val="18"/>
              </w:rPr>
            </w:pPr>
            <w:r w:rsidRPr="004F2873">
              <w:rPr>
                <w:sz w:val="22"/>
                <w:szCs w:val="22"/>
              </w:rPr>
              <w:t xml:space="preserve">Прямые методы интегрирования </w:t>
            </w:r>
            <w:proofErr w:type="spellStart"/>
            <w:r w:rsidRPr="004F2873">
              <w:rPr>
                <w:sz w:val="22"/>
                <w:szCs w:val="22"/>
              </w:rPr>
              <w:t>солитонных</w:t>
            </w:r>
            <w:proofErr w:type="spellEnd"/>
            <w:r w:rsidRPr="004F2873">
              <w:rPr>
                <w:sz w:val="22"/>
                <w:szCs w:val="22"/>
              </w:rPr>
              <w:t xml:space="preserve"> уравнений</w:t>
            </w:r>
          </w:p>
        </w:tc>
      </w:tr>
      <w:tr w:rsidR="00FB5D18" w:rsidRPr="001D0B70" w:rsidTr="00EE5576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1D0B70" w:rsidRDefault="00FB5D18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</w:pPr>
            <w:r w:rsidRPr="004F2873">
              <w:rPr>
                <w:sz w:val="22"/>
                <w:szCs w:val="22"/>
              </w:rPr>
              <w:t>Организация распределенных систем</w:t>
            </w:r>
          </w:p>
        </w:tc>
      </w:tr>
      <w:tr w:rsidR="00A01939" w:rsidRPr="00563156" w:rsidTr="00EE5576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A01939" w:rsidRPr="00E1740F" w:rsidRDefault="00A01939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1939" w:rsidRPr="00CD4722" w:rsidRDefault="00A01939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Генерация событий. Определение обработчика событий.</w:t>
            </w:r>
          </w:p>
        </w:tc>
      </w:tr>
      <w:tr w:rsidR="00A01939" w:rsidRPr="00563156" w:rsidTr="00EE5576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A01939" w:rsidRPr="00E1740F" w:rsidRDefault="00A01939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1939" w:rsidRPr="00CD4722" w:rsidRDefault="00A01939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D4722">
              <w:rPr>
                <w:rFonts w:ascii="Times New Roman" w:hAnsi="Times New Roman"/>
              </w:rPr>
              <w:t>Принципы объектно-ориентированного анализа. Основные определения: система, домен, подсистема, элемент, связи, среда</w:t>
            </w:r>
          </w:p>
        </w:tc>
      </w:tr>
      <w:tr w:rsidR="00FB5D18" w:rsidRPr="00D53B6E" w:rsidTr="00EE5576">
        <w:tc>
          <w:tcPr>
            <w:tcW w:w="1986" w:type="dxa"/>
            <w:vMerge/>
            <w:tcBorders>
              <w:left w:val="single" w:sz="1" w:space="0" w:color="000000"/>
            </w:tcBorders>
          </w:tcPr>
          <w:p w:rsidR="00FB5D18" w:rsidRPr="00E1740F" w:rsidRDefault="00FB5D18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B5D18" w:rsidRPr="00D53B6E" w:rsidRDefault="00A01939" w:rsidP="00EE5576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CD4722">
              <w:rPr>
                <w:rFonts w:ascii="Times New Roman" w:hAnsi="Times New Roman"/>
              </w:rPr>
              <w:t>Кластерные вычисления</w:t>
            </w:r>
            <w:r w:rsidRPr="00CD4722">
              <w:rPr>
                <w:b/>
              </w:rPr>
              <w:t xml:space="preserve">. </w:t>
            </w:r>
            <w:r w:rsidRPr="00CD4722">
              <w:rPr>
                <w:rFonts w:ascii="Times New Roman" w:hAnsi="Times New Roman"/>
              </w:rPr>
              <w:t>Виды кластеров</w:t>
            </w:r>
          </w:p>
        </w:tc>
      </w:tr>
      <w:tr w:rsidR="00FB5D18" w:rsidRPr="00563156" w:rsidTr="00EE5576">
        <w:tc>
          <w:tcPr>
            <w:tcW w:w="1986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FB5D18" w:rsidRPr="00E1740F" w:rsidRDefault="00FB5D18" w:rsidP="00EE5576">
            <w:pPr>
              <w:rPr>
                <w:rFonts w:ascii="Times New Roman" w:hAnsi="Times New Roman"/>
              </w:rPr>
            </w:pPr>
          </w:p>
        </w:tc>
        <w:tc>
          <w:tcPr>
            <w:tcW w:w="87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4067B" w:rsidRPr="00A4067B" w:rsidRDefault="00A4067B" w:rsidP="00A4067B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  <w:r w:rsidRPr="00A4067B">
              <w:rPr>
                <w:rFonts w:ascii="Times New Roman" w:hAnsi="Times New Roman"/>
              </w:rPr>
              <w:t>Последовательное планирование и правила остановки им</w:t>
            </w:r>
            <w:r w:rsidRPr="00A4067B">
              <w:rPr>
                <w:rFonts w:ascii="Times New Roman" w:hAnsi="Times New Roman"/>
              </w:rPr>
              <w:t>и</w:t>
            </w:r>
            <w:r w:rsidRPr="00A4067B">
              <w:rPr>
                <w:rFonts w:ascii="Times New Roman" w:hAnsi="Times New Roman"/>
              </w:rPr>
              <w:t>тационного эксперимента.</w:t>
            </w:r>
          </w:p>
          <w:p w:rsidR="00FB5D18" w:rsidRPr="00A4067B" w:rsidRDefault="00FB5D18" w:rsidP="00A4067B">
            <w:pPr>
              <w:tabs>
                <w:tab w:val="left" w:pos="900"/>
              </w:tabs>
              <w:snapToGrid w:val="0"/>
              <w:spacing w:line="100" w:lineRule="atLeast"/>
              <w:ind w:left="180"/>
              <w:jc w:val="both"/>
              <w:rPr>
                <w:rFonts w:ascii="Times New Roman" w:hAnsi="Times New Roman"/>
              </w:rPr>
            </w:pPr>
          </w:p>
        </w:tc>
      </w:tr>
    </w:tbl>
    <w:p w:rsidR="00254FE9" w:rsidRDefault="00254FE9" w:rsidP="00B8381D">
      <w:pPr>
        <w:rPr>
          <w:sz w:val="20"/>
          <w:szCs w:val="20"/>
        </w:rPr>
      </w:pPr>
    </w:p>
    <w:sectPr w:rsidR="00254FE9" w:rsidSect="00852B21">
      <w:footnotePr>
        <w:pos w:val="beneathText"/>
      </w:footnotePr>
      <w:pgSz w:w="11905" w:h="16837"/>
      <w:pgMar w:top="567" w:right="851" w:bottom="82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DejaVu LGC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1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D2C59"/>
    <w:multiLevelType w:val="singleLevel"/>
    <w:tmpl w:val="E48A0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F957D81"/>
    <w:multiLevelType w:val="hybridMultilevel"/>
    <w:tmpl w:val="BDBC9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75314"/>
    <w:multiLevelType w:val="hybridMultilevel"/>
    <w:tmpl w:val="D132E128"/>
    <w:lvl w:ilvl="0" w:tplc="76D66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54B8C"/>
    <w:multiLevelType w:val="hybridMultilevel"/>
    <w:tmpl w:val="BDAE55B6"/>
    <w:lvl w:ilvl="0" w:tplc="FF2E1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95917DC"/>
    <w:multiLevelType w:val="hybridMultilevel"/>
    <w:tmpl w:val="F26244CC"/>
    <w:lvl w:ilvl="0" w:tplc="A0DE0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A40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07F2"/>
    <w:rsid w:val="00033A21"/>
    <w:rsid w:val="00050F8B"/>
    <w:rsid w:val="0006498D"/>
    <w:rsid w:val="000A6192"/>
    <w:rsid w:val="000C63F4"/>
    <w:rsid w:val="00104D77"/>
    <w:rsid w:val="001207F2"/>
    <w:rsid w:val="00151FFB"/>
    <w:rsid w:val="001B7E61"/>
    <w:rsid w:val="001C330E"/>
    <w:rsid w:val="001D0B70"/>
    <w:rsid w:val="001E271D"/>
    <w:rsid w:val="00211EE5"/>
    <w:rsid w:val="00237C6A"/>
    <w:rsid w:val="002536F9"/>
    <w:rsid w:val="00254FE9"/>
    <w:rsid w:val="002728CD"/>
    <w:rsid w:val="0028454D"/>
    <w:rsid w:val="002E7536"/>
    <w:rsid w:val="00302DFB"/>
    <w:rsid w:val="00306831"/>
    <w:rsid w:val="00312F69"/>
    <w:rsid w:val="003219A1"/>
    <w:rsid w:val="003662EE"/>
    <w:rsid w:val="00377A48"/>
    <w:rsid w:val="00385BF5"/>
    <w:rsid w:val="003962F4"/>
    <w:rsid w:val="003B5176"/>
    <w:rsid w:val="003C11FB"/>
    <w:rsid w:val="003C301D"/>
    <w:rsid w:val="003D02DB"/>
    <w:rsid w:val="00461E8A"/>
    <w:rsid w:val="00467655"/>
    <w:rsid w:val="0048349B"/>
    <w:rsid w:val="004E18ED"/>
    <w:rsid w:val="00505A80"/>
    <w:rsid w:val="00563156"/>
    <w:rsid w:val="00596406"/>
    <w:rsid w:val="005E7406"/>
    <w:rsid w:val="00604408"/>
    <w:rsid w:val="00604FFB"/>
    <w:rsid w:val="00632361"/>
    <w:rsid w:val="006711A6"/>
    <w:rsid w:val="00674D83"/>
    <w:rsid w:val="00694CE7"/>
    <w:rsid w:val="006A771C"/>
    <w:rsid w:val="006A7B45"/>
    <w:rsid w:val="006C23EC"/>
    <w:rsid w:val="00701B26"/>
    <w:rsid w:val="00741E7D"/>
    <w:rsid w:val="007568E3"/>
    <w:rsid w:val="00780681"/>
    <w:rsid w:val="00797461"/>
    <w:rsid w:val="00843DFD"/>
    <w:rsid w:val="008440EF"/>
    <w:rsid w:val="00847F64"/>
    <w:rsid w:val="00852988"/>
    <w:rsid w:val="00852B21"/>
    <w:rsid w:val="008849BB"/>
    <w:rsid w:val="00983BCE"/>
    <w:rsid w:val="00A01939"/>
    <w:rsid w:val="00A213D9"/>
    <w:rsid w:val="00A4067B"/>
    <w:rsid w:val="00A43EE8"/>
    <w:rsid w:val="00A45913"/>
    <w:rsid w:val="00A5420D"/>
    <w:rsid w:val="00A56E7F"/>
    <w:rsid w:val="00A72867"/>
    <w:rsid w:val="00A81AE4"/>
    <w:rsid w:val="00A85353"/>
    <w:rsid w:val="00A92A1A"/>
    <w:rsid w:val="00A97F33"/>
    <w:rsid w:val="00AB26EB"/>
    <w:rsid w:val="00AF4A00"/>
    <w:rsid w:val="00B42F64"/>
    <w:rsid w:val="00B6450C"/>
    <w:rsid w:val="00B756BC"/>
    <w:rsid w:val="00B8381D"/>
    <w:rsid w:val="00BC21DF"/>
    <w:rsid w:val="00BD5394"/>
    <w:rsid w:val="00C10B86"/>
    <w:rsid w:val="00C17A5E"/>
    <w:rsid w:val="00CB3AEE"/>
    <w:rsid w:val="00CF75C4"/>
    <w:rsid w:val="00D154B8"/>
    <w:rsid w:val="00D61CA6"/>
    <w:rsid w:val="00DC5AF1"/>
    <w:rsid w:val="00DD20B5"/>
    <w:rsid w:val="00E1046E"/>
    <w:rsid w:val="00E1740F"/>
    <w:rsid w:val="00E20A63"/>
    <w:rsid w:val="00E35E2A"/>
    <w:rsid w:val="00E61474"/>
    <w:rsid w:val="00E66C69"/>
    <w:rsid w:val="00E744D3"/>
    <w:rsid w:val="00E87513"/>
    <w:rsid w:val="00E9621C"/>
    <w:rsid w:val="00F02E1D"/>
    <w:rsid w:val="00F70B23"/>
    <w:rsid w:val="00F7636F"/>
    <w:rsid w:val="00F82273"/>
    <w:rsid w:val="00F94F74"/>
    <w:rsid w:val="00FB5D18"/>
    <w:rsid w:val="00FF0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7D"/>
    <w:pPr>
      <w:widowControl w:val="0"/>
      <w:suppressAutoHyphens/>
    </w:pPr>
    <w:rPr>
      <w:rFonts w:ascii="Liberation Serif" w:eastAsia="DejaVu LGC Sans" w:hAnsi="Liberation Serif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41E7D"/>
    <w:rPr>
      <w:b w:val="0"/>
    </w:rPr>
  </w:style>
  <w:style w:type="character" w:customStyle="1" w:styleId="WW8Num27z0">
    <w:name w:val="WW8Num27z0"/>
    <w:rsid w:val="00741E7D"/>
    <w:rPr>
      <w:rFonts w:ascii="Times New Roman" w:hAnsi="Times New Roman"/>
      <w:b w:val="0"/>
      <w:i w:val="0"/>
      <w:sz w:val="24"/>
      <w:szCs w:val="24"/>
    </w:rPr>
  </w:style>
  <w:style w:type="character" w:customStyle="1" w:styleId="WW8Num22z0">
    <w:name w:val="WW8Num22z0"/>
    <w:rsid w:val="00741E7D"/>
    <w:rPr>
      <w:rFonts w:ascii="Times New Roman" w:hAnsi="Times New Roman"/>
      <w:b w:val="0"/>
      <w:i w:val="0"/>
      <w:sz w:val="24"/>
      <w:szCs w:val="24"/>
    </w:rPr>
  </w:style>
  <w:style w:type="character" w:customStyle="1" w:styleId="a3">
    <w:name w:val="Символ нумерации"/>
    <w:rsid w:val="00741E7D"/>
  </w:style>
  <w:style w:type="paragraph" w:customStyle="1" w:styleId="a4">
    <w:name w:val="Заголовок"/>
    <w:basedOn w:val="a"/>
    <w:next w:val="a5"/>
    <w:rsid w:val="00741E7D"/>
    <w:pPr>
      <w:keepNext/>
      <w:spacing w:before="240" w:after="120"/>
    </w:pPr>
    <w:rPr>
      <w:rFonts w:ascii="Liberation Sans" w:hAnsi="Liberation Sans" w:cs="DejaVu LGC Sans"/>
      <w:sz w:val="28"/>
      <w:szCs w:val="28"/>
    </w:rPr>
  </w:style>
  <w:style w:type="paragraph" w:styleId="a5">
    <w:name w:val="Body Text"/>
    <w:basedOn w:val="a"/>
    <w:semiHidden/>
    <w:rsid w:val="00741E7D"/>
    <w:pPr>
      <w:spacing w:after="120"/>
    </w:pPr>
  </w:style>
  <w:style w:type="paragraph" w:styleId="a6">
    <w:name w:val="Title"/>
    <w:basedOn w:val="a4"/>
    <w:next w:val="a7"/>
    <w:qFormat/>
    <w:rsid w:val="00741E7D"/>
  </w:style>
  <w:style w:type="paragraph" w:styleId="a7">
    <w:name w:val="Subtitle"/>
    <w:basedOn w:val="a4"/>
    <w:next w:val="a5"/>
    <w:qFormat/>
    <w:rsid w:val="00741E7D"/>
    <w:pPr>
      <w:jc w:val="center"/>
    </w:pPr>
    <w:rPr>
      <w:i/>
      <w:iCs/>
    </w:rPr>
  </w:style>
  <w:style w:type="paragraph" w:styleId="a8">
    <w:name w:val="List"/>
    <w:basedOn w:val="a5"/>
    <w:semiHidden/>
    <w:rsid w:val="00741E7D"/>
  </w:style>
  <w:style w:type="paragraph" w:customStyle="1" w:styleId="1">
    <w:name w:val="Название1"/>
    <w:basedOn w:val="a"/>
    <w:rsid w:val="00741E7D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741E7D"/>
    <w:pPr>
      <w:suppressLineNumbers/>
    </w:pPr>
  </w:style>
  <w:style w:type="paragraph" w:styleId="a9">
    <w:name w:val="List Paragraph"/>
    <w:basedOn w:val="a"/>
    <w:uiPriority w:val="34"/>
    <w:qFormat/>
    <w:rsid w:val="00741E7D"/>
    <w:pPr>
      <w:ind w:left="720"/>
    </w:pPr>
  </w:style>
  <w:style w:type="paragraph" w:customStyle="1" w:styleId="aa">
    <w:name w:val="Содержимое таблицы"/>
    <w:basedOn w:val="a"/>
    <w:rsid w:val="00741E7D"/>
    <w:pPr>
      <w:suppressLineNumbers/>
    </w:pPr>
  </w:style>
  <w:style w:type="paragraph" w:customStyle="1" w:styleId="ab">
    <w:name w:val="Заголовок таблицы"/>
    <w:basedOn w:val="aa"/>
    <w:rsid w:val="00741E7D"/>
    <w:pPr>
      <w:jc w:val="center"/>
    </w:pPr>
    <w:rPr>
      <w:b/>
      <w:bCs/>
    </w:rPr>
  </w:style>
  <w:style w:type="paragraph" w:customStyle="1" w:styleId="ac">
    <w:name w:val="Стиль"/>
    <w:rsid w:val="00741E7D"/>
    <w:pPr>
      <w:widowControl w:val="0"/>
      <w:suppressAutoHyphens/>
    </w:pPr>
    <w:rPr>
      <w:rFonts w:eastAsia="Arial"/>
      <w:spacing w:val="-1"/>
      <w:kern w:val="1"/>
      <w:sz w:val="24"/>
      <w:lang w:val="en-US" w:eastAsia="ar-SA"/>
    </w:rPr>
  </w:style>
  <w:style w:type="paragraph" w:customStyle="1" w:styleId="11">
    <w:name w:val="Текст1"/>
    <w:basedOn w:val="a"/>
    <w:rsid w:val="00741E7D"/>
    <w:rPr>
      <w:rFonts w:ascii="Courier New" w:hAnsi="Courier New"/>
      <w:sz w:val="20"/>
      <w:szCs w:val="20"/>
    </w:rPr>
  </w:style>
  <w:style w:type="character" w:customStyle="1" w:styleId="apple-style-span">
    <w:name w:val="apple-style-span"/>
    <w:basedOn w:val="a0"/>
    <w:rsid w:val="001207F2"/>
  </w:style>
  <w:style w:type="character" w:customStyle="1" w:styleId="apple-converted-space">
    <w:name w:val="apple-converted-space"/>
    <w:basedOn w:val="a0"/>
    <w:rsid w:val="001207F2"/>
  </w:style>
  <w:style w:type="paragraph" w:styleId="ad">
    <w:name w:val="Balloon Text"/>
    <w:basedOn w:val="a"/>
    <w:link w:val="ae"/>
    <w:uiPriority w:val="99"/>
    <w:semiHidden/>
    <w:unhideWhenUsed/>
    <w:rsid w:val="003C11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C11FB"/>
    <w:rPr>
      <w:rFonts w:ascii="Tahoma" w:eastAsia="DejaVu LGC Sans" w:hAnsi="Tahoma" w:cs="Tahoma"/>
      <w:kern w:val="1"/>
      <w:sz w:val="16"/>
      <w:szCs w:val="16"/>
    </w:rPr>
  </w:style>
  <w:style w:type="table" w:styleId="af">
    <w:name w:val="Table Grid"/>
    <w:basedOn w:val="a1"/>
    <w:uiPriority w:val="59"/>
    <w:rsid w:val="00237C6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1AD53-4E06-487B-BDD7-6297544E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Ministry of Hell</Company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M_OD</dc:creator>
  <cp:keywords/>
  <cp:lastModifiedBy>Komp</cp:lastModifiedBy>
  <cp:revision>19</cp:revision>
  <cp:lastPrinted>2014-04-15T07:56:00Z</cp:lastPrinted>
  <dcterms:created xsi:type="dcterms:W3CDTF">2016-04-14T12:12:00Z</dcterms:created>
  <dcterms:modified xsi:type="dcterms:W3CDTF">2016-04-14T13:23:00Z</dcterms:modified>
</cp:coreProperties>
</file>