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95" w:rsidRDefault="00A4272C" w:rsidP="00A4272C">
      <w:pPr>
        <w:jc w:val="center"/>
        <w:rPr>
          <w:b/>
          <w:sz w:val="44"/>
          <w:szCs w:val="44"/>
        </w:rPr>
      </w:pPr>
      <w:r w:rsidRPr="00A4272C">
        <w:rPr>
          <w:rFonts w:hint="eastAsia"/>
          <w:b/>
          <w:sz w:val="44"/>
          <w:szCs w:val="44"/>
        </w:rPr>
        <w:t>道具</w:t>
      </w:r>
    </w:p>
    <w:p w:rsidR="00A4272C" w:rsidRDefault="00274096" w:rsidP="002740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再生药水：可以将玩家所有自己分配的属性点数重新变成可分配的属性点</w:t>
      </w:r>
      <w:r w:rsidR="0089355B">
        <w:rPr>
          <w:rFonts w:hint="eastAsia"/>
        </w:rPr>
        <w:t>，玩家属性点为</w:t>
      </w:r>
      <w:r w:rsidR="0089355B">
        <w:rPr>
          <w:rFonts w:hint="eastAsia"/>
        </w:rPr>
        <w:t>0</w:t>
      </w:r>
      <w:r w:rsidR="0089355B">
        <w:rPr>
          <w:rFonts w:hint="eastAsia"/>
        </w:rPr>
        <w:t>的时候不能使用该道具，提示：当前没有已经分配的属性点，不能使用。</w:t>
      </w:r>
    </w:p>
    <w:p w:rsidR="00274096" w:rsidRDefault="00274096" w:rsidP="002740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技能草：双击使用，使用后给身上一个随机技能增加技能经验</w:t>
      </w:r>
      <w:r w:rsidR="00D15727">
        <w:rPr>
          <w:rFonts w:hint="eastAsia"/>
        </w:rPr>
        <w:t>（排除</w:t>
      </w:r>
      <w:r w:rsidR="00796144">
        <w:rPr>
          <w:rFonts w:hint="eastAsia"/>
        </w:rPr>
        <w:t>当前</w:t>
      </w:r>
      <w:proofErr w:type="gramStart"/>
      <w:r w:rsidR="00796144">
        <w:rPr>
          <w:rFonts w:hint="eastAsia"/>
        </w:rPr>
        <w:t>已经</w:t>
      </w:r>
      <w:r w:rsidR="00D15727">
        <w:rPr>
          <w:rFonts w:hint="eastAsia"/>
        </w:rPr>
        <w:t>满级技能</w:t>
      </w:r>
      <w:proofErr w:type="gramEnd"/>
      <w:r w:rsidR="00796144">
        <w:rPr>
          <w:rFonts w:hint="eastAsia"/>
        </w:rPr>
        <w:t>，</w:t>
      </w:r>
      <w:proofErr w:type="gramStart"/>
      <w:r w:rsidR="00796144">
        <w:rPr>
          <w:rFonts w:hint="eastAsia"/>
        </w:rPr>
        <w:t>满级技能</w:t>
      </w:r>
      <w:proofErr w:type="gramEnd"/>
      <w:r w:rsidR="00796144">
        <w:rPr>
          <w:rFonts w:hint="eastAsia"/>
        </w:rPr>
        <w:t>的判断根据职业可以得到这个技能的最高等级</w:t>
      </w:r>
      <w:r w:rsidR="00D15727">
        <w:rPr>
          <w:rFonts w:hint="eastAsia"/>
        </w:rPr>
        <w:t>）</w:t>
      </w:r>
      <w:r w:rsidR="008A636B">
        <w:rPr>
          <w:rFonts w:hint="eastAsia"/>
        </w:rPr>
        <w:t>。玩家身上没有技能或者所有技能都满级的时候不能使用，提示：没有可升级的技能。</w:t>
      </w:r>
    </w:p>
    <w:p w:rsidR="00274096" w:rsidRDefault="00274096" w:rsidP="002740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宠物还原卷：使用后可以使宠物还原成</w:t>
      </w:r>
      <w:r>
        <w:rPr>
          <w:rFonts w:hint="eastAsia"/>
        </w:rPr>
        <w:t>1</w:t>
      </w:r>
      <w:r>
        <w:rPr>
          <w:rFonts w:hint="eastAsia"/>
        </w:rPr>
        <w:t>级，并且所有成长重新初始化</w:t>
      </w:r>
      <w:r w:rsidR="00BD296F">
        <w:rPr>
          <w:rFonts w:hint="eastAsia"/>
        </w:rPr>
        <w:t>。在宠物界面中增加还原的按钮，点击按钮后可以给宠物还原。</w:t>
      </w:r>
      <w:r w:rsidR="0037279F">
        <w:rPr>
          <w:rFonts w:hint="eastAsia"/>
        </w:rPr>
        <w:t>宠物是</w:t>
      </w:r>
      <w:r w:rsidR="0037279F">
        <w:rPr>
          <w:rFonts w:hint="eastAsia"/>
        </w:rPr>
        <w:t>1</w:t>
      </w:r>
      <w:r w:rsidR="0037279F">
        <w:rPr>
          <w:rFonts w:hint="eastAsia"/>
        </w:rPr>
        <w:t>级的也可以还原。</w:t>
      </w:r>
      <w:r w:rsidR="00B0588B">
        <w:rPr>
          <w:rFonts w:hint="eastAsia"/>
        </w:rPr>
        <w:t>（改造的宠物不能还原，暂时没有，以后会增加改造宠物类型）</w:t>
      </w:r>
    </w:p>
    <w:p w:rsidR="00274096" w:rsidRDefault="00274096" w:rsidP="002740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种子：一共有</w:t>
      </w:r>
      <w:r>
        <w:rPr>
          <w:rFonts w:hint="eastAsia"/>
        </w:rPr>
        <w:t>5</w:t>
      </w:r>
      <w:r>
        <w:rPr>
          <w:rFonts w:hint="eastAsia"/>
        </w:rPr>
        <w:t>个种类的种子，分别对应</w:t>
      </w:r>
      <w:r>
        <w:rPr>
          <w:rFonts w:hint="eastAsia"/>
        </w:rPr>
        <w:t>5</w:t>
      </w:r>
      <w:r>
        <w:rPr>
          <w:rFonts w:hint="eastAsia"/>
        </w:rPr>
        <w:t>种属性，使用后对应的属性已经分配的属性点</w:t>
      </w:r>
      <w:r>
        <w:rPr>
          <w:rFonts w:hint="eastAsia"/>
        </w:rPr>
        <w:t>-1</w:t>
      </w:r>
      <w:r>
        <w:rPr>
          <w:rFonts w:hint="eastAsia"/>
        </w:rPr>
        <w:t>，变成</w:t>
      </w:r>
      <w:r>
        <w:rPr>
          <w:rFonts w:hint="eastAsia"/>
        </w:rPr>
        <w:t>1</w:t>
      </w:r>
      <w:r>
        <w:rPr>
          <w:rFonts w:hint="eastAsia"/>
        </w:rPr>
        <w:t>点可分配属性点</w:t>
      </w:r>
      <w:r w:rsidR="007131E6">
        <w:rPr>
          <w:rFonts w:hint="eastAsia"/>
        </w:rPr>
        <w:t>。如果这个属性没有已分配的点数，则不能使用。提示：这个属性没有已分配的属性点。不能使用</w:t>
      </w:r>
    </w:p>
    <w:p w:rsidR="00274096" w:rsidRDefault="00274096" w:rsidP="002740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时间水晶：使用后可以增加双倍经验的时间</w:t>
      </w:r>
      <w:r w:rsidR="00F87A07">
        <w:rPr>
          <w:rFonts w:hint="eastAsia"/>
        </w:rPr>
        <w:t>。</w:t>
      </w:r>
      <w:r w:rsidR="006B723B">
        <w:rPr>
          <w:rFonts w:hint="eastAsia"/>
        </w:rPr>
        <w:t>双倍时间达到上限的时候不能使用这个道具。</w:t>
      </w:r>
      <w:r w:rsidR="00005D07">
        <w:rPr>
          <w:rFonts w:hint="eastAsia"/>
        </w:rPr>
        <w:t>提示：当前双倍时间已满，不能使用</w:t>
      </w:r>
    </w:p>
    <w:p w:rsidR="00274096" w:rsidRDefault="00274096" w:rsidP="002740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宠物洗点：将宠物所有已经分配的属性点还原成可分配属性点</w:t>
      </w:r>
      <w:r w:rsidR="004D5249">
        <w:rPr>
          <w:rFonts w:hint="eastAsia"/>
        </w:rPr>
        <w:t>。在宠物界面中</w:t>
      </w:r>
      <w:proofErr w:type="gramStart"/>
      <w:r w:rsidR="004D5249">
        <w:rPr>
          <w:rFonts w:hint="eastAsia"/>
        </w:rPr>
        <w:t>增加洗点按钮</w:t>
      </w:r>
      <w:proofErr w:type="gramEnd"/>
      <w:r w:rsidR="004D5249">
        <w:rPr>
          <w:rFonts w:hint="eastAsia"/>
        </w:rPr>
        <w:t>，点击弹询问框，是否确认。确认后洗点。逻辑和人的相同</w:t>
      </w:r>
    </w:p>
    <w:p w:rsidR="00274096" w:rsidRDefault="005714AC" w:rsidP="002740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伙伴技能书：使用后伙伴技能可以升级，一共有</w:t>
      </w:r>
      <w:r>
        <w:rPr>
          <w:rFonts w:hint="eastAsia"/>
        </w:rPr>
        <w:t>10</w:t>
      </w:r>
      <w:r>
        <w:rPr>
          <w:rFonts w:hint="eastAsia"/>
        </w:rPr>
        <w:t>个等级的技能书，对应</w:t>
      </w:r>
      <w:r>
        <w:rPr>
          <w:rFonts w:hint="eastAsia"/>
        </w:rPr>
        <w:t>10</w:t>
      </w:r>
      <w:r>
        <w:rPr>
          <w:rFonts w:hint="eastAsia"/>
        </w:rPr>
        <w:t>个等级的技能</w:t>
      </w:r>
      <w:r w:rsidR="001E40A9">
        <w:rPr>
          <w:rFonts w:hint="eastAsia"/>
        </w:rPr>
        <w:t>。</w:t>
      </w:r>
    </w:p>
    <w:p w:rsidR="00963C4E" w:rsidRDefault="00963C4E" w:rsidP="00D200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完全修理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：使用后可以将装备耐久</w:t>
      </w:r>
      <w:proofErr w:type="gramStart"/>
      <w:r>
        <w:rPr>
          <w:rFonts w:hint="eastAsia"/>
        </w:rPr>
        <w:t>度恢复</w:t>
      </w:r>
      <w:proofErr w:type="gramEnd"/>
      <w:r>
        <w:rPr>
          <w:rFonts w:hint="eastAsia"/>
        </w:rPr>
        <w:t>到最高值。不损失最大耐久上限</w:t>
      </w:r>
      <w:r w:rsidR="00FB66D9">
        <w:rPr>
          <w:rFonts w:hint="eastAsia"/>
        </w:rPr>
        <w:t>。在</w:t>
      </w:r>
      <w:r w:rsidR="00FB66D9">
        <w:rPr>
          <w:rFonts w:hint="eastAsia"/>
        </w:rPr>
        <w:t>NPC</w:t>
      </w:r>
      <w:r w:rsidR="00FB66D9">
        <w:rPr>
          <w:rFonts w:hint="eastAsia"/>
        </w:rPr>
        <w:t>处使用，回头补</w:t>
      </w:r>
      <w:r w:rsidR="00FB66D9">
        <w:rPr>
          <w:rFonts w:hint="eastAsia"/>
        </w:rPr>
        <w:t>UI</w:t>
      </w:r>
      <w:r w:rsidR="00FB66D9">
        <w:rPr>
          <w:rFonts w:hint="eastAsia"/>
        </w:rPr>
        <w:t>和具体逻辑</w:t>
      </w:r>
    </w:p>
    <w:p w:rsidR="00B36CDD" w:rsidRDefault="00B36CDD" w:rsidP="00D200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宠物改造图：</w:t>
      </w:r>
      <w:r>
        <w:rPr>
          <w:rFonts w:hint="eastAsia"/>
        </w:rPr>
        <w:t>1</w:t>
      </w:r>
      <w:r>
        <w:rPr>
          <w:rFonts w:hint="eastAsia"/>
        </w:rPr>
        <w:t>级宠物</w:t>
      </w:r>
      <w:r>
        <w:rPr>
          <w:rFonts w:hint="eastAsia"/>
        </w:rPr>
        <w:t>+</w:t>
      </w:r>
      <w:r>
        <w:rPr>
          <w:rFonts w:hint="eastAsia"/>
        </w:rPr>
        <w:t>改造图</w:t>
      </w:r>
      <w:r>
        <w:rPr>
          <w:rFonts w:hint="eastAsia"/>
        </w:rPr>
        <w:t>A\B\C\D\E</w:t>
      </w:r>
      <w:r>
        <w:rPr>
          <w:rFonts w:hint="eastAsia"/>
        </w:rPr>
        <w:t>可以将宠物改造成一个能力更强的改造宠物</w:t>
      </w:r>
      <w:r w:rsidR="00D15BB0">
        <w:rPr>
          <w:rFonts w:hint="eastAsia"/>
        </w:rPr>
        <w:t>。新系统，回头补逻辑</w:t>
      </w:r>
    </w:p>
    <w:p w:rsidR="00FD13EA" w:rsidRDefault="00457B7B" w:rsidP="00457B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自动</w:t>
      </w:r>
      <w:proofErr w:type="gramStart"/>
      <w:r>
        <w:rPr>
          <w:rFonts w:hint="eastAsia"/>
        </w:rPr>
        <w:t>补血补魔道具</w:t>
      </w:r>
      <w:proofErr w:type="gramEnd"/>
      <w:r>
        <w:rPr>
          <w:rFonts w:hint="eastAsia"/>
        </w:rPr>
        <w:t>：</w:t>
      </w:r>
      <w:proofErr w:type="gramStart"/>
      <w:r w:rsidR="00C016C6">
        <w:rPr>
          <w:rFonts w:hint="eastAsia"/>
        </w:rPr>
        <w:t>储存血瓶和</w:t>
      </w:r>
      <w:proofErr w:type="gramEnd"/>
      <w:r w:rsidR="00C016C6">
        <w:rPr>
          <w:rFonts w:hint="eastAsia"/>
        </w:rPr>
        <w:t>魔瓶，使用后</w:t>
      </w:r>
      <w:proofErr w:type="gramStart"/>
      <w:r w:rsidR="00C016C6">
        <w:rPr>
          <w:rFonts w:hint="eastAsia"/>
        </w:rPr>
        <w:t>在血条和魔条</w:t>
      </w:r>
      <w:proofErr w:type="gramEnd"/>
      <w:r w:rsidR="00C016C6">
        <w:rPr>
          <w:rFonts w:hint="eastAsia"/>
        </w:rPr>
        <w:t>后面显示一个图标，</w:t>
      </w:r>
      <w:r w:rsidRPr="00457B7B">
        <w:rPr>
          <w:rFonts w:hint="eastAsia"/>
        </w:rPr>
        <w:t>点击显示</w:t>
      </w:r>
      <w:r w:rsidRPr="00457B7B">
        <w:rPr>
          <w:rFonts w:hint="eastAsia"/>
        </w:rPr>
        <w:t>tips</w:t>
      </w:r>
      <w:r w:rsidRPr="00457B7B">
        <w:rPr>
          <w:rFonts w:hint="eastAsia"/>
        </w:rPr>
        <w:t>上面显示血存储和</w:t>
      </w:r>
      <w:proofErr w:type="gramStart"/>
      <w:r w:rsidRPr="00457B7B">
        <w:rPr>
          <w:rFonts w:hint="eastAsia"/>
        </w:rPr>
        <w:t>魔存储</w:t>
      </w:r>
      <w:proofErr w:type="gramEnd"/>
      <w:r w:rsidRPr="00457B7B">
        <w:rPr>
          <w:rFonts w:hint="eastAsia"/>
        </w:rPr>
        <w:t>的剩余量</w:t>
      </w:r>
      <w:r w:rsidR="00014ED9">
        <w:rPr>
          <w:rFonts w:hint="eastAsia"/>
        </w:rPr>
        <w:t>（打开后点击任意位置</w:t>
      </w:r>
      <w:r w:rsidR="00014ED9">
        <w:rPr>
          <w:rFonts w:hint="eastAsia"/>
        </w:rPr>
        <w:t>tips</w:t>
      </w:r>
      <w:r w:rsidR="00014ED9">
        <w:rPr>
          <w:rFonts w:hint="eastAsia"/>
        </w:rPr>
        <w:t>关闭）</w:t>
      </w:r>
      <w:r w:rsidRPr="00457B7B">
        <w:rPr>
          <w:rFonts w:hint="eastAsia"/>
        </w:rPr>
        <w:t>。每场战斗出来后玩家的血和</w:t>
      </w:r>
      <w:proofErr w:type="gramStart"/>
      <w:r w:rsidRPr="00457B7B">
        <w:rPr>
          <w:rFonts w:hint="eastAsia"/>
        </w:rPr>
        <w:t>魔自动</w:t>
      </w:r>
      <w:proofErr w:type="gramEnd"/>
      <w:r w:rsidRPr="00457B7B">
        <w:rPr>
          <w:rFonts w:hint="eastAsia"/>
        </w:rPr>
        <w:t>从存储中扣除加到主角的出战宠物身上。存储量不足</w:t>
      </w:r>
      <w:r w:rsidRPr="00457B7B">
        <w:rPr>
          <w:rFonts w:hint="eastAsia"/>
        </w:rPr>
        <w:t>500</w:t>
      </w:r>
      <w:r w:rsidRPr="00457B7B">
        <w:rPr>
          <w:rFonts w:hint="eastAsia"/>
        </w:rPr>
        <w:t>时弹框提示补充。如果存储量为</w:t>
      </w:r>
      <w:r w:rsidRPr="00457B7B">
        <w:rPr>
          <w:rFonts w:hint="eastAsia"/>
        </w:rPr>
        <w:t>0</w:t>
      </w:r>
      <w:r w:rsidRPr="00457B7B">
        <w:rPr>
          <w:rFonts w:hint="eastAsia"/>
        </w:rPr>
        <w:t>，不会继续自动补充</w:t>
      </w:r>
    </w:p>
    <w:p w:rsidR="008C2EA6" w:rsidRDefault="008C2EA6" w:rsidP="008C2EA6"/>
    <w:p w:rsidR="008C2EA6" w:rsidRDefault="008C2EA6" w:rsidP="008C2EA6">
      <w:pPr>
        <w:pStyle w:val="1"/>
      </w:pPr>
      <w:r>
        <w:rPr>
          <w:rFonts w:hint="eastAsia"/>
        </w:rPr>
        <w:t>碎片功能</w:t>
      </w:r>
    </w:p>
    <w:p w:rsidR="008C2EA6" w:rsidRDefault="008C2EA6" w:rsidP="008C2EA6">
      <w:pPr>
        <w:pStyle w:val="a5"/>
        <w:widowControl/>
        <w:numPr>
          <w:ilvl w:val="0"/>
          <w:numId w:val="3"/>
        </w:numPr>
        <w:spacing w:after="180" w:line="264" w:lineRule="auto"/>
        <w:ind w:firstLineChars="0"/>
        <w:contextualSpacing/>
        <w:jc w:val="left"/>
      </w:pPr>
      <w:r>
        <w:t>I</w:t>
      </w:r>
      <w:r>
        <w:rPr>
          <w:rFonts w:hint="eastAsia"/>
        </w:rPr>
        <w:t>tem</w:t>
      </w:r>
      <w:r>
        <w:rPr>
          <w:rFonts w:hint="eastAsia"/>
        </w:rPr>
        <w:t>表中添加新的</w:t>
      </w:r>
      <w:proofErr w:type="spellStart"/>
      <w:r w:rsidRPr="0098749C">
        <w:t>ItemMainType</w:t>
      </w:r>
      <w:proofErr w:type="spellEnd"/>
      <w:r>
        <w:rPr>
          <w:rFonts w:hint="eastAsia"/>
        </w:rPr>
        <w:t>类型碎片</w:t>
      </w:r>
    </w:p>
    <w:p w:rsidR="00EC060D" w:rsidRDefault="00EC060D" w:rsidP="00EC060D">
      <w:pPr>
        <w:pStyle w:val="a5"/>
        <w:widowControl/>
        <w:numPr>
          <w:ilvl w:val="1"/>
          <w:numId w:val="3"/>
        </w:numPr>
        <w:spacing w:after="180" w:line="264" w:lineRule="auto"/>
        <w:ind w:firstLineChars="0"/>
        <w:contextualSpacing/>
        <w:jc w:val="left"/>
      </w:pPr>
      <w:proofErr w:type="spellStart"/>
      <w:r w:rsidRPr="00EC060D">
        <w:t>IMT_Fragment</w:t>
      </w:r>
      <w:proofErr w:type="spellEnd"/>
    </w:p>
    <w:p w:rsidR="008C2EA6" w:rsidRDefault="008C2EA6" w:rsidP="008C2EA6">
      <w:pPr>
        <w:pStyle w:val="a5"/>
        <w:widowControl/>
        <w:numPr>
          <w:ilvl w:val="0"/>
          <w:numId w:val="3"/>
        </w:numPr>
        <w:spacing w:after="180" w:line="264" w:lineRule="auto"/>
        <w:ind w:firstLineChars="0"/>
        <w:contextualSpacing/>
        <w:jc w:val="left"/>
      </w:pPr>
      <w:r>
        <w:rPr>
          <w:rFonts w:hint="eastAsia"/>
        </w:rPr>
        <w:t>碎片是可使用道具，使用指定数量的碎片后可获得对应道具</w:t>
      </w:r>
    </w:p>
    <w:p w:rsidR="008C2EA6" w:rsidRDefault="00186D76" w:rsidP="008C2EA6">
      <w:pPr>
        <w:pStyle w:val="a5"/>
        <w:widowControl/>
        <w:numPr>
          <w:ilvl w:val="1"/>
          <w:numId w:val="3"/>
        </w:numPr>
        <w:spacing w:after="180" w:line="264" w:lineRule="auto"/>
        <w:ind w:firstLineChars="0"/>
        <w:contextualSpacing/>
        <w:jc w:val="left"/>
      </w:pPr>
      <w:r>
        <w:rPr>
          <w:rFonts w:hint="eastAsia"/>
        </w:rPr>
        <w:t>表格功能字段</w:t>
      </w:r>
    </w:p>
    <w:tbl>
      <w:tblPr>
        <w:tblW w:w="10280" w:type="dxa"/>
        <w:tblInd w:w="-510" w:type="dxa"/>
        <w:tblLook w:val="04A0" w:firstRow="1" w:lastRow="0" w:firstColumn="1" w:lastColumn="0" w:noHBand="0" w:noVBand="1"/>
      </w:tblPr>
      <w:tblGrid>
        <w:gridCol w:w="1080"/>
        <w:gridCol w:w="2700"/>
        <w:gridCol w:w="1380"/>
        <w:gridCol w:w="1860"/>
        <w:gridCol w:w="1540"/>
        <w:gridCol w:w="1720"/>
      </w:tblGrid>
      <w:tr w:rsidR="00B9434D" w:rsidRPr="00B9434D" w:rsidTr="00B9434D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ItemSubType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FragmentID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Number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Item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ItemNumber</w:t>
            </w:r>
            <w:proofErr w:type="spellEnd"/>
          </w:p>
        </w:tc>
      </w:tr>
      <w:tr w:rsidR="00B9434D" w:rsidRPr="00B9434D" w:rsidTr="00B9434D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序列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碎了类型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碎片ID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所需碎片数量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合成所得道具ID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所得道具数量</w:t>
            </w:r>
          </w:p>
        </w:tc>
      </w:tr>
      <w:tr w:rsidR="00B9434D" w:rsidRPr="00B9434D" w:rsidTr="00B9434D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IST_ItemDebris</w:t>
            </w:r>
            <w:proofErr w:type="spellEnd"/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，道具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9434D" w:rsidRPr="00B9434D" w:rsidTr="00B9434D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IST_BabyDebris</w:t>
            </w:r>
            <w:proofErr w:type="spellEnd"/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，宠物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9434D" w:rsidRPr="00B9434D" w:rsidTr="00B9434D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IST_EmployeeDebris</w:t>
            </w:r>
            <w:proofErr w:type="spellEnd"/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，伙伴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34D" w:rsidRPr="00B9434D" w:rsidRDefault="00B9434D" w:rsidP="00B943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434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B9434D" w:rsidRDefault="00B9434D" w:rsidP="00B9434D">
      <w:pPr>
        <w:pStyle w:val="a5"/>
        <w:widowControl/>
        <w:spacing w:after="180" w:line="264" w:lineRule="auto"/>
        <w:ind w:left="420" w:firstLineChars="0" w:firstLine="0"/>
        <w:contextualSpacing/>
        <w:jc w:val="left"/>
      </w:pPr>
    </w:p>
    <w:p w:rsidR="00186D76" w:rsidRDefault="00495A29" w:rsidP="00495A29">
      <w:pPr>
        <w:pStyle w:val="a5"/>
        <w:widowControl/>
        <w:numPr>
          <w:ilvl w:val="0"/>
          <w:numId w:val="4"/>
        </w:numPr>
        <w:spacing w:after="180" w:line="264" w:lineRule="auto"/>
        <w:ind w:firstLineChars="0"/>
        <w:contextualSpacing/>
        <w:jc w:val="left"/>
      </w:pPr>
      <w:r>
        <w:rPr>
          <w:rFonts w:hint="eastAsia"/>
        </w:rPr>
        <w:t>当有可合成碎片时，优先显示此碎片</w:t>
      </w:r>
    </w:p>
    <w:p w:rsidR="00170666" w:rsidRDefault="00A43C01" w:rsidP="00495A29">
      <w:pPr>
        <w:pStyle w:val="a5"/>
        <w:widowControl/>
        <w:numPr>
          <w:ilvl w:val="0"/>
          <w:numId w:val="4"/>
        </w:numPr>
        <w:spacing w:after="180" w:line="264" w:lineRule="auto"/>
        <w:ind w:firstLineChars="0"/>
        <w:contextualSpacing/>
        <w:jc w:val="left"/>
      </w:pPr>
      <w:r>
        <w:rPr>
          <w:rFonts w:hint="eastAsia"/>
        </w:rPr>
        <w:lastRenderedPageBreak/>
        <w:t>点击碎片道具弹出</w:t>
      </w:r>
    </w:p>
    <w:p w:rsidR="00170666" w:rsidRDefault="00A43C01" w:rsidP="00495A29">
      <w:pPr>
        <w:pStyle w:val="a5"/>
        <w:widowControl/>
        <w:numPr>
          <w:ilvl w:val="0"/>
          <w:numId w:val="4"/>
        </w:numPr>
        <w:spacing w:after="180" w:line="264" w:lineRule="auto"/>
        <w:ind w:firstLineChars="0"/>
        <w:contextualSpacing/>
        <w:jc w:val="left"/>
      </w:pPr>
      <w:r>
        <w:rPr>
          <w:noProof/>
        </w:rPr>
        <w:drawing>
          <wp:inline distT="0" distB="0" distL="0" distR="0" wp14:anchorId="14AA32C4" wp14:editId="669571A8">
            <wp:extent cx="5274310" cy="33892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01" w:rsidRDefault="00A43C01" w:rsidP="00A43C01">
      <w:pPr>
        <w:pStyle w:val="a5"/>
        <w:widowControl/>
        <w:numPr>
          <w:ilvl w:val="0"/>
          <w:numId w:val="4"/>
        </w:numPr>
        <w:spacing w:after="180" w:line="264" w:lineRule="auto"/>
        <w:ind w:firstLineChars="0"/>
        <w:contextualSpacing/>
        <w:jc w:val="left"/>
      </w:pPr>
      <w:r>
        <w:rPr>
          <w:rFonts w:hint="eastAsia"/>
        </w:rPr>
        <w:t>碎片不足时，数量显示为红色，点击合成弹出：“碎片数量不足”的错误码</w:t>
      </w:r>
    </w:p>
    <w:p w:rsidR="00A43C01" w:rsidRDefault="00420479" w:rsidP="00A43C01">
      <w:pPr>
        <w:pStyle w:val="a5"/>
        <w:widowControl/>
        <w:numPr>
          <w:ilvl w:val="0"/>
          <w:numId w:val="4"/>
        </w:numPr>
        <w:spacing w:after="180" w:line="264" w:lineRule="auto"/>
        <w:ind w:firstLineChars="0"/>
        <w:contextualSpacing/>
        <w:jc w:val="left"/>
        <w:rPr>
          <w:rFonts w:hint="eastAsia"/>
        </w:rPr>
      </w:pPr>
      <w:r>
        <w:rPr>
          <w:rFonts w:hint="eastAsia"/>
        </w:rPr>
        <w:t>碎片数量满足，则合成成功</w:t>
      </w:r>
      <w:r w:rsidR="000F0736">
        <w:tab/>
      </w:r>
    </w:p>
    <w:p w:rsidR="00A012F4" w:rsidRDefault="00A012F4" w:rsidP="00A012F4">
      <w:pPr>
        <w:pStyle w:val="a5"/>
        <w:widowControl/>
        <w:numPr>
          <w:ilvl w:val="0"/>
          <w:numId w:val="4"/>
        </w:numPr>
        <w:spacing w:after="180" w:line="264" w:lineRule="auto"/>
        <w:ind w:firstLineChars="0"/>
        <w:contextualSpacing/>
        <w:jc w:val="left"/>
      </w:pPr>
      <w:r>
        <w:rPr>
          <w:rFonts w:hint="eastAsia"/>
        </w:rPr>
        <w:t>相关表格：</w:t>
      </w:r>
      <w:r w:rsidRPr="00A012F4">
        <w:t>DebrisConfig</w:t>
      </w:r>
      <w:bookmarkStart w:id="0" w:name="_GoBack"/>
      <w:bookmarkEnd w:id="0"/>
    </w:p>
    <w:p w:rsidR="008C2EA6" w:rsidRPr="00A4272C" w:rsidRDefault="008C2EA6" w:rsidP="008C2EA6"/>
    <w:sectPr w:rsidR="008C2EA6" w:rsidRPr="00A4272C" w:rsidSect="00BA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418" w:rsidRDefault="000D4418" w:rsidP="00A4272C">
      <w:r>
        <w:separator/>
      </w:r>
    </w:p>
  </w:endnote>
  <w:endnote w:type="continuationSeparator" w:id="0">
    <w:p w:rsidR="000D4418" w:rsidRDefault="000D4418" w:rsidP="00A42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418" w:rsidRDefault="000D4418" w:rsidP="00A4272C">
      <w:r>
        <w:separator/>
      </w:r>
    </w:p>
  </w:footnote>
  <w:footnote w:type="continuationSeparator" w:id="0">
    <w:p w:rsidR="000D4418" w:rsidRDefault="000D4418" w:rsidP="00A42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12D5A"/>
    <w:multiLevelType w:val="hybridMultilevel"/>
    <w:tmpl w:val="06E62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F03360"/>
    <w:multiLevelType w:val="hybridMultilevel"/>
    <w:tmpl w:val="38EC0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47465A"/>
    <w:multiLevelType w:val="multilevel"/>
    <w:tmpl w:val="A3FA3A5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25A53C6"/>
    <w:multiLevelType w:val="hybridMultilevel"/>
    <w:tmpl w:val="27E85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272C"/>
    <w:rsid w:val="00005D07"/>
    <w:rsid w:val="00014ED9"/>
    <w:rsid w:val="000D3C39"/>
    <w:rsid w:val="000D4418"/>
    <w:rsid w:val="000F0736"/>
    <w:rsid w:val="00170666"/>
    <w:rsid w:val="00186D76"/>
    <w:rsid w:val="001E40A9"/>
    <w:rsid w:val="0024396F"/>
    <w:rsid w:val="002714C1"/>
    <w:rsid w:val="00274096"/>
    <w:rsid w:val="0037279F"/>
    <w:rsid w:val="00420479"/>
    <w:rsid w:val="0044562C"/>
    <w:rsid w:val="00457B7B"/>
    <w:rsid w:val="004928A5"/>
    <w:rsid w:val="00495A29"/>
    <w:rsid w:val="004D5249"/>
    <w:rsid w:val="005714AC"/>
    <w:rsid w:val="006B723B"/>
    <w:rsid w:val="007131E6"/>
    <w:rsid w:val="00796144"/>
    <w:rsid w:val="008150DD"/>
    <w:rsid w:val="0089355B"/>
    <w:rsid w:val="008A636B"/>
    <w:rsid w:val="008C2EA6"/>
    <w:rsid w:val="00963C4E"/>
    <w:rsid w:val="00A012F4"/>
    <w:rsid w:val="00A24136"/>
    <w:rsid w:val="00A4272C"/>
    <w:rsid w:val="00A43C01"/>
    <w:rsid w:val="00A655BB"/>
    <w:rsid w:val="00AB4E43"/>
    <w:rsid w:val="00B0588B"/>
    <w:rsid w:val="00B36CDD"/>
    <w:rsid w:val="00B9434D"/>
    <w:rsid w:val="00BA6995"/>
    <w:rsid w:val="00BD296F"/>
    <w:rsid w:val="00C016C6"/>
    <w:rsid w:val="00D15727"/>
    <w:rsid w:val="00D15BB0"/>
    <w:rsid w:val="00D20020"/>
    <w:rsid w:val="00EC060D"/>
    <w:rsid w:val="00F85E2D"/>
    <w:rsid w:val="00F87A07"/>
    <w:rsid w:val="00F96C5F"/>
    <w:rsid w:val="00FB66D9"/>
    <w:rsid w:val="00FD13EA"/>
    <w:rsid w:val="00FE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95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unhideWhenUsed/>
    <w:qFormat/>
    <w:rsid w:val="008C2EA6"/>
    <w:pPr>
      <w:widowControl/>
      <w:numPr>
        <w:numId w:val="2"/>
      </w:numPr>
      <w:shd w:val="clear" w:color="auto" w:fill="244061" w:themeFill="accent1" w:themeFillShade="80"/>
      <w:spacing w:before="300" w:after="80"/>
      <w:jc w:val="left"/>
      <w:outlineLvl w:val="0"/>
    </w:pPr>
    <w:rPr>
      <w:rFonts w:asciiTheme="majorHAnsi" w:eastAsiaTheme="majorEastAsia" w:hAnsiTheme="majorHAnsi" w:cstheme="majorBidi"/>
      <w:caps/>
      <w:color w:val="92DC9B" w:themeColor="background1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72C"/>
    <w:rPr>
      <w:sz w:val="18"/>
      <w:szCs w:val="18"/>
    </w:rPr>
  </w:style>
  <w:style w:type="paragraph" w:styleId="a5">
    <w:name w:val="List Paragraph"/>
    <w:basedOn w:val="a"/>
    <w:uiPriority w:val="34"/>
    <w:qFormat/>
    <w:rsid w:val="0027409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457B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C2EA6"/>
    <w:rPr>
      <w:rFonts w:asciiTheme="majorHAnsi" w:eastAsiaTheme="majorEastAsia" w:hAnsiTheme="majorHAnsi" w:cstheme="majorBidi"/>
      <w:caps/>
      <w:color w:val="92DC9B" w:themeColor="background1"/>
      <w:kern w:val="0"/>
      <w:sz w:val="32"/>
      <w:szCs w:val="32"/>
      <w:shd w:val="clear" w:color="auto" w:fill="244061" w:themeFill="accent1" w:themeFillShade="80"/>
    </w:rPr>
  </w:style>
  <w:style w:type="paragraph" w:styleId="a7">
    <w:name w:val="Balloon Text"/>
    <w:basedOn w:val="a"/>
    <w:link w:val="Char1"/>
    <w:uiPriority w:val="99"/>
    <w:semiHidden/>
    <w:unhideWhenUsed/>
    <w:rsid w:val="00A43C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3C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2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2DC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170</Words>
  <Characters>974</Characters>
  <Application>Microsoft Office Word</Application>
  <DocSecurity>0</DocSecurity>
  <Lines>8</Lines>
  <Paragraphs>2</Paragraphs>
  <ScaleCrop>false</ScaleCrop>
  <Company>微软中国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62</cp:revision>
  <dcterms:created xsi:type="dcterms:W3CDTF">2015-08-29T05:19:00Z</dcterms:created>
  <dcterms:modified xsi:type="dcterms:W3CDTF">2016-01-08T07:01:00Z</dcterms:modified>
</cp:coreProperties>
</file>