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  <w:t>系统修改-签到</w:t>
      </w:r>
    </w:p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tbl>
      <w:tblPr>
        <w:tblStyle w:val="7"/>
        <w:tblpPr w:leftFromText="180" w:rightFromText="180" w:vertAnchor="text" w:horzAnchor="page" w:tblpX="1182" w:tblpY="-740"/>
        <w:tblOverlap w:val="never"/>
        <w:tblW w:w="9889" w:type="dxa"/>
        <w:tblInd w:w="0" w:type="dxa"/>
        <w:tbl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single" w:color="70AD47" w:themeColor="accent6" w:sz="8" w:space="0"/>
          <w:insideV w:val="single" w:color="70AD47" w:themeColor="accent6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34"/>
        <w:gridCol w:w="1276"/>
        <w:gridCol w:w="6520"/>
      </w:tblGrid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70AD47" w:themeColor="accent6" w:sz="8" w:space="0"/>
              <w:left w:val="single" w:color="70AD47" w:themeColor="accent6" w:sz="8" w:space="0"/>
              <w:bottom w:val="single" w:color="70AD47" w:themeColor="accent6" w:sz="18" w:space="0"/>
              <w:right w:val="single" w:color="70AD47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134" w:type="dxa"/>
            <w:tcBorders>
              <w:top w:val="single" w:color="70AD47" w:themeColor="accent6" w:sz="8" w:space="0"/>
              <w:bottom w:val="single" w:color="70AD47" w:themeColor="accent6" w:sz="18" w:space="0"/>
              <w:right w:val="single" w:color="70AD47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完成人</w:t>
            </w:r>
          </w:p>
        </w:tc>
        <w:tc>
          <w:tcPr>
            <w:tcW w:w="1276" w:type="dxa"/>
            <w:tcBorders>
              <w:top w:val="single" w:color="70AD47" w:themeColor="accent6" w:sz="8" w:space="0"/>
              <w:bottom w:val="single" w:color="70AD47" w:themeColor="accent6" w:sz="18" w:space="0"/>
              <w:right w:val="single" w:color="70AD47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center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完成时间</w:t>
            </w:r>
          </w:p>
        </w:tc>
        <w:tc>
          <w:tcPr>
            <w:tcW w:w="6520" w:type="dxa"/>
            <w:tcBorders>
              <w:top w:val="single" w:color="70AD47" w:themeColor="accent6" w:sz="8" w:space="0"/>
              <w:bottom w:val="single" w:color="70AD47" w:themeColor="accent6" w:sz="18" w:space="0"/>
              <w:right w:val="single" w:color="70AD47" w:themeColor="accent6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jc w:val="left"/>
              <w:rPr>
                <w:rFonts w:ascii="楷体" w:hAnsi="楷体" w:eastAsia="楷体" w:cstheme="majorBidi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</w:rPr>
              <w:t>完成内容</w:t>
            </w:r>
          </w:p>
        </w:tc>
      </w:tr>
      <w:tr>
        <w:tblPrEx>
          <w:tblBorders>
            <w:top w:val="single" w:color="70AD47" w:themeColor="accent6" w:sz="8" w:space="0"/>
            <w:left w:val="single" w:color="70AD47" w:themeColor="accent6" w:sz="8" w:space="0"/>
            <w:bottom w:val="single" w:color="70AD47" w:themeColor="accent6" w:sz="8" w:space="0"/>
            <w:right w:val="single" w:color="70AD47" w:themeColor="accent6" w:sz="8" w:space="0"/>
            <w:insideH w:val="single" w:color="70AD47" w:themeColor="accent6" w:sz="8" w:space="0"/>
            <w:insideV w:val="single" w:color="70AD47" w:themeColor="accent6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70AD47" w:themeColor="accent6" w:sz="8" w:space="0"/>
              <w:left w:val="single" w:color="70AD47" w:themeColor="accent6" w:sz="8" w:space="0"/>
              <w:bottom w:val="single" w:color="70AD47" w:themeColor="accent6" w:sz="8" w:space="0"/>
              <w:right w:val="single" w:color="70AD47" w:themeColor="accent6" w:sz="8" w:space="0"/>
              <w:insideH w:val="single" w:sz="8" w:space="0"/>
              <w:insideV w:val="single" w:sz="8" w:space="0"/>
            </w:tcBorders>
            <w:shd w:val="clear" w:color="auto" w:fill="DBEBD0" w:themeFill="accent6" w:themeFillTint="3F"/>
          </w:tcPr>
          <w:p>
            <w:pPr>
              <w:jc w:val="center"/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theme="majorBidi"/>
                <w:b/>
                <w:bCs/>
                <w:sz w:val="21"/>
                <w:szCs w:val="21"/>
                <w:lang w:val="en-US" w:eastAsia="zh-CN"/>
              </w:rPr>
              <w:t>1.1.0.0</w:t>
            </w:r>
          </w:p>
        </w:tc>
        <w:tc>
          <w:tcPr>
            <w:tcW w:w="1134" w:type="dxa"/>
            <w:tcBorders>
              <w:top w:val="single" w:color="70AD47" w:themeColor="accent6" w:sz="8" w:space="0"/>
              <w:bottom w:val="single" w:color="70AD47" w:themeColor="accent6" w:sz="8" w:space="0"/>
              <w:right w:val="single" w:color="70AD47" w:themeColor="accent6" w:sz="8" w:space="0"/>
              <w:insideH w:val="single" w:sz="8" w:space="0"/>
              <w:insideV w:val="single" w:sz="8" w:space="0"/>
            </w:tcBorders>
            <w:shd w:val="clear" w:color="auto" w:fill="DBEBD0" w:themeFill="accent6" w:themeFillTint="3F"/>
          </w:tcPr>
          <w:p>
            <w:pPr>
              <w:jc w:val="center"/>
              <w:rPr>
                <w:rFonts w:hint="eastAsia" w:ascii="楷体" w:hAnsi="楷体" w:eastAsia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/>
                <w:sz w:val="21"/>
                <w:szCs w:val="21"/>
                <w:lang w:eastAsia="zh-CN"/>
              </w:rPr>
              <w:t>彭京鑫</w:t>
            </w:r>
          </w:p>
        </w:tc>
        <w:tc>
          <w:tcPr>
            <w:tcW w:w="1276" w:type="dxa"/>
            <w:tcBorders>
              <w:top w:val="single" w:color="70AD47" w:themeColor="accent6" w:sz="8" w:space="0"/>
              <w:bottom w:val="single" w:color="70AD47" w:themeColor="accent6" w:sz="8" w:space="0"/>
              <w:right w:val="single" w:color="70AD47" w:themeColor="accent6" w:sz="8" w:space="0"/>
              <w:insideH w:val="single" w:sz="8" w:space="0"/>
              <w:insideV w:val="single" w:sz="8" w:space="0"/>
            </w:tcBorders>
            <w:shd w:val="clear" w:color="auto" w:fill="DBEBD0" w:themeFill="accent6" w:themeFillTint="3F"/>
          </w:tcPr>
          <w:p>
            <w:pPr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201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6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10</w:t>
            </w:r>
            <w:r>
              <w:rPr>
                <w:rFonts w:ascii="楷体" w:hAnsi="楷体" w:eastAsia="楷体"/>
                <w:sz w:val="21"/>
                <w:szCs w:val="21"/>
              </w:rPr>
              <w:t>/</w:t>
            </w:r>
            <w:r>
              <w:rPr>
                <w:rFonts w:hint="eastAsia" w:ascii="楷体" w:hAnsi="楷体" w:eastAsia="楷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6520" w:type="dxa"/>
            <w:tcBorders>
              <w:top w:val="single" w:color="70AD47" w:themeColor="accent6" w:sz="8" w:space="0"/>
              <w:bottom w:val="single" w:color="70AD47" w:themeColor="accent6" w:sz="8" w:space="0"/>
              <w:right w:val="single" w:color="70AD47" w:themeColor="accent6" w:sz="8" w:space="0"/>
              <w:insideH w:val="single" w:sz="8" w:space="0"/>
              <w:insideV w:val="single" w:sz="8" w:space="0"/>
            </w:tcBorders>
            <w:shd w:val="clear" w:color="auto" w:fill="DBEBD0" w:themeFill="accent6" w:themeFillTint="3F"/>
          </w:tcPr>
          <w:p>
            <w:pPr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hint="eastAsia" w:ascii="楷体" w:hAnsi="楷体" w:eastAsia="楷体"/>
                <w:sz w:val="21"/>
                <w:szCs w:val="21"/>
              </w:rPr>
              <w:t>创建文档</w:t>
            </w:r>
          </w:p>
        </w:tc>
      </w:tr>
    </w:tbl>
    <w:p>
      <w:pPr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</w:rPr>
      </w:pPr>
    </w:p>
    <w:p>
      <w:pPr>
        <w:pStyle w:val="2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前言</w:t>
      </w:r>
    </w:p>
    <w:p>
      <w:pPr>
        <w:pStyle w:val="3"/>
        <w:rPr>
          <w:lang w:val="en-US"/>
        </w:rPr>
      </w:pPr>
      <w:r>
        <w:rPr>
          <w:rFonts w:hint="eastAsia"/>
        </w:rPr>
        <w:t>设计目的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针对签到系统进行修改。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修改内容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核心修改内容：由每月日期签到修改为累计31天签到，删除签到X日奖励。</w:t>
      </w:r>
    </w:p>
    <w:p>
      <w:pPr>
        <w:pStyle w:val="3"/>
        <w:numPr>
          <w:ilvl w:val="0"/>
          <w:numId w:val="4"/>
        </w:numPr>
        <w:tabs>
          <w:tab w:val="left" w:pos="211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细节修改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删除签到界面上的日期显示，包括上方的几月。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删除连续签到奖励显示。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增加显示签到奖励位置，并将签到移至签到奖励下方。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取消补签按键，以及补签消耗。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为累计签到，签到几天则显示几天。例如以及签到14天，可以补签4天，则前面13天连续显示已签到，第14天显示签到，第15-17天显示补签，点击签到后，第14天显示已签到，第15-17天显示补签。继续点击补签，则第15天显示已签到，16-17天显示补签，依次类推。</w:t>
      </w:r>
      <w:bookmarkStart w:id="0" w:name="_GoBack"/>
      <w:bookmarkEnd w:id="0"/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按键逻辑修改，每天签到之后，根据是否有补签状态进行补签按键显示。简单来说，就是每天第一次上线，还没有进行签到时，显示签到，签到之后，判定是否可以补签，若可以，则按键显示为补签，旁边同时显示补签消耗。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05.4pt;width:5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/>
        </w:object>
      </w:r>
    </w:p>
    <w:p>
      <w:pPr>
        <w:pStyle w:val="8"/>
        <w:numPr>
          <w:numId w:val="0"/>
        </w:numPr>
        <w:ind w:left="113" w:leftChars="0"/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="113" w:leftChars="0"/>
        <w:rPr>
          <w:rFonts w:hint="eastAsia"/>
          <w:lang w:val="en-US" w:eastAsia="zh-CN"/>
        </w:rPr>
      </w:pPr>
    </w:p>
    <w:p>
      <w:pPr>
        <w:pStyle w:val="8"/>
      </w:pPr>
      <w:r>
        <w:rPr>
          <w:rFonts w:hint="eastAsia"/>
          <w:lang w:eastAsia="zh-CN"/>
        </w:rPr>
        <w:t>签到次数为固定</w:t>
      </w:r>
      <w:r>
        <w:rPr>
          <w:rFonts w:hint="eastAsia"/>
          <w:lang w:val="en-US" w:eastAsia="zh-CN"/>
        </w:rPr>
        <w:t>31次，达到31次后刷新界面，重新开始。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6929790">
    <w:nsid w:val="580828FE"/>
    <w:multiLevelType w:val="singleLevel"/>
    <w:tmpl w:val="580828FE"/>
    <w:lvl w:ilvl="0" w:tentative="1">
      <w:start w:val="2"/>
      <w:numFmt w:val="decimal"/>
      <w:suff w:val="nothing"/>
      <w:lvlText w:val="%1."/>
      <w:lvlJc w:val="left"/>
    </w:lvl>
  </w:abstractNum>
  <w:abstractNum w:abstractNumId="252982986">
    <w:nsid w:val="0F1436CA"/>
    <w:multiLevelType w:val="multilevel"/>
    <w:tmpl w:val="0F1436CA"/>
    <w:lvl w:ilvl="0" w:tentative="1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/>
        <w:i w:val="0"/>
        <w:sz w:val="28"/>
      </w:rPr>
    </w:lvl>
    <w:lvl w:ilvl="1" w:tentative="1">
      <w:start w:val="1"/>
      <w:numFmt w:val="decimal"/>
      <w:pStyle w:val="3"/>
      <w:lvlText w:val="%2."/>
      <w:lvlJc w:val="left"/>
      <w:pPr>
        <w:ind w:left="420" w:hanging="420"/>
      </w:pPr>
      <w:rPr>
        <w:rFonts w:hint="eastAsia"/>
        <w:b/>
        <w:i w:val="0"/>
        <w:sz w:val="28"/>
      </w:rPr>
    </w:lvl>
    <w:lvl w:ilvl="2" w:tentative="1">
      <w:start w:val="1"/>
      <w:numFmt w:val="decimal"/>
      <w:pStyle w:val="4"/>
      <w:suff w:val="space"/>
      <w:lvlText w:val="%2.%3."/>
      <w:lvlJc w:val="left"/>
      <w:pPr>
        <w:ind w:left="630" w:hanging="630"/>
      </w:pPr>
      <w:rPr>
        <w:rFonts w:hint="eastAsia"/>
        <w:b/>
        <w:i w:val="0"/>
        <w:sz w:val="24"/>
      </w:rPr>
    </w:lvl>
    <w:lvl w:ilvl="3" w:tentative="1">
      <w:start w:val="1"/>
      <w:numFmt w:val="decimal"/>
      <w:suff w:val="space"/>
      <w:lvlText w:val="%2.%3.%4."/>
      <w:lvlJc w:val="left"/>
      <w:pPr>
        <w:ind w:left="1050" w:hanging="1050"/>
      </w:pPr>
      <w:rPr>
        <w:rFonts w:hint="eastAsia"/>
        <w:b/>
        <w:i w:val="0"/>
        <w:sz w:val="21"/>
      </w:rPr>
    </w:lvl>
    <w:lvl w:ilvl="4" w:tentative="1">
      <w:start w:val="1"/>
      <w:numFmt w:val="lowerLetter"/>
      <w:lvlText w:val="%5)"/>
      <w:lvlJc w:val="left"/>
      <w:pPr>
        <w:ind w:left="147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189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31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273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150" w:hanging="420"/>
      </w:pPr>
      <w:rPr>
        <w:rFonts w:hint="eastAsia"/>
      </w:rPr>
    </w:lvl>
  </w:abstractNum>
  <w:abstractNum w:abstractNumId="26949578">
    <w:nsid w:val="019B37CA"/>
    <w:multiLevelType w:val="multilevel"/>
    <w:tmpl w:val="019B37CA"/>
    <w:lvl w:ilvl="0" w:tentative="1">
      <w:start w:val="1"/>
      <w:numFmt w:val="bullet"/>
      <w:pStyle w:val="8"/>
      <w:lvlText w:val=""/>
      <w:lvlJc w:val="left"/>
      <w:pPr>
        <w:ind w:left="420" w:hanging="307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329601">
    <w:nsid w:val="01733D81"/>
    <w:multiLevelType w:val="multilevel"/>
    <w:tmpl w:val="01733D81"/>
    <w:lvl w:ilvl="0" w:tentative="1">
      <w:start w:val="1"/>
      <w:numFmt w:val="bullet"/>
      <w:pStyle w:val="9"/>
      <w:lvlText w:val=""/>
      <w:lvlJc w:val="left"/>
      <w:pPr>
        <w:ind w:left="5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52982986"/>
  </w:num>
  <w:num w:numId="2">
    <w:abstractNumId w:val="26949578"/>
  </w:num>
  <w:num w:numId="3">
    <w:abstractNumId w:val="24329601"/>
  </w:num>
  <w:num w:numId="4">
    <w:abstractNumId w:val="1476929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5E1756"/>
    <w:rsid w:val="6E5E17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hd w:val="clear" w:color="auto" w:fill="1F4E79" w:themeFill="accent1" w:themeFillShade="80"/>
      <w:spacing w:before="31" w:beforeLines="10" w:after="31" w:afterLines="10" w:line="360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line="360" w:lineRule="auto"/>
      <w:ind w:left="284" w:hanging="284"/>
      <w:outlineLvl w:val="1"/>
    </w:pPr>
    <w:rPr>
      <w:rFonts w:ascii="楷体" w:hAnsi="楷体" w:eastAsia="楷体" w:cstheme="majorBidi"/>
      <w:b/>
      <w:bCs/>
      <w:position w:val="-6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360" w:lineRule="auto"/>
      <w:ind w:left="426" w:hanging="426"/>
      <w:outlineLvl w:val="2"/>
    </w:pPr>
    <w:rPr>
      <w:rFonts w:ascii="楷体" w:hAnsi="楷体" w:eastAsia="楷体"/>
      <w:b/>
      <w:bCs/>
      <w:sz w:val="30"/>
      <w:szCs w:val="3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Grid Accent 6"/>
    <w:basedOn w:val="6"/>
    <w:uiPriority w:val="62"/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paragraph" w:customStyle="1" w:styleId="8">
    <w:name w:val="样式2"/>
    <w:basedOn w:val="1"/>
    <w:qFormat/>
    <w:uiPriority w:val="0"/>
    <w:pPr>
      <w:numPr>
        <w:ilvl w:val="0"/>
        <w:numId w:val="2"/>
      </w:numPr>
      <w:spacing w:line="360" w:lineRule="auto"/>
      <w:ind w:left="419" w:hanging="306"/>
    </w:pPr>
    <w:rPr>
      <w:rFonts w:ascii="楷体" w:hAnsi="楷体" w:eastAsia="楷体"/>
      <w:sz w:val="24"/>
      <w:szCs w:val="24"/>
    </w:rPr>
  </w:style>
  <w:style w:type="paragraph" w:customStyle="1" w:styleId="9">
    <w:name w:val="样式3"/>
    <w:basedOn w:val="1"/>
    <w:qFormat/>
    <w:uiPriority w:val="0"/>
    <w:pPr>
      <w:numPr>
        <w:ilvl w:val="0"/>
        <w:numId w:val="3"/>
      </w:numPr>
      <w:spacing w:line="360" w:lineRule="auto"/>
      <w:ind w:left="991" w:leftChars="393" w:right="180" w:rightChars="100" w:hanging="284"/>
    </w:pPr>
    <w:rPr>
      <w:rFonts w:ascii="楷体" w:hAnsi="楷体" w:eastAsia="楷体" w:cs="新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2016-10-20T02:07:00Z</dcterms:created>
  <dc:creator>Administrator</dc:creator>
  <cp:lastModifiedBy>Administrator</cp:lastModifiedBy>
  <dcterms:modified xsi:type="dcterms:W3CDTF">2016-10-20T02:31:53Z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