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925D38" w:rsidP="006057F5">
            <w:r>
              <w:t>Normalizar la base de datos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925D38" w:rsidP="006057F5">
            <w:r>
              <w:t>5/05/15</w:t>
            </w:r>
          </w:p>
        </w:tc>
        <w:tc>
          <w:tcPr>
            <w:tcW w:w="5250" w:type="dxa"/>
          </w:tcPr>
          <w:p w:rsidR="006057F5" w:rsidRDefault="00925D38" w:rsidP="006057F5">
            <w:r>
              <w:t>3 días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092A69" w:rsidRDefault="00925D38" w:rsidP="009373F3">
            <w:r>
              <w:t>Realizar la normalización de la base de datos de acuerdo a las observaciones, hechas por el profesor de base de datos.</w:t>
            </w:r>
          </w:p>
        </w:tc>
        <w:tc>
          <w:tcPr>
            <w:tcW w:w="2400" w:type="dxa"/>
          </w:tcPr>
          <w:p w:rsidR="009373F3" w:rsidRDefault="00925D38" w:rsidP="009373F3">
            <w:r>
              <w:t>Normalizar la base de datos</w:t>
            </w:r>
          </w:p>
        </w:tc>
        <w:tc>
          <w:tcPr>
            <w:tcW w:w="1890" w:type="dxa"/>
          </w:tcPr>
          <w:p w:rsidR="009373F3" w:rsidRDefault="00925D38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925D38" w:rsidP="00092A69">
            <w:pPr>
              <w:jc w:val="center"/>
            </w:pPr>
            <w:r>
              <w:t>5/05/15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9373F3" w:rsidRDefault="00925D38" w:rsidP="009373F3">
            <w:pPr>
              <w:jc w:val="both"/>
            </w:pPr>
            <w:r>
              <w:t>Apoyarnos en el libro recomendado en clase para hacer la normalización de la base de datos, y corregir algunos de los campos como poner el nombre completo, añadir un stock máximo y mínimo, que las contraseñas aparezcan encriptadas, etc.</w:t>
            </w:r>
          </w:p>
        </w:tc>
        <w:tc>
          <w:tcPr>
            <w:tcW w:w="2400" w:type="dxa"/>
          </w:tcPr>
          <w:p w:rsidR="009373F3" w:rsidRDefault="00925D38" w:rsidP="009373F3">
            <w:pPr>
              <w:jc w:val="both"/>
            </w:pPr>
            <w:r>
              <w:t>Leer y modificar la base de datos.</w:t>
            </w:r>
          </w:p>
        </w:tc>
        <w:tc>
          <w:tcPr>
            <w:tcW w:w="1890" w:type="dxa"/>
          </w:tcPr>
          <w:p w:rsidR="009373F3" w:rsidRDefault="00925D38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925D38" w:rsidP="00092A69">
            <w:pPr>
              <w:jc w:val="center"/>
            </w:pPr>
            <w:r>
              <w:t>5/05/15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925D38" w:rsidP="009373F3">
            <w:pPr>
              <w:jc w:val="both"/>
            </w:pPr>
            <w:r>
              <w:t>Todos los integrantes debemos participar en las modificaciones que se le realicen a la base de datos, para comprender que hará la aplicación.</w:t>
            </w:r>
          </w:p>
        </w:tc>
        <w:tc>
          <w:tcPr>
            <w:tcW w:w="2400" w:type="dxa"/>
          </w:tcPr>
          <w:p w:rsidR="009373F3" w:rsidRDefault="00925D38" w:rsidP="00F06340">
            <w:r>
              <w:t>Todos debemos colaborar en la base de datos.</w:t>
            </w:r>
            <w:bookmarkStart w:id="0" w:name="_GoBack"/>
            <w:bookmarkEnd w:id="0"/>
          </w:p>
        </w:tc>
        <w:tc>
          <w:tcPr>
            <w:tcW w:w="1890" w:type="dxa"/>
          </w:tcPr>
          <w:p w:rsidR="009373F3" w:rsidRDefault="00925D38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925D38" w:rsidP="00092A69">
            <w:pPr>
              <w:jc w:val="center"/>
            </w:pPr>
            <w:r>
              <w:t>5/05/15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7E" w:rsidRDefault="00FE037E" w:rsidP="00FE037E">
      <w:pPr>
        <w:spacing w:after="0" w:line="240" w:lineRule="auto"/>
      </w:pPr>
      <w:r>
        <w:separator/>
      </w:r>
    </w:p>
  </w:endnote>
  <w:end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7E" w:rsidRDefault="00FE037E" w:rsidP="00FE037E">
      <w:pPr>
        <w:spacing w:after="0" w:line="240" w:lineRule="auto"/>
      </w:pPr>
      <w:r>
        <w:separator/>
      </w:r>
    </w:p>
  </w:footnote>
  <w:foot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601FB"/>
    <w:rsid w:val="00092A69"/>
    <w:rsid w:val="000C7F7E"/>
    <w:rsid w:val="002645F9"/>
    <w:rsid w:val="00272F8E"/>
    <w:rsid w:val="006057F5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2</cp:revision>
  <dcterms:created xsi:type="dcterms:W3CDTF">2015-05-29T03:54:00Z</dcterms:created>
  <dcterms:modified xsi:type="dcterms:W3CDTF">2015-05-29T03:54:00Z</dcterms:modified>
</cp:coreProperties>
</file>