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30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2"/>
        <w:gridCol w:w="4782"/>
        <w:gridCol w:w="7938"/>
      </w:tblGrid>
      <w:tr w:rsidR="004158E7" w:rsidTr="00611793">
        <w:tblPrEx>
          <w:tblCellMar>
            <w:top w:w="0" w:type="dxa"/>
            <w:bottom w:w="0" w:type="dxa"/>
          </w:tblCellMar>
        </w:tblPrEx>
        <w:trPr>
          <w:trHeight w:val="475"/>
        </w:trPr>
        <w:tc>
          <w:tcPr>
            <w:tcW w:w="582" w:type="dxa"/>
          </w:tcPr>
          <w:p w:rsidR="004158E7" w:rsidRPr="00D712D5" w:rsidRDefault="004158E7" w:rsidP="004158E7">
            <w:pPr>
              <w:jc w:val="center"/>
              <w:rPr>
                <w:rFonts w:ascii="Arial" w:hAnsi="Arial" w:cs="Arial"/>
                <w:sz w:val="24"/>
                <w:szCs w:val="24"/>
              </w:rPr>
            </w:pPr>
            <w:r w:rsidRPr="00D712D5">
              <w:rPr>
                <w:rFonts w:ascii="Arial" w:hAnsi="Arial" w:cs="Arial"/>
                <w:sz w:val="24"/>
                <w:szCs w:val="24"/>
              </w:rPr>
              <w:t>N°</w:t>
            </w:r>
          </w:p>
        </w:tc>
        <w:tc>
          <w:tcPr>
            <w:tcW w:w="4782" w:type="dxa"/>
          </w:tcPr>
          <w:p w:rsidR="004158E7" w:rsidRPr="00D712D5" w:rsidRDefault="004158E7" w:rsidP="00D712D5">
            <w:pPr>
              <w:jc w:val="center"/>
              <w:rPr>
                <w:rFonts w:ascii="Arial" w:hAnsi="Arial" w:cs="Arial"/>
                <w:b/>
                <w:sz w:val="24"/>
                <w:szCs w:val="24"/>
              </w:rPr>
            </w:pPr>
            <w:r w:rsidRPr="00D712D5">
              <w:rPr>
                <w:rFonts w:ascii="Arial" w:hAnsi="Arial" w:cs="Arial"/>
                <w:b/>
                <w:sz w:val="24"/>
                <w:szCs w:val="24"/>
              </w:rPr>
              <w:t>Lecciones aprendidas</w:t>
            </w:r>
          </w:p>
        </w:tc>
        <w:tc>
          <w:tcPr>
            <w:tcW w:w="7938" w:type="dxa"/>
          </w:tcPr>
          <w:p w:rsidR="004158E7" w:rsidRPr="00D712D5" w:rsidRDefault="004158E7" w:rsidP="00D712D5">
            <w:pPr>
              <w:jc w:val="center"/>
              <w:rPr>
                <w:rFonts w:ascii="Arial" w:hAnsi="Arial" w:cs="Arial"/>
                <w:b/>
                <w:sz w:val="24"/>
                <w:szCs w:val="24"/>
              </w:rPr>
            </w:pPr>
            <w:r w:rsidRPr="00D712D5">
              <w:rPr>
                <w:rFonts w:ascii="Arial" w:hAnsi="Arial" w:cs="Arial"/>
                <w:b/>
                <w:sz w:val="24"/>
                <w:szCs w:val="24"/>
              </w:rPr>
              <w:t>Observaciones</w:t>
            </w:r>
          </w:p>
        </w:tc>
      </w:tr>
      <w:tr w:rsidR="004158E7" w:rsidTr="00611793">
        <w:tblPrEx>
          <w:tblCellMar>
            <w:top w:w="0" w:type="dxa"/>
            <w:bottom w:w="0" w:type="dxa"/>
          </w:tblCellMar>
        </w:tblPrEx>
        <w:trPr>
          <w:trHeight w:val="895"/>
        </w:trPr>
        <w:tc>
          <w:tcPr>
            <w:tcW w:w="582" w:type="dxa"/>
          </w:tcPr>
          <w:p w:rsidR="004158E7" w:rsidRDefault="004158E7" w:rsidP="00D712D5">
            <w:pPr>
              <w:jc w:val="center"/>
            </w:pPr>
            <w:r>
              <w:t>1</w:t>
            </w:r>
          </w:p>
        </w:tc>
        <w:tc>
          <w:tcPr>
            <w:tcW w:w="4782" w:type="dxa"/>
          </w:tcPr>
          <w:p w:rsidR="004158E7" w:rsidRPr="00D712D5" w:rsidRDefault="004158E7" w:rsidP="00D712D5">
            <w:pPr>
              <w:jc w:val="center"/>
              <w:rPr>
                <w:rFonts w:ascii="Arial" w:hAnsi="Arial" w:cs="Arial"/>
              </w:rPr>
            </w:pPr>
            <w:r w:rsidRPr="00D712D5">
              <w:rPr>
                <w:rFonts w:ascii="Arial" w:hAnsi="Arial" w:cs="Arial"/>
              </w:rPr>
              <w:t xml:space="preserve">Relación de las </w:t>
            </w:r>
            <w:r w:rsidR="00D712D5" w:rsidRPr="00D712D5">
              <w:rPr>
                <w:rFonts w:ascii="Arial" w:hAnsi="Arial" w:cs="Arial"/>
              </w:rPr>
              <w:t>reuniones</w:t>
            </w:r>
            <w:r w:rsidRPr="00D712D5">
              <w:rPr>
                <w:rFonts w:ascii="Arial" w:hAnsi="Arial" w:cs="Arial"/>
              </w:rPr>
              <w:t xml:space="preserve"> con el cliente</w:t>
            </w:r>
          </w:p>
        </w:tc>
        <w:tc>
          <w:tcPr>
            <w:tcW w:w="7938" w:type="dxa"/>
          </w:tcPr>
          <w:p w:rsidR="004158E7" w:rsidRPr="00D712D5" w:rsidRDefault="004158E7" w:rsidP="00D712D5">
            <w:pPr>
              <w:jc w:val="both"/>
              <w:rPr>
                <w:rFonts w:ascii="Arial" w:hAnsi="Arial" w:cs="Arial"/>
              </w:rPr>
            </w:pPr>
            <w:r w:rsidRPr="00D712D5">
              <w:rPr>
                <w:rFonts w:ascii="Arial" w:hAnsi="Arial" w:cs="Arial"/>
              </w:rPr>
              <w:t>Al dedicar más tiempo a consultar las funciones más a detalle de la empresa se obtuvieron requisitos para implementar las mejoras necesarias.</w:t>
            </w:r>
          </w:p>
        </w:tc>
      </w:tr>
      <w:tr w:rsidR="004158E7" w:rsidTr="00611793">
        <w:tblPrEx>
          <w:tblCellMar>
            <w:top w:w="0" w:type="dxa"/>
            <w:bottom w:w="0" w:type="dxa"/>
          </w:tblCellMar>
        </w:tblPrEx>
        <w:trPr>
          <w:trHeight w:val="935"/>
        </w:trPr>
        <w:tc>
          <w:tcPr>
            <w:tcW w:w="582" w:type="dxa"/>
          </w:tcPr>
          <w:p w:rsidR="004158E7" w:rsidRDefault="004158E7" w:rsidP="00D712D5">
            <w:pPr>
              <w:jc w:val="center"/>
            </w:pPr>
            <w:r>
              <w:t>2</w:t>
            </w:r>
          </w:p>
        </w:tc>
        <w:tc>
          <w:tcPr>
            <w:tcW w:w="4782" w:type="dxa"/>
          </w:tcPr>
          <w:p w:rsidR="004158E7" w:rsidRPr="00D712D5" w:rsidRDefault="004158E7" w:rsidP="00D712D5">
            <w:pPr>
              <w:jc w:val="center"/>
              <w:rPr>
                <w:rFonts w:ascii="Arial" w:hAnsi="Arial" w:cs="Arial"/>
              </w:rPr>
            </w:pPr>
            <w:r w:rsidRPr="00D712D5">
              <w:rPr>
                <w:rFonts w:ascii="Arial" w:hAnsi="Arial" w:cs="Arial"/>
              </w:rPr>
              <w:t>Organización de la información y su disponibilidad</w:t>
            </w:r>
          </w:p>
        </w:tc>
        <w:tc>
          <w:tcPr>
            <w:tcW w:w="7938" w:type="dxa"/>
          </w:tcPr>
          <w:p w:rsidR="004158E7" w:rsidRPr="00D712D5" w:rsidRDefault="004158E7" w:rsidP="00D712D5">
            <w:pPr>
              <w:jc w:val="both"/>
              <w:rPr>
                <w:rFonts w:ascii="Arial" w:hAnsi="Arial" w:cs="Arial"/>
              </w:rPr>
            </w:pPr>
            <w:r w:rsidRPr="00D712D5">
              <w:rPr>
                <w:rFonts w:ascii="Arial" w:hAnsi="Arial" w:cs="Arial"/>
              </w:rPr>
              <w:t>Al obtener mayor información se rediseño la base de datos y al tener más procesos se implementaron funciones para poder desarrollar un proceso más rápido al manejar la información registrada.</w:t>
            </w:r>
          </w:p>
        </w:tc>
      </w:tr>
      <w:tr w:rsidR="008A11F9" w:rsidTr="00611793">
        <w:tblPrEx>
          <w:tblCellMar>
            <w:top w:w="0" w:type="dxa"/>
            <w:bottom w:w="0" w:type="dxa"/>
          </w:tblCellMar>
        </w:tblPrEx>
        <w:trPr>
          <w:trHeight w:val="1118"/>
        </w:trPr>
        <w:tc>
          <w:tcPr>
            <w:tcW w:w="582" w:type="dxa"/>
          </w:tcPr>
          <w:p w:rsidR="008A11F9" w:rsidRDefault="008A11F9" w:rsidP="00D712D5">
            <w:pPr>
              <w:jc w:val="center"/>
            </w:pPr>
            <w:r>
              <w:t>3</w:t>
            </w:r>
          </w:p>
        </w:tc>
        <w:tc>
          <w:tcPr>
            <w:tcW w:w="4782" w:type="dxa"/>
          </w:tcPr>
          <w:p w:rsidR="008A11F9" w:rsidRPr="00D712D5" w:rsidRDefault="008A11F9" w:rsidP="00D712D5">
            <w:pPr>
              <w:jc w:val="center"/>
              <w:rPr>
                <w:rFonts w:ascii="Arial" w:hAnsi="Arial" w:cs="Arial"/>
              </w:rPr>
            </w:pPr>
            <w:r w:rsidRPr="00D712D5">
              <w:rPr>
                <w:rFonts w:ascii="Arial" w:hAnsi="Arial" w:cs="Arial"/>
              </w:rPr>
              <w:t>Desarrollo de la aplicación</w:t>
            </w:r>
          </w:p>
        </w:tc>
        <w:tc>
          <w:tcPr>
            <w:tcW w:w="7938" w:type="dxa"/>
          </w:tcPr>
          <w:p w:rsidR="008A11F9" w:rsidRPr="00D712D5" w:rsidRDefault="008A11F9" w:rsidP="00D712D5">
            <w:pPr>
              <w:jc w:val="both"/>
              <w:rPr>
                <w:rFonts w:ascii="Arial" w:hAnsi="Arial" w:cs="Arial"/>
              </w:rPr>
            </w:pPr>
            <w:r w:rsidRPr="00D712D5">
              <w:rPr>
                <w:rFonts w:ascii="Arial" w:hAnsi="Arial" w:cs="Arial"/>
              </w:rPr>
              <w:t>Las mejoras a implementar tuvieron que ser hechas nuevamente para adaptarlas al manejo de la nueva carga de información que requería el cliente, se rediseño la interfaz gráfica para poder dar una mejor presentación, y un funcionamiento de fácil entendimiento para los usuarios.</w:t>
            </w:r>
          </w:p>
        </w:tc>
      </w:tr>
      <w:tr w:rsidR="008A11F9" w:rsidTr="00611793">
        <w:tblPrEx>
          <w:tblCellMar>
            <w:top w:w="0" w:type="dxa"/>
            <w:bottom w:w="0" w:type="dxa"/>
          </w:tblCellMar>
        </w:tblPrEx>
        <w:trPr>
          <w:trHeight w:val="1196"/>
        </w:trPr>
        <w:tc>
          <w:tcPr>
            <w:tcW w:w="582" w:type="dxa"/>
          </w:tcPr>
          <w:p w:rsidR="008A11F9" w:rsidRDefault="008A11F9" w:rsidP="00D712D5">
            <w:pPr>
              <w:jc w:val="center"/>
            </w:pPr>
            <w:r>
              <w:t>4</w:t>
            </w:r>
          </w:p>
        </w:tc>
        <w:tc>
          <w:tcPr>
            <w:tcW w:w="4782" w:type="dxa"/>
          </w:tcPr>
          <w:p w:rsidR="008A11F9" w:rsidRPr="00D712D5" w:rsidRDefault="008A11F9" w:rsidP="00D712D5">
            <w:pPr>
              <w:jc w:val="center"/>
              <w:rPr>
                <w:rFonts w:ascii="Arial" w:hAnsi="Arial" w:cs="Arial"/>
              </w:rPr>
            </w:pPr>
            <w:r w:rsidRPr="00D712D5">
              <w:rPr>
                <w:rFonts w:ascii="Arial" w:hAnsi="Arial" w:cs="Arial"/>
              </w:rPr>
              <w:t>Utilización</w:t>
            </w:r>
            <w:r w:rsidR="00D712D5" w:rsidRPr="00D712D5">
              <w:rPr>
                <w:rFonts w:ascii="Arial" w:hAnsi="Arial" w:cs="Arial"/>
              </w:rPr>
              <w:t xml:space="preserve"> e implementación </w:t>
            </w:r>
            <w:r w:rsidRPr="00D712D5">
              <w:rPr>
                <w:rFonts w:ascii="Arial" w:hAnsi="Arial" w:cs="Arial"/>
              </w:rPr>
              <w:t>de repositorio</w:t>
            </w:r>
          </w:p>
        </w:tc>
        <w:tc>
          <w:tcPr>
            <w:tcW w:w="7938" w:type="dxa"/>
          </w:tcPr>
          <w:p w:rsidR="008A11F9" w:rsidRPr="00D712D5" w:rsidRDefault="008A11F9" w:rsidP="00D712D5">
            <w:pPr>
              <w:jc w:val="both"/>
              <w:rPr>
                <w:rFonts w:ascii="Arial" w:hAnsi="Arial" w:cs="Arial"/>
              </w:rPr>
            </w:pPr>
            <w:r w:rsidRPr="00D712D5">
              <w:rPr>
                <w:rFonts w:ascii="Arial" w:hAnsi="Arial" w:cs="Arial"/>
              </w:rPr>
              <w:t>Al principio utilizar el repositorio como nueva herramienta para tener el registro del desarrollo del proyecto fue un poco complicado el subir la información, se hicieron correcciones de diseño del repositorio, y al final  manera se logró el buen uso del mismo</w:t>
            </w:r>
            <w:r w:rsidR="00D712D5" w:rsidRPr="00D712D5">
              <w:rPr>
                <w:rFonts w:ascii="Arial" w:hAnsi="Arial" w:cs="Arial"/>
              </w:rPr>
              <w:t>.</w:t>
            </w:r>
            <w:r w:rsidRPr="00D712D5">
              <w:rPr>
                <w:rFonts w:ascii="Arial" w:hAnsi="Arial" w:cs="Arial"/>
              </w:rPr>
              <w:t xml:space="preserve"> </w:t>
            </w:r>
          </w:p>
        </w:tc>
        <w:bookmarkStart w:id="0" w:name="_GoBack"/>
        <w:bookmarkEnd w:id="0"/>
      </w:tr>
      <w:tr w:rsidR="008A11F9" w:rsidTr="00611793">
        <w:tblPrEx>
          <w:tblCellMar>
            <w:top w:w="0" w:type="dxa"/>
            <w:bottom w:w="0" w:type="dxa"/>
          </w:tblCellMar>
        </w:tblPrEx>
        <w:trPr>
          <w:trHeight w:val="1287"/>
        </w:trPr>
        <w:tc>
          <w:tcPr>
            <w:tcW w:w="582" w:type="dxa"/>
          </w:tcPr>
          <w:p w:rsidR="008A11F9" w:rsidRDefault="008A11F9" w:rsidP="00D712D5">
            <w:pPr>
              <w:jc w:val="center"/>
            </w:pPr>
            <w:r>
              <w:t>5</w:t>
            </w:r>
          </w:p>
        </w:tc>
        <w:tc>
          <w:tcPr>
            <w:tcW w:w="4782" w:type="dxa"/>
          </w:tcPr>
          <w:p w:rsidR="008A11F9" w:rsidRPr="00D712D5" w:rsidRDefault="00D712D5" w:rsidP="00D712D5">
            <w:pPr>
              <w:jc w:val="center"/>
              <w:rPr>
                <w:rFonts w:ascii="Arial" w:hAnsi="Arial" w:cs="Arial"/>
              </w:rPr>
            </w:pPr>
            <w:r w:rsidRPr="00D712D5">
              <w:rPr>
                <w:rFonts w:ascii="Arial" w:hAnsi="Arial" w:cs="Arial"/>
              </w:rPr>
              <w:t>Distribución de las etapas al desarrollar la aplicación</w:t>
            </w:r>
          </w:p>
        </w:tc>
        <w:tc>
          <w:tcPr>
            <w:tcW w:w="7938" w:type="dxa"/>
          </w:tcPr>
          <w:p w:rsidR="008A11F9" w:rsidRPr="00D712D5" w:rsidRDefault="00D712D5" w:rsidP="008A11F9">
            <w:pPr>
              <w:rPr>
                <w:rFonts w:ascii="Arial" w:hAnsi="Arial" w:cs="Arial"/>
              </w:rPr>
            </w:pPr>
            <w:r w:rsidRPr="00D712D5">
              <w:rPr>
                <w:rFonts w:ascii="Arial" w:hAnsi="Arial" w:cs="Arial"/>
              </w:rPr>
              <w:t xml:space="preserve">Al implementar la norma </w:t>
            </w:r>
            <w:proofErr w:type="spellStart"/>
            <w:r w:rsidRPr="00D712D5">
              <w:rPr>
                <w:rFonts w:ascii="Arial" w:hAnsi="Arial" w:cs="Arial"/>
              </w:rPr>
              <w:t>MoProSoft</w:t>
            </w:r>
            <w:proofErr w:type="spellEnd"/>
            <w:r w:rsidRPr="00D712D5">
              <w:rPr>
                <w:rFonts w:ascii="Arial" w:hAnsi="Arial" w:cs="Arial"/>
              </w:rPr>
              <w:t xml:space="preserve"> para desarrollar la aplicación requerida se logró distribuir de manera más factible las fases por las cuales el proyecto sería  realizado para su entrega en tiempo y forma.</w:t>
            </w:r>
          </w:p>
        </w:tc>
      </w:tr>
      <w:tr w:rsidR="00D712D5" w:rsidTr="00611793">
        <w:tblPrEx>
          <w:tblCellMar>
            <w:top w:w="0" w:type="dxa"/>
            <w:bottom w:w="0" w:type="dxa"/>
          </w:tblCellMar>
        </w:tblPrEx>
        <w:trPr>
          <w:trHeight w:val="1186"/>
        </w:trPr>
        <w:tc>
          <w:tcPr>
            <w:tcW w:w="582" w:type="dxa"/>
          </w:tcPr>
          <w:p w:rsidR="00D712D5" w:rsidRDefault="00D712D5" w:rsidP="00D712D5">
            <w:pPr>
              <w:jc w:val="center"/>
            </w:pPr>
            <w:r>
              <w:t>6</w:t>
            </w:r>
          </w:p>
        </w:tc>
        <w:tc>
          <w:tcPr>
            <w:tcW w:w="4782" w:type="dxa"/>
          </w:tcPr>
          <w:p w:rsidR="00D712D5" w:rsidRPr="00D712D5" w:rsidRDefault="00D712D5" w:rsidP="00D712D5">
            <w:pPr>
              <w:jc w:val="center"/>
              <w:rPr>
                <w:rFonts w:ascii="Arial" w:hAnsi="Arial" w:cs="Arial"/>
              </w:rPr>
            </w:pPr>
            <w:r w:rsidRPr="00D712D5">
              <w:rPr>
                <w:rFonts w:ascii="Arial" w:hAnsi="Arial" w:cs="Arial"/>
              </w:rPr>
              <w:t>Trabajo en equipo</w:t>
            </w:r>
          </w:p>
        </w:tc>
        <w:tc>
          <w:tcPr>
            <w:tcW w:w="7938" w:type="dxa"/>
          </w:tcPr>
          <w:p w:rsidR="00D712D5" w:rsidRPr="00D712D5" w:rsidRDefault="00D712D5" w:rsidP="00D712D5">
            <w:pPr>
              <w:jc w:val="both"/>
              <w:rPr>
                <w:rFonts w:ascii="Arial" w:hAnsi="Arial" w:cs="Arial"/>
              </w:rPr>
            </w:pPr>
            <w:r w:rsidRPr="00D712D5">
              <w:rPr>
                <w:rFonts w:ascii="Arial" w:hAnsi="Arial" w:cs="Arial"/>
              </w:rPr>
              <w:t>Al distribuir la creación de las funciones que realizara la aplicación se presentaron complicaciones en la lógica en que se desarrollan los procesos, logrando en buena forma un integración en opiniones por los integrantes del equipo de trabajo logrando tener una visión conjunta del producto final.</w:t>
            </w:r>
          </w:p>
        </w:tc>
      </w:tr>
    </w:tbl>
    <w:p w:rsidR="00C36CFF" w:rsidRDefault="00BB3D95" w:rsidP="00611793"/>
    <w:sectPr w:rsidR="00C36CFF" w:rsidSect="004158E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E7"/>
    <w:rsid w:val="001B2CD1"/>
    <w:rsid w:val="002D6033"/>
    <w:rsid w:val="003E06E4"/>
    <w:rsid w:val="004158E7"/>
    <w:rsid w:val="00611793"/>
    <w:rsid w:val="00641DD8"/>
    <w:rsid w:val="00791D19"/>
    <w:rsid w:val="008A11F9"/>
    <w:rsid w:val="00B239DD"/>
    <w:rsid w:val="00D712D5"/>
    <w:rsid w:val="00F61C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1419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Danni disr</dc:creator>
  <cp:lastModifiedBy>Danni disr</cp:lastModifiedBy>
  <cp:revision>2</cp:revision>
  <dcterms:created xsi:type="dcterms:W3CDTF">2015-08-12T01:01:00Z</dcterms:created>
  <dcterms:modified xsi:type="dcterms:W3CDTF">2015-08-12T01:01:00Z</dcterms:modified>
</cp:coreProperties>
</file>