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-1057369</wp:posOffset>
            </wp:positionH>
            <wp:positionV relativeFrom="paragraph">
              <wp:posOffset>-899793</wp:posOffset>
            </wp:positionV>
            <wp:extent cx="7736213" cy="10013726"/>
            <wp:effectExtent b="0" l="0" r="0" t="0"/>
            <wp:wrapNone/>
            <wp:docPr id="2140551454"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7736213" cy="1001372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-579436</wp:posOffset>
                </wp:positionH>
                <wp:positionV relativeFrom="paragraph">
                  <wp:posOffset>4185603</wp:posOffset>
                </wp:positionV>
                <wp:extent cx="6833235" cy="405130"/>
                <wp:effectExtent b="0" l="0" r="0" t="0"/>
                <wp:wrapNone/>
                <wp:docPr id="2140551435" name=""/>
                <a:graphic>
                  <a:graphicData uri="http://schemas.microsoft.com/office/word/2010/wordprocessingShape">
                    <wps:wsp>
                      <wps:cNvSpPr/>
                      <wps:cNvPr id="11" name="Shape 11"/>
                      <wps:spPr>
                        <a:xfrm>
                          <a:off x="1934145" y="3582198"/>
                          <a:ext cx="6823710" cy="39560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50637d"/>
                                <w:sz w:val="32"/>
                                <w:vertAlign w:val="baseline"/>
                              </w:rPr>
                              <w:t xml:space="preserve">García, F; López, T; Velásquez, 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-579436</wp:posOffset>
                </wp:positionH>
                <wp:positionV relativeFrom="paragraph">
                  <wp:posOffset>4185603</wp:posOffset>
                </wp:positionV>
                <wp:extent cx="6833235" cy="405130"/>
                <wp:effectExtent b="0" l="0" r="0" t="0"/>
                <wp:wrapNone/>
                <wp:docPr id="2140551435"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6833235" cy="405130"/>
                        </a:xfrm>
                        <a:prstGeom prst="rect"/>
                        <a:ln/>
                      </pic:spPr>
                    </pic:pic>
                  </a:graphicData>
                </a:graphic>
              </wp:anchor>
            </w:drawing>
          </mc:Fallback>
        </mc:AlternateContent>
      </w:r>
    </w:p>
    <w:p w:rsidR="00000000" w:rsidDel="00000000" w:rsidP="00000000" w:rsidRDefault="00000000" w:rsidRPr="00000000" w14:paraId="00000002">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spacing w:line="256"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-1008696</wp:posOffset>
                </wp:positionH>
                <wp:positionV relativeFrom="paragraph">
                  <wp:posOffset>229553</wp:posOffset>
                </wp:positionV>
                <wp:extent cx="7362825" cy="454025"/>
                <wp:effectExtent b="0" l="0" r="0" t="0"/>
                <wp:wrapNone/>
                <wp:docPr id="2140551434" name=""/>
                <a:graphic>
                  <a:graphicData uri="http://schemas.microsoft.com/office/word/2010/wordprocessingShape">
                    <wps:wsp>
                      <wps:cNvSpPr/>
                      <wps:cNvPr id="10" name="Shape 10"/>
                      <wps:spPr>
                        <a:xfrm>
                          <a:off x="1669350" y="3557750"/>
                          <a:ext cx="7353300" cy="44450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dc0833"/>
                                <w:sz w:val="44"/>
                                <w:vertAlign w:val="baseline"/>
                              </w:rPr>
                              <w:t xml:space="preserve">TRABAJO DE INVESTIGACIÓN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-1008696</wp:posOffset>
                </wp:positionH>
                <wp:positionV relativeFrom="paragraph">
                  <wp:posOffset>229553</wp:posOffset>
                </wp:positionV>
                <wp:extent cx="7362825" cy="454025"/>
                <wp:effectExtent b="0" l="0" r="0" t="0"/>
                <wp:wrapNone/>
                <wp:docPr id="2140551434"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7362825" cy="454025"/>
                        </a:xfrm>
                        <a:prstGeom prst="rect"/>
                        <a:ln/>
                      </pic:spPr>
                    </pic:pic>
                  </a:graphicData>
                </a:graphic>
              </wp:anchor>
            </w:drawing>
          </mc:Fallback>
        </mc:AlternateContent>
      </w:r>
    </w:p>
    <w:p w:rsidR="00000000" w:rsidDel="00000000" w:rsidP="00000000" w:rsidRDefault="00000000" w:rsidRPr="00000000" w14:paraId="00000007">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spacing w:line="256"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-551496</wp:posOffset>
                </wp:positionH>
                <wp:positionV relativeFrom="paragraph">
                  <wp:posOffset>106998</wp:posOffset>
                </wp:positionV>
                <wp:extent cx="6833235" cy="1097280"/>
                <wp:effectExtent b="0" l="0" r="0" t="0"/>
                <wp:wrapNone/>
                <wp:docPr id="2140551429" name=""/>
                <a:graphic>
                  <a:graphicData uri="http://schemas.microsoft.com/office/word/2010/wordprocessingShape">
                    <wps:wsp>
                      <wps:cNvSpPr/>
                      <wps:cNvPr id="5" name="Shape 5"/>
                      <wps:spPr>
                        <a:xfrm>
                          <a:off x="1934145" y="3236123"/>
                          <a:ext cx="6823710" cy="108775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ffffff"/>
                                <w:sz w:val="36"/>
                                <w:vertAlign w:val="baseline"/>
                              </w:rPr>
                              <w:t xml:space="preserve">La medicina tradicional, complementaria e integrativa como complemento en la atención psicológica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-551496</wp:posOffset>
                </wp:positionH>
                <wp:positionV relativeFrom="paragraph">
                  <wp:posOffset>106998</wp:posOffset>
                </wp:positionV>
                <wp:extent cx="6833235" cy="1097280"/>
                <wp:effectExtent b="0" l="0" r="0" t="0"/>
                <wp:wrapNone/>
                <wp:docPr id="2140551429"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6833235" cy="1097280"/>
                        </a:xfrm>
                        <a:prstGeom prst="rect"/>
                        <a:ln/>
                      </pic:spPr>
                    </pic:pic>
                  </a:graphicData>
                </a:graphic>
              </wp:anchor>
            </w:drawing>
          </mc:Fallback>
        </mc:AlternateContent>
      </w:r>
    </w:p>
    <w:p w:rsidR="00000000" w:rsidDel="00000000" w:rsidP="00000000" w:rsidRDefault="00000000" w:rsidRPr="00000000" w14:paraId="0000000C">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spacing w:line="256"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-533716</wp:posOffset>
                </wp:positionH>
                <wp:positionV relativeFrom="paragraph">
                  <wp:posOffset>533083</wp:posOffset>
                </wp:positionV>
                <wp:extent cx="6833235" cy="413385"/>
                <wp:effectExtent b="0" l="0" r="0" t="0"/>
                <wp:wrapNone/>
                <wp:docPr id="2140551431" name=""/>
                <a:graphic>
                  <a:graphicData uri="http://schemas.microsoft.com/office/word/2010/wordprocessingShape">
                    <wps:wsp>
                      <wps:cNvSpPr/>
                      <wps:cNvPr id="7" name="Shape 7"/>
                      <wps:spPr>
                        <a:xfrm>
                          <a:off x="1934145" y="3578388"/>
                          <a:ext cx="6823710" cy="40322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808080"/>
                                <w:sz w:val="24"/>
                                <w:vertAlign w:val="baseline"/>
                              </w:rPr>
                              <w:t xml:space="preserve">Dr. Tania Libertad Pérez Guevara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-533716</wp:posOffset>
                </wp:positionH>
                <wp:positionV relativeFrom="paragraph">
                  <wp:posOffset>533083</wp:posOffset>
                </wp:positionV>
                <wp:extent cx="6833235" cy="413385"/>
                <wp:effectExtent b="0" l="0" r="0" t="0"/>
                <wp:wrapNone/>
                <wp:docPr id="2140551431"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6833235" cy="413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-444816</wp:posOffset>
                </wp:positionH>
                <wp:positionV relativeFrom="paragraph">
                  <wp:posOffset>167323</wp:posOffset>
                </wp:positionV>
                <wp:extent cx="6833235" cy="342900"/>
                <wp:effectExtent b="0" l="0" r="0" t="0"/>
                <wp:wrapNone/>
                <wp:docPr id="2140551426" name=""/>
                <a:graphic>
                  <a:graphicData uri="http://schemas.microsoft.com/office/word/2010/wordprocessingShape">
                    <wps:wsp>
                      <wps:cNvSpPr/>
                      <wps:cNvPr id="2" name="Shape 2"/>
                      <wps:spPr>
                        <a:xfrm>
                          <a:off x="1934145" y="3613313"/>
                          <a:ext cx="6823710" cy="33337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1"/>
                                <w:i w:val="0"/>
                                <w:smallCaps w:val="0"/>
                                <w:strike w:val="0"/>
                                <w:color w:val="163555"/>
                                <w:sz w:val="28"/>
                                <w:vertAlign w:val="baseline"/>
                              </w:rPr>
                              <w:t xml:space="preserve">Tutora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-444816</wp:posOffset>
                </wp:positionH>
                <wp:positionV relativeFrom="paragraph">
                  <wp:posOffset>167323</wp:posOffset>
                </wp:positionV>
                <wp:extent cx="6833235" cy="342900"/>
                <wp:effectExtent b="0" l="0" r="0" t="0"/>
                <wp:wrapNone/>
                <wp:docPr id="2140551426"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6833235" cy="342900"/>
                        </a:xfrm>
                        <a:prstGeom prst="rect"/>
                        <a:ln/>
                      </pic:spPr>
                    </pic:pic>
                  </a:graphicData>
                </a:graphic>
              </wp:anchor>
            </w:drawing>
          </mc:Fallback>
        </mc:AlternateContent>
      </w:r>
    </w:p>
    <w:p w:rsidR="00000000" w:rsidDel="00000000" w:rsidP="00000000" w:rsidRDefault="00000000" w:rsidRPr="00000000" w14:paraId="00000016">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C">
      <w:pPr>
        <w:spacing w:line="256"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461963</wp:posOffset>
                </wp:positionH>
                <wp:positionV relativeFrom="paragraph">
                  <wp:posOffset>164148</wp:posOffset>
                </wp:positionV>
                <wp:extent cx="5130165" cy="412750"/>
                <wp:effectExtent b="0" l="0" r="0" t="0"/>
                <wp:wrapNone/>
                <wp:docPr id="2140551433" name=""/>
                <a:graphic>
                  <a:graphicData uri="http://schemas.microsoft.com/office/word/2010/wordprocessingShape">
                    <wps:wsp>
                      <wps:cNvSpPr/>
                      <wps:cNvPr id="9" name="Shape 9"/>
                      <wps:spPr>
                        <a:xfrm>
                          <a:off x="2785680" y="3578388"/>
                          <a:ext cx="5120640" cy="40322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657c9c"/>
                                <w:sz w:val="24"/>
                                <w:vertAlign w:val="baseline"/>
                              </w:rPr>
                              <w:t xml:space="preserve">CENTRO UNIVERSITARIO REGIONAL DE ESTELÍ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461963</wp:posOffset>
                </wp:positionH>
                <wp:positionV relativeFrom="paragraph">
                  <wp:posOffset>164148</wp:posOffset>
                </wp:positionV>
                <wp:extent cx="5130165" cy="412750"/>
                <wp:effectExtent b="0" l="0" r="0" t="0"/>
                <wp:wrapNone/>
                <wp:docPr id="2140551433"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5130165" cy="412750"/>
                        </a:xfrm>
                        <a:prstGeom prst="rect"/>
                        <a:ln/>
                      </pic:spPr>
                    </pic:pic>
                  </a:graphicData>
                </a:graphic>
              </wp:anchor>
            </w:drawing>
          </mc:Fallback>
        </mc:AlternateContent>
      </w:r>
    </w:p>
    <w:p w:rsidR="00000000" w:rsidDel="00000000" w:rsidP="00000000" w:rsidRDefault="00000000" w:rsidRPr="00000000" w14:paraId="0000001D">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spacing w:after="0" w:line="240" w:lineRule="auto"/>
        <w:rPr>
          <w:rFonts w:ascii="Trebuchet MS" w:cs="Trebuchet MS" w:eastAsia="Trebuchet MS" w:hAnsi="Trebuchet MS"/>
          <w:sz w:val="22"/>
          <w:szCs w:val="22"/>
        </w:rPr>
      </w:pPr>
      <w:r w:rsidDel="00000000" w:rsidR="00000000" w:rsidRPr="00000000">
        <w:rPr>
          <w:rFonts w:ascii="Calibri" w:cs="Calibri" w:eastAsia="Calibri" w:hAnsi="Calibri"/>
          <w:sz w:val="22"/>
          <w:szCs w:val="22"/>
        </w:rPr>
        <w:drawing>
          <wp:anchor allowOverlap="1" behindDoc="0" distB="0" distT="0" distL="114300" distR="114300" hidden="0" layoutInCell="1" locked="0" relativeHeight="0" simplePos="0">
            <wp:simplePos x="0" y="0"/>
            <wp:positionH relativeFrom="margin">
              <wp:align>center</wp:align>
            </wp:positionH>
            <wp:positionV relativeFrom="margin">
              <wp:posOffset>-466724</wp:posOffset>
            </wp:positionV>
            <wp:extent cx="2334895" cy="1539240"/>
            <wp:effectExtent b="0" l="0" r="0" t="0"/>
            <wp:wrapSquare wrapText="bothSides" distB="0" distT="0" distL="114300" distR="114300"/>
            <wp:docPr descr="Texto&#10;&#10;Descripción generada automáticamente" id="2140551438" name="image3.png"/>
            <a:graphic>
              <a:graphicData uri="http://schemas.openxmlformats.org/drawingml/2006/picture">
                <pic:pic>
                  <pic:nvPicPr>
                    <pic:cNvPr descr="Texto&#10;&#10;Descripción generada automáticamente" id="0" name="image3.png"/>
                    <pic:cNvPicPr preferRelativeResize="0"/>
                  </pic:nvPicPr>
                  <pic:blipFill>
                    <a:blip r:embed="rId9"/>
                    <a:srcRect b="0" l="0" r="0" t="0"/>
                    <a:stretch>
                      <a:fillRect/>
                    </a:stretch>
                  </pic:blipFill>
                  <pic:spPr>
                    <a:xfrm>
                      <a:off x="0" y="0"/>
                      <a:ext cx="2334895" cy="1539240"/>
                    </a:xfrm>
                    <a:prstGeom prst="rect"/>
                    <a:ln/>
                  </pic:spPr>
                </pic:pic>
              </a:graphicData>
            </a:graphic>
          </wp:anchor>
        </w:drawing>
      </w:r>
      <w:r w:rsidDel="00000000" w:rsidR="00000000" w:rsidRPr="00000000">
        <w:rPr>
          <w:rtl w:val="0"/>
        </w:rPr>
      </w:r>
    </w:p>
    <w:p w:rsidR="00000000" w:rsidDel="00000000" w:rsidP="00000000" w:rsidRDefault="00000000" w:rsidRPr="00000000" w14:paraId="0000001F">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0">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1">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2">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3">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4">
      <w:pPr>
        <w:spacing w:after="0" w:line="240" w:lineRule="auto"/>
        <w:jc w:val="center"/>
        <w:rPr>
          <w:rFonts w:ascii="Trebuchet MS" w:cs="Trebuchet MS" w:eastAsia="Trebuchet MS" w:hAnsi="Trebuchet MS"/>
          <w:b w:val="1"/>
          <w:bCs w:val="1"/>
          <w:color w:val="000000"/>
          <w:sz w:val="28"/>
          <w:szCs w:val="28"/>
        </w:rPr>
      </w:pPr>
      <w:r w:rsidDel="00000000" w:rsidR="00000000" w:rsidRPr="00000000">
        <w:rPr>
          <w:rtl w:val="0"/>
        </w:rPr>
      </w:r>
    </w:p>
    <w:p w:rsidR="00000000" w:rsidDel="00000000" w:rsidP="00000000" w:rsidRDefault="00000000" w:rsidRPr="00000000" w14:paraId="00000025">
      <w:pPr>
        <w:spacing w:after="0" w:line="240" w:lineRule="auto"/>
        <w:jc w:val="center"/>
        <w:rPr>
          <w:rFonts w:ascii="Trebuchet MS" w:cs="Trebuchet MS" w:eastAsia="Trebuchet MS" w:hAnsi="Trebuchet MS"/>
          <w:b w:val="1"/>
          <w:bCs w:val="1"/>
          <w:color w:val="000000"/>
          <w:sz w:val="28"/>
          <w:szCs w:val="28"/>
        </w:rPr>
      </w:pPr>
      <w:r w:rsidDel="00000000" w:rsidR="00000000" w:rsidRPr="00000000">
        <w:rPr>
          <w:rFonts w:ascii="Trebuchet MS" w:cs="Trebuchet MS" w:eastAsia="Trebuchet MS" w:hAnsi="Trebuchet MS"/>
          <w:b w:val="1"/>
          <w:bCs w:val="1"/>
          <w:color w:val="000000"/>
          <w:sz w:val="28"/>
          <w:szCs w:val="28"/>
          <w:rtl w:val="0"/>
        </w:rPr>
        <w:t xml:space="preserve">Centro Universitario Regional de Estelí</w:t>
      </w:r>
    </w:p>
    <w:p w:rsidR="00000000" w:rsidDel="00000000" w:rsidP="00000000" w:rsidRDefault="00000000" w:rsidRPr="00000000" w14:paraId="00000026">
      <w:pPr>
        <w:spacing w:after="0" w:line="240" w:lineRule="auto"/>
        <w:jc w:val="center"/>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7">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Recinto Universitario “Leonel Rugama Rugama”</w:t>
      </w:r>
    </w:p>
    <w:p w:rsidR="00000000" w:rsidDel="00000000" w:rsidP="00000000" w:rsidRDefault="00000000" w:rsidRPr="00000000" w14:paraId="00000028">
      <w:pPr>
        <w:spacing w:after="0" w:line="360" w:lineRule="auto"/>
        <w:jc w:val="center"/>
        <w:rPr>
          <w:rFonts w:ascii="Trebuchet MS" w:cs="Trebuchet MS" w:eastAsia="Trebuchet MS" w:hAnsi="Trebuchet MS"/>
          <w:color w:val="000000"/>
          <w:sz w:val="22"/>
          <w:szCs w:val="22"/>
        </w:rPr>
      </w:pPr>
      <w:r w:rsidDel="00000000" w:rsidR="00000000" w:rsidRPr="00000000">
        <w:rPr>
          <w:rFonts w:ascii="Trebuchet MS" w:cs="Trebuchet MS" w:eastAsia="Trebuchet MS" w:hAnsi="Trebuchet MS"/>
          <w:color w:val="000000"/>
          <w:sz w:val="22"/>
          <w:szCs w:val="22"/>
          <w:rtl w:val="0"/>
        </w:rPr>
        <w:t xml:space="preserve">Departamento de Educación y Humanidades</w:t>
      </w:r>
    </w:p>
    <w:p w:rsidR="00000000" w:rsidDel="00000000" w:rsidP="00000000" w:rsidRDefault="00000000" w:rsidRPr="00000000" w14:paraId="00000029">
      <w:pPr>
        <w:spacing w:after="0" w:line="360" w:lineRule="auto"/>
        <w:jc w:val="center"/>
        <w:rPr>
          <w:rFonts w:ascii="Trebuchet MS" w:cs="Trebuchet MS" w:eastAsia="Trebuchet MS" w:hAnsi="Trebuchet MS"/>
          <w:b w:val="1"/>
          <w:bCs w:val="1"/>
          <w:sz w:val="32"/>
          <w:szCs w:val="32"/>
        </w:rPr>
      </w:pPr>
      <w:r w:rsidDel="00000000" w:rsidR="00000000" w:rsidRPr="00000000">
        <w:rPr>
          <w:rtl w:val="0"/>
        </w:rPr>
      </w:r>
    </w:p>
    <w:p w:rsidR="00000000" w:rsidDel="00000000" w:rsidP="00000000" w:rsidRDefault="00000000" w:rsidRPr="00000000" w14:paraId="0000002A">
      <w:pPr>
        <w:spacing w:after="0" w:line="360" w:lineRule="auto"/>
        <w:jc w:val="center"/>
        <w:rPr>
          <w:rFonts w:ascii="Trebuchet MS" w:cs="Trebuchet MS" w:eastAsia="Trebuchet MS" w:hAnsi="Trebuchet MS"/>
          <w:b w:val="1"/>
          <w:bCs w:val="1"/>
          <w:sz w:val="32"/>
          <w:szCs w:val="32"/>
        </w:rPr>
      </w:pPr>
      <w:r w:rsidDel="00000000" w:rsidR="00000000" w:rsidRPr="00000000">
        <w:rPr>
          <w:rFonts w:ascii="Trebuchet MS" w:cs="Trebuchet MS" w:eastAsia="Trebuchet MS" w:hAnsi="Trebuchet MS"/>
          <w:b w:val="1"/>
          <w:bCs w:val="1"/>
          <w:sz w:val="32"/>
          <w:szCs w:val="32"/>
          <w:rtl w:val="0"/>
        </w:rPr>
        <w:t xml:space="preserve">La medicina tradicional, complementaria e integrativa como complemento en la atención psicológica </w:t>
      </w:r>
    </w:p>
    <w:p w:rsidR="00000000" w:rsidDel="00000000" w:rsidP="00000000" w:rsidRDefault="00000000" w:rsidRPr="00000000" w14:paraId="0000002B">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2C">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2D">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2E">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Trabajo de investigación para optar al grado de</w:t>
      </w:r>
    </w:p>
    <w:p w:rsidR="00000000" w:rsidDel="00000000" w:rsidP="00000000" w:rsidRDefault="00000000" w:rsidRPr="00000000" w14:paraId="0000002F">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LicenciaDOS en Psicología</w:t>
      </w:r>
    </w:p>
    <w:p w:rsidR="00000000" w:rsidDel="00000000" w:rsidP="00000000" w:rsidRDefault="00000000" w:rsidRPr="00000000" w14:paraId="00000030">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1">
      <w:pPr>
        <w:spacing w:after="0" w:line="360" w:lineRule="auto"/>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2">
      <w:pPr>
        <w:spacing w:after="0" w:line="360" w:lineRule="auto"/>
        <w:jc w:val="center"/>
        <w:rPr>
          <w:rFonts w:ascii="Trebuchet MS" w:cs="Trebuchet MS" w:eastAsia="Trebuchet MS" w:hAnsi="Trebuchet MS"/>
          <w:b w:val="1"/>
          <w:bCs w:val="1"/>
          <w:color w:val="000000"/>
        </w:rPr>
      </w:pPr>
      <w:r w:rsidDel="00000000" w:rsidR="00000000" w:rsidRPr="00000000">
        <w:rPr>
          <w:rFonts w:ascii="Trebuchet MS" w:cs="Trebuchet MS" w:eastAsia="Trebuchet MS" w:hAnsi="Trebuchet MS"/>
          <w:b w:val="1"/>
          <w:bCs w:val="1"/>
          <w:color w:val="000000"/>
          <w:rtl w:val="0"/>
        </w:rPr>
        <w:t xml:space="preserve">Autores</w:t>
      </w:r>
    </w:p>
    <w:p w:rsidR="00000000" w:rsidDel="00000000" w:rsidP="00000000" w:rsidRDefault="00000000" w:rsidRPr="00000000" w14:paraId="00000033">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Dina Fabiola García Torres</w:t>
      </w:r>
    </w:p>
    <w:p w:rsidR="00000000" w:rsidDel="00000000" w:rsidP="00000000" w:rsidRDefault="00000000" w:rsidRPr="00000000" w14:paraId="00000034">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Tatiana Paola López Ramos</w:t>
      </w:r>
    </w:p>
    <w:p w:rsidR="00000000" w:rsidDel="00000000" w:rsidP="00000000" w:rsidRDefault="00000000" w:rsidRPr="00000000" w14:paraId="00000035">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Engel Enoc Zamora Velásquez</w:t>
      </w:r>
    </w:p>
    <w:p w:rsidR="00000000" w:rsidDel="00000000" w:rsidP="00000000" w:rsidRDefault="00000000" w:rsidRPr="00000000" w14:paraId="00000036">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7">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8">
      <w:pPr>
        <w:spacing w:after="0" w:line="36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Tutora</w:t>
      </w:r>
    </w:p>
    <w:p w:rsidR="00000000" w:rsidDel="00000000" w:rsidP="00000000" w:rsidRDefault="00000000" w:rsidRPr="00000000" w14:paraId="00000039">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Dr. Tania Libertad Pérez Guevara </w:t>
      </w:r>
    </w:p>
    <w:p w:rsidR="00000000" w:rsidDel="00000000" w:rsidP="00000000" w:rsidRDefault="00000000" w:rsidRPr="00000000" w14:paraId="0000003A">
      <w:pPr>
        <w:spacing w:after="0" w:line="360" w:lineRule="auto"/>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B">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C">
      <w:pPr>
        <w:spacing w:after="0"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Octubre, 2026</w:t>
      </w:r>
    </w:p>
    <w:p w:rsidR="00000000" w:rsidDel="00000000" w:rsidP="00000000" w:rsidRDefault="00000000" w:rsidRPr="00000000" w14:paraId="0000003D">
      <w:pPr>
        <w:spacing w:line="256" w:lineRule="auto"/>
        <w:rPr>
          <w:rFonts w:ascii="Calibri" w:cs="Calibri" w:eastAsia="Calibri" w:hAnsi="Calibri"/>
          <w:sz w:val="22"/>
          <w:szCs w:val="22"/>
        </w:rPr>
      </w:pPr>
      <w:r w:rsidDel="00000000" w:rsidR="00000000" w:rsidRPr="00000000">
        <w:rPr>
          <w:rFonts w:ascii="Calibri" w:cs="Calibri" w:eastAsia="Calibri" w:hAnsi="Calibri"/>
          <w:sz w:val="22"/>
          <w:szCs w:val="22"/>
        </w:rPr>
        <w:drawing>
          <wp:anchor allowOverlap="1" behindDoc="0" distB="0" distT="0" distL="114300" distR="114300" hidden="0" layoutInCell="1" locked="0" relativeHeight="0" simplePos="0">
            <wp:simplePos x="0" y="0"/>
            <wp:positionH relativeFrom="margin">
              <wp:posOffset>-787399</wp:posOffset>
            </wp:positionH>
            <wp:positionV relativeFrom="bottomMargin">
              <wp:posOffset>127635</wp:posOffset>
            </wp:positionV>
            <wp:extent cx="7188835" cy="510540"/>
            <wp:effectExtent b="0" l="0" r="0" t="0"/>
            <wp:wrapSquare wrapText="bothSides" distB="0" distT="0" distL="114300" distR="114300"/>
            <wp:docPr id="214055144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7188835" cy="510540"/>
                    </a:xfrm>
                    <a:prstGeom prst="rect"/>
                    <a:ln/>
                  </pic:spPr>
                </pic:pic>
              </a:graphicData>
            </a:graphic>
          </wp:anchor>
        </w:drawing>
      </w:r>
      <w:r w:rsidDel="00000000" w:rsidR="00000000" w:rsidRPr="00000000">
        <w:rPr>
          <w:rtl w:val="0"/>
        </w:rPr>
      </w:r>
    </w:p>
    <w:p w:rsidR="00000000" w:rsidDel="00000000" w:rsidP="00000000" w:rsidRDefault="00000000" w:rsidRPr="00000000" w14:paraId="0000003E">
      <w:pPr>
        <w:spacing w:line="48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F">
      <w:pPr>
        <w:spacing w:line="360" w:lineRule="auto"/>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Dedicatoria </w:t>
      </w:r>
    </w:p>
    <w:p w:rsidR="00000000" w:rsidDel="00000000" w:rsidP="00000000" w:rsidRDefault="00000000" w:rsidRPr="00000000" w14:paraId="0000004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 Jehová por ser mi refugio seguro</w:t>
        <w:br w:type="textWrapping"/>
        <w:t xml:space="preserve">A mi mamá por enseñarme de perseverancia, por aquellas cosas que sacrifico y que hoy me permiten estar donde estoy. </w:t>
        <w:br w:type="textWrapping"/>
        <w:t xml:space="preserve">A mi hermano, por ser una parte esencial de mi vida y de mi historia, por ser mi mejor ejemplo de nobleza, bondad y por esa capacidad tan bonita y tan suya de conservar un buen corazón.</w:t>
        <w:br w:type="textWrapping"/>
        <w:t xml:space="preserve">A mí misma, por la valentía que implica ser fabulosa. </w:t>
        <w:br w:type="textWrapping"/>
        <w:t xml:space="preserve">A vos, mi Siqiniq, por ser luz en mis días, abrigo en mis momentos difíciles y por compartir conmigo el sueño de todo lo que aún nos queda por construir juntos. </w:t>
        <w:br w:type="textWrapping"/>
        <w:t xml:space="preserve">Y finalmente a mi Sasha y mi Macarrona, por salvarme sin saberlo, por darme amor  en mis días más difíciles y no soltarme la pata hasta su último suspiro. Siempre serán parte de mí y de todo lo que me ha traído hasta aquí.</w:t>
      </w:r>
    </w:p>
    <w:p w:rsidR="00000000" w:rsidDel="00000000" w:rsidP="00000000" w:rsidRDefault="00000000" w:rsidRPr="00000000" w14:paraId="00000042">
      <w:pPr>
        <w:spacing w:line="360" w:lineRule="auto"/>
        <w:ind w:firstLine="720"/>
        <w:jc w:val="right"/>
        <w:rPr>
          <w:rFonts w:ascii="Calibri" w:cs="Calibri" w:eastAsia="Calibri" w:hAnsi="Calibri"/>
        </w:rPr>
      </w:pPr>
      <w:r w:rsidDel="00000000" w:rsidR="00000000" w:rsidRPr="00000000">
        <w:rPr>
          <w:rFonts w:ascii="Calibri" w:cs="Calibri" w:eastAsia="Calibri" w:hAnsi="Calibri"/>
          <w:b w:val="1"/>
          <w:bCs w:val="1"/>
          <w:rtl w:val="0"/>
        </w:rPr>
        <w:t xml:space="preserve">Garcia, F</w:t>
      </w:r>
      <w:r w:rsidDel="00000000" w:rsidR="00000000" w:rsidRPr="00000000">
        <w:rPr>
          <w:rtl w:val="0"/>
        </w:rPr>
      </w:r>
    </w:p>
    <w:p w:rsidR="00000000" w:rsidDel="00000000" w:rsidP="00000000" w:rsidRDefault="00000000" w:rsidRPr="00000000" w14:paraId="00000043">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mis padres, que me han apoyado en los momentos buenos y malos, me han sostenido y animado a seguir adelante, a mis amistades que son mi ancla a tierra y a mí, por mantenerme firme y continuar en medio de la incertidumbre. </w:t>
      </w:r>
    </w:p>
    <w:p w:rsidR="00000000" w:rsidDel="00000000" w:rsidP="00000000" w:rsidRDefault="00000000" w:rsidRPr="00000000" w14:paraId="00000044">
      <w:pPr>
        <w:spacing w:line="360" w:lineRule="auto"/>
        <w:ind w:firstLine="72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López, T</w:t>
      </w:r>
    </w:p>
    <w:p w:rsidR="00000000" w:rsidDel="00000000" w:rsidP="00000000" w:rsidRDefault="00000000" w:rsidRPr="00000000" w14:paraId="00000045">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A Dios, que ha permitido que la vida ocurra como es. A mis padres, sin ellos, su amor y orientación no sería el hombre que soy.  A mi, por honrar todo momento, amistad, y voluntad propia que me motiva a seguir, persistir cada idea, sueño e intención consecuentemente hasta hacer que pase. </w:t>
      </w:r>
    </w:p>
    <w:p w:rsidR="00000000" w:rsidDel="00000000" w:rsidP="00000000" w:rsidRDefault="00000000" w:rsidRPr="00000000" w14:paraId="00000046">
      <w:pPr>
        <w:spacing w:line="360" w:lineRule="auto"/>
        <w:ind w:firstLine="720"/>
        <w:jc w:val="right"/>
        <w:rPr>
          <w:rFonts w:ascii="Calibri" w:cs="Calibri" w:eastAsia="Calibri" w:hAnsi="Calibri"/>
        </w:rPr>
      </w:pPr>
      <w:r w:rsidDel="00000000" w:rsidR="00000000" w:rsidRPr="00000000">
        <w:rPr>
          <w:rFonts w:ascii="Calibri" w:cs="Calibri" w:eastAsia="Calibri" w:hAnsi="Calibri"/>
          <w:b w:val="1"/>
          <w:bCs w:val="1"/>
          <w:rtl w:val="0"/>
        </w:rPr>
        <w:t xml:space="preserve">Velásquez, E</w:t>
      </w:r>
      <w:r w:rsidDel="00000000" w:rsidR="00000000" w:rsidRPr="00000000">
        <w:rPr>
          <w:rtl w:val="0"/>
        </w:rPr>
      </w:r>
    </w:p>
    <w:p w:rsidR="00000000" w:rsidDel="00000000" w:rsidP="00000000" w:rsidRDefault="00000000" w:rsidRPr="00000000" w14:paraId="00000047">
      <w:pPr>
        <w:spacing w:line="360" w:lineRule="auto"/>
        <w:ind w:firstLine="720"/>
        <w:jc w:val="cente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line="360" w:lineRule="auto"/>
        <w:ind w:firstLine="720"/>
        <w:jc w:val="center"/>
        <w:rPr/>
      </w:pPr>
      <w:r w:rsidDel="00000000" w:rsidR="00000000" w:rsidRPr="00000000">
        <w:rPr>
          <w:rFonts w:ascii="Calibri" w:cs="Calibri" w:eastAsia="Calibri" w:hAnsi="Calibri"/>
          <w:b w:val="1"/>
          <w:bCs w:val="1"/>
          <w:rtl w:val="0"/>
        </w:rPr>
        <w:t xml:space="preserve">Agradecimientos</w:t>
      </w:r>
      <w:r w:rsidDel="00000000" w:rsidR="00000000" w:rsidRPr="00000000">
        <w:rPr>
          <w:rtl w:val="0"/>
        </w:rPr>
      </w:r>
    </w:p>
    <w:p w:rsidR="00000000" w:rsidDel="00000000" w:rsidP="00000000" w:rsidRDefault="00000000" w:rsidRPr="00000000" w14:paraId="00000049">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Expresamos nuestra sincera gratitud a nuestros docentes y a nuestra tutora, la Dr. Tania Libertad, por su valioso acompañamiento académico, gracias por compartir sus conocimientos y por guiarnos con cariño en este proceso.</w:t>
      </w:r>
    </w:p>
    <w:p w:rsidR="00000000" w:rsidDel="00000000" w:rsidP="00000000" w:rsidRDefault="00000000" w:rsidRPr="00000000" w14:paraId="0000004A">
      <w:pPr>
        <w:spacing w:line="360" w:lineRule="auto"/>
        <w:ind w:firstLine="720"/>
        <w:jc w:val="both"/>
        <w:rPr/>
      </w:pPr>
      <w:r w:rsidDel="00000000" w:rsidR="00000000" w:rsidRPr="00000000">
        <w:rPr>
          <w:rFonts w:ascii="Calibri" w:cs="Calibri" w:eastAsia="Calibri" w:hAnsi="Calibri"/>
          <w:rtl w:val="0"/>
        </w:rPr>
        <w:t xml:space="preserve">Asimismo, reconocemos a nuestra alma mater y los ideales que la fundamentan, así como a las amistades que llenaron de alegría esta etapa formativa. De manera especial, extendemos nuestro reconocimiento a quienes han dedicado su vida a investigar, preservar, cultivar y difundir los saberes de la medicina tradicional ancestral, junto con los métodos y terapias alternativas e integrativas que sirvieron de inspiración para el desarrollo de este trabajo de investigación.</w:t>
        <w:br w:type="textWrapping"/>
        <w:t xml:space="preserve">A la Fundacion Entre Mujeres, que acogió a una parte del equipo investigador y permitió ver de primera mano cómo se esfuerzan por recuperar y conservar saberes ancestrales tan valiosos dentro de nuestra investigación. </w:t>
        <w:br w:type="textWrapping"/>
        <w:t xml:space="preserve">A sus mujeres campesinas, gracias por permitirnos acercarnos a sus experiencias, escuchar sus voces y aprender de sus historias. Su fuerza, sus conocimientos y sus formas de comprender y afrontar la vida han dejado en nosotros  aprendizajes que trascienden lo académico.</w:t>
      </w:r>
      <w:r w:rsidDel="00000000" w:rsidR="00000000" w:rsidRPr="00000000">
        <w:rPr>
          <w:rtl w:val="0"/>
        </w:rPr>
      </w:r>
    </w:p>
    <w:p w:rsidR="00000000" w:rsidDel="00000000" w:rsidP="00000000" w:rsidRDefault="00000000" w:rsidRPr="00000000" w14:paraId="0000004B">
      <w:pPr>
        <w:spacing w:line="360" w:lineRule="auto"/>
        <w:ind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rtl w:val="0"/>
        </w:rPr>
        <w:t xml:space="preserve">García, F., López, T., &amp; Velásquez, E.</w:t>
      </w:r>
      <w:r w:rsidDel="00000000" w:rsidR="00000000" w:rsidRPr="00000000">
        <w:rPr>
          <w:rtl w:val="0"/>
        </w:rPr>
      </w:r>
    </w:p>
    <w:p w:rsidR="00000000" w:rsidDel="00000000" w:rsidP="00000000" w:rsidRDefault="00000000" w:rsidRPr="00000000" w14:paraId="0000004C">
      <w:pPr>
        <w:spacing w:line="360" w:lineRule="auto"/>
        <w:ind w:firstLine="720"/>
        <w:jc w:val="both"/>
        <w:rPr>
          <w:rFonts w:ascii="Calibri" w:cs="Calibri" w:eastAsia="Calibri" w:hAnsi="Calibri"/>
          <w:b w:val="1"/>
          <w:bCs w:val="1"/>
        </w:rPr>
        <w:sectPr>
          <w:pgSz w:h="15840" w:w="12240"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4D">
      <w:pPr>
        <w:spacing w:line="36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CARTA AVAL DEL TUTOR</w:t>
      </w:r>
    </w:p>
    <w:p w:rsidR="00000000" w:rsidDel="00000000" w:rsidP="00000000" w:rsidRDefault="00000000" w:rsidRPr="00000000" w14:paraId="0000004E">
      <w:pPr>
        <w:spacing w:line="360" w:lineRule="auto"/>
        <w:jc w:val="right"/>
        <w:rPr>
          <w:rFonts w:ascii="Trebuchet MS" w:cs="Trebuchet MS" w:eastAsia="Trebuchet MS" w:hAnsi="Trebuchet MS"/>
        </w:rPr>
      </w:pPr>
      <w:r w:rsidDel="00000000" w:rsidR="00000000" w:rsidRPr="00000000">
        <w:rPr>
          <w:rFonts w:ascii="Trebuchet MS" w:cs="Trebuchet MS" w:eastAsia="Trebuchet MS" w:hAnsi="Trebuchet MS"/>
          <w:rtl w:val="0"/>
        </w:rPr>
        <w:t xml:space="preserve">Estelí, 12 de octubre de 2026</w:t>
      </w:r>
    </w:p>
    <w:p w:rsidR="00000000" w:rsidDel="00000000" w:rsidP="00000000" w:rsidRDefault="00000000" w:rsidRPr="00000000" w14:paraId="0000004F">
      <w:pPr>
        <w:spacing w:line="360" w:lineRule="auto"/>
        <w:jc w:val="righ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0">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Por medio de la presente, en calidad de tutor(a) del trabajo de modalidad de graduación titulado: </w:t>
      </w:r>
      <w:r w:rsidDel="00000000" w:rsidR="00000000" w:rsidRPr="00000000">
        <w:rPr>
          <w:rFonts w:ascii="Trebuchet MS" w:cs="Trebuchet MS" w:eastAsia="Trebuchet MS" w:hAnsi="Trebuchet MS"/>
          <w:b w:val="1"/>
          <w:bCs w:val="1"/>
          <w:rtl w:val="0"/>
        </w:rPr>
        <w:t xml:space="preserve">“La medicina tradicional, complementarias e integrativa como complemento en la atención psicológica”</w:t>
      </w:r>
      <w:r w:rsidDel="00000000" w:rsidR="00000000" w:rsidRPr="00000000">
        <w:rPr>
          <w:rFonts w:ascii="Trebuchet MS" w:cs="Trebuchet MS" w:eastAsia="Trebuchet MS" w:hAnsi="Trebuchet MS"/>
          <w:rtl w:val="0"/>
        </w:rPr>
        <w:t xml:space="preserve">, elaborado por los estudiantes:</w:t>
      </w:r>
    </w:p>
    <w:tbl>
      <w:tblPr>
        <w:tblStyle w:val="Table1"/>
        <w:tblW w:w="88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0"/>
        <w:gridCol w:w="3158"/>
        <w:tblGridChange w:id="0">
          <w:tblGrid>
            <w:gridCol w:w="5670"/>
            <w:gridCol w:w="3158"/>
          </w:tblGrid>
        </w:tblGridChange>
      </w:tblGrid>
      <w:tr>
        <w:trPr>
          <w:cantSplit w:val="0"/>
          <w:tblHeader w:val="0"/>
        </w:trPr>
        <w:tc>
          <w:tcPr/>
          <w:p w:rsidR="00000000" w:rsidDel="00000000" w:rsidP="00000000" w:rsidRDefault="00000000" w:rsidRPr="00000000" w14:paraId="00000051">
            <w:pPr>
              <w:spacing w:line="36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Dina Fabiola García Torres,</w:t>
            </w:r>
          </w:p>
        </w:tc>
        <w:tc>
          <w:tcPr/>
          <w:p w:rsidR="00000000" w:rsidDel="00000000" w:rsidP="00000000" w:rsidRDefault="00000000" w:rsidRPr="00000000" w14:paraId="00000052">
            <w:pPr>
              <w:spacing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N° de carné: 22500797</w:t>
            </w:r>
          </w:p>
        </w:tc>
      </w:tr>
      <w:tr>
        <w:trPr>
          <w:cantSplit w:val="0"/>
          <w:tblHeader w:val="0"/>
        </w:trPr>
        <w:tc>
          <w:tcPr/>
          <w:p w:rsidR="00000000" w:rsidDel="00000000" w:rsidP="00000000" w:rsidRDefault="00000000" w:rsidRPr="00000000" w14:paraId="00000053">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Tatiana Paola López Ramos,</w:t>
            </w:r>
          </w:p>
        </w:tc>
        <w:tc>
          <w:tcPr/>
          <w:p w:rsidR="00000000" w:rsidDel="00000000" w:rsidP="00000000" w:rsidRDefault="00000000" w:rsidRPr="00000000" w14:paraId="00000054">
            <w:pPr>
              <w:spacing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N° de carné: 20506077</w:t>
            </w:r>
          </w:p>
        </w:tc>
      </w:tr>
      <w:tr>
        <w:trPr>
          <w:cantSplit w:val="0"/>
          <w:tblHeader w:val="0"/>
        </w:trPr>
        <w:tc>
          <w:tcPr/>
          <w:p w:rsidR="00000000" w:rsidDel="00000000" w:rsidP="00000000" w:rsidRDefault="00000000" w:rsidRPr="00000000" w14:paraId="00000055">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Engel Enoc Zamora Velásquez</w:t>
            </w:r>
          </w:p>
        </w:tc>
        <w:tc>
          <w:tcPr/>
          <w:p w:rsidR="00000000" w:rsidDel="00000000" w:rsidP="00000000" w:rsidRDefault="00000000" w:rsidRPr="00000000" w14:paraId="00000056">
            <w:pPr>
              <w:spacing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N° de carné: 22503130</w:t>
            </w:r>
          </w:p>
        </w:tc>
      </w:tr>
    </w:tbl>
    <w:p w:rsidR="00000000" w:rsidDel="00000000" w:rsidP="00000000" w:rsidRDefault="00000000" w:rsidRPr="00000000" w14:paraId="00000057">
      <w:pPr>
        <w:spacing w:line="36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8">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Estudiante(s) de la carrera de </w:t>
      </w:r>
      <w:r w:rsidDel="00000000" w:rsidR="00000000" w:rsidRPr="00000000">
        <w:rPr>
          <w:rFonts w:ascii="Trebuchet MS" w:cs="Trebuchet MS" w:eastAsia="Trebuchet MS" w:hAnsi="Trebuchet MS"/>
          <w:b w:val="1"/>
          <w:bCs w:val="1"/>
          <w:rtl w:val="0"/>
        </w:rPr>
        <w:t xml:space="preserve">Psicología,</w:t>
      </w:r>
      <w:r w:rsidDel="00000000" w:rsidR="00000000" w:rsidRPr="00000000">
        <w:rPr>
          <w:rFonts w:ascii="Trebuchet MS" w:cs="Trebuchet MS" w:eastAsia="Trebuchet MS" w:hAnsi="Trebuchet MS"/>
          <w:rtl w:val="0"/>
        </w:rPr>
        <w:t xml:space="preserve"> hago constar que he brindado acompañamiento académico y metodológico durante el desarrollo de dicho trabajo, cumpliendo con lo establecido en el cronograma y en la normativa institucional vigente. Asimismo, avalo que el trabajo cumple con los requisitos formales, científicos y éticos exigidos por la Universidad, en cumplimiento de la modalidad de graduación correspondiente.</w:t>
      </w:r>
    </w:p>
    <w:p w:rsidR="00000000" w:rsidDel="00000000" w:rsidP="00000000" w:rsidRDefault="00000000" w:rsidRPr="00000000" w14:paraId="00000059">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Atentamente,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________________________________________</w:t>
        <w:br w:type="textWrapping"/>
        <w:t xml:space="preserve">Tania Libertad Pérez Guevara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Orcid:</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0000-0002-6060-1962</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UNAN-Managua/CUR-Estelí </w:t>
      </w:r>
    </w:p>
    <w:p w:rsidR="00000000" w:rsidDel="00000000" w:rsidP="00000000" w:rsidRDefault="00000000" w:rsidRPr="00000000" w14:paraId="0000005D">
      <w:pPr>
        <w:spacing w:line="360" w:lineRule="auto"/>
        <w:jc w:val="both"/>
        <w:rPr>
          <w:rFonts w:ascii="Trebuchet MS" w:cs="Trebuchet MS" w:eastAsia="Trebuchet MS" w:hAnsi="Trebuchet MS"/>
        </w:rPr>
        <w:sectPr>
          <w:headerReference r:id="rId11" w:type="default"/>
          <w:footerReference r:id="rId12" w:type="default"/>
          <w:type w:val="nextPage"/>
          <w:pgSz w:h="15840" w:w="12240" w:orient="portrait"/>
          <w:pgMar w:bottom="1417" w:top="1417" w:left="1701" w:right="1701" w:header="708" w:footer="708"/>
        </w:sectPr>
      </w:pPr>
      <w:r w:rsidDel="00000000" w:rsidR="00000000" w:rsidRPr="00000000">
        <w:rPr>
          <w:rFonts w:ascii="Trebuchet MS" w:cs="Trebuchet MS" w:eastAsia="Trebuchet MS" w:hAnsi="Trebuchet MS"/>
          <w:rtl w:val="0"/>
        </w:rPr>
        <w:t xml:space="preserve">CC/</w:t>
      </w:r>
    </w:p>
    <w:p w:rsidR="00000000" w:rsidDel="00000000" w:rsidP="00000000" w:rsidRDefault="00000000" w:rsidRPr="00000000" w14:paraId="0000005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medicina tradicional, complementaria e integrativa (MTCI) forma parte de la vida cotidiana de la población nicaragüense, incluidas las personas que acuden a atención psicológica, lo que plantea la necesidad de preparar a los futuros psicólogos para abordarla con criterio. El objetivo fue explorar la percepción de la MTCI como complemento en la atención psicológica desde la perspectiva de actores locales, estudiantes y docentes de Psicología del CUR-Estelí durante el segundo semestre de 2026. Se realizó un estudio de enfoque mixto, descriptivo y transversal, con cuestionarios aplicados a 68 estudiantes de 4.º y 5.º año, nueve facilitadores de MTCI del municipio de Estelí y nueve docentes; los datos cuantitativos se analizaron con porcentajes y los cualitativos mediante análisis de contenido temático. Los estudiantes reconocen el concepto (67.6%), pero el 75.0% refiere baja familiaridad práctica y más del 86% se considera insuficientemente preparado para derivar y psicoeducar. Los facilitadores reportaron reducción de la tensión (100%) y ningún efecto desfavorable, aunque señalaron barreras económicas y socioculturales. Los docentes apoyan incorporar la MTCI de forma crítica, ética y basada en evidencia, mediante talleres vivenciales e investigación estudiantil. Se concluye que la MTCI se percibe favorablemente como recurso complementario, y que es necesario fortalecer la formación y definir los límites del rol profesional. Como producto, se propone un manual de estrategias para docentes y estudiantes.</w:t>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claves:</w:t>
      </w:r>
      <w:r w:rsidDel="00000000" w:rsidR="00000000" w:rsidRPr="00000000">
        <w:rPr>
          <w:rFonts w:ascii="Times New Roman" w:cs="Times New Roman" w:eastAsia="Times New Roman" w:hAnsi="Times New Roman"/>
          <w:rtl w:val="0"/>
        </w:rPr>
        <w:t xml:space="preserve"> Medicina, tradicional, complementaria, integrativa, atención psicológica </w:t>
      </w:r>
    </w:p>
    <w:p w:rsidR="00000000" w:rsidDel="00000000" w:rsidP="00000000" w:rsidRDefault="00000000" w:rsidRPr="00000000" w14:paraId="00000061">
      <w:pPr>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complementary and integrative medicine (TCIM) is part of everyday life for the Nicaraguan population, including people who seek psychological care, which makes it necessary to prepare future psychologists to approach it with sound judgment. The objective was to explore the perception of TCIM as a complement to psychological care from the perspective of local practitioners, students and faculty of the Psychology program at CUR-Estelí during the second semester of 2026. A mixed-methods, descriptive, cross-sectional study was conducted, using questionnaires administered to 68 fourth- and fifth-year students, nine TCIM practitioners from the municipality of Estelí and nine faculty members; quantitative data were analyzed using percentages and qualitative data through thematic content analysis. Students recognize the concept (67.6%), but 75.0% report low practical familiarity and over 86% consider themselves insufficiently prepared to refer and provide psychoeducation. Practitioners reported reduced tension in their users (100%) and no adverse effects, although they identified economic and sociocultural barriers. Faculty support incorporating TCIM in a critical, ethical and evidence-based manner, through experiential workshops and student research. It is concluded that TCIM is perceived favorably as a complementary resource and that it is necessary to strengthen training and define the limits of the professional role. As a product, a strategy manual for faculty and students is proposed.</w:t>
      </w:r>
    </w:p>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traditional, complementary and integrative medicine; psychological care</w:t>
      </w:r>
    </w:p>
    <w:p w:rsidR="00000000" w:rsidDel="00000000" w:rsidP="00000000" w:rsidRDefault="00000000" w:rsidRPr="00000000" w14:paraId="0000006B">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w:t>
      </w:r>
    </w:p>
    <w:sdt>
      <w:sdtPr>
        <w:id w:val="-1052855060"/>
        <w:docPartObj>
          <w:docPartGallery w:val="Table of Contents"/>
          <w:docPartUnique w:val="1"/>
        </w:docPartObj>
      </w:sdtPr>
      <w:sdtContent>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dkpmxz5xvx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mdkpmxz5xvx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_heading=h.mdkpmxz5xvxl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epiogt3hj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nepiogt3hjy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_heading=h.nepiogt3hjye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a3xlmd0ubu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da3xlmd0ubu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_heading=h.da3xlmd0ubuj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 internacionales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ep1ah6fe1x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rep1ah6fe1x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_heading=h.rep1ah6fe1x8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 Nacionales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gf83sjfygv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heading=h.kgf83sjfygv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_heading=h.kgf83sjfygv1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 locales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kmazzq9nj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3kmazzq9njp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_heading=h.3kmazzq9njpl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del problema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2yf5edzku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d2yf5edzku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_heading=h.d2yf5edzku6z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9q8zycq4f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q9q8zycq4f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_heading=h.q9q8zycq4fg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de investigación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q0pyc9wt9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hyperlink>
          <w:hyperlink w:anchor="_heading=h.9q0pyc9wt96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_heading=h.9q0pyc9wt96r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qn3nqjjh1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hyperlink>
          <w:hyperlink w:anchor="_heading=h.7qn3nqjjh1t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_heading=h.7qn3nqjjh1tk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d9ptii2c5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yd9ptii2c5o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_heading=h.yd9ptii2c5o9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Preguntas de investigación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gbyxk11at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hyperlink>
          <w:hyperlink w:anchor="_heading=h.vgbyxk11atw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_heading=h.vgbyxk11atwe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iu0ipf3zg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hyperlink>
          <w:hyperlink w:anchor="_heading=h.uiu0ipf3zgj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_heading=h.uiu0ipf3zgjb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Específicas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siupga3ju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heading=h.ysiupga3ju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_heading=h.ysiupga3jus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Limitaciones del 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d5xbi338s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heading=h.td5xbi338sg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_heading=h.td5xbi338sgh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Contexto de la Investigación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ovccygxyrm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hyperlink w:anchor="_heading=h.bovccygxyrm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_heading=h.bovccygxyrmn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Teórico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8cuamwlsb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w:t>
            </w:r>
          </w:hyperlink>
          <w:hyperlink w:anchor="_heading=h.l8cuamwlsbo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_heading=h.l8cuamwlsboh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Aspectos conceptuales de la MTCI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sybbrtsss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w:t>
            </w:r>
          </w:hyperlink>
          <w:hyperlink w:anchor="_heading=h.qsybbrtsssk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_heading=h.qsybbrtssskh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Medicina Tradicional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f4wugme5p0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9.1.2.</w:t>
            </w:r>
          </w:hyperlink>
          <w:hyperlink w:anchor="_heading=h.7f4wugme5p0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_heading=h.7f4wugme5p0b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Medicina Complementaria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meu2xq2j2y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9.1.3.</w:t>
            </w:r>
          </w:hyperlink>
          <w:hyperlink w:anchor="_heading=h.kmeu2xq2j2y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_heading=h.kmeu2xq2j2y3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Medicina Integrativa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ktosq1pvc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9.1.4.</w:t>
            </w:r>
          </w:hyperlink>
          <w:hyperlink w:anchor="_heading=h.oktosq1pvcj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_heading=h.oktosq1pvcjs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zs06ebsgq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9.1.5.</w:t>
            </w:r>
          </w:hyperlink>
          <w:hyperlink w:anchor="_heading=h.bzs06ebsgqs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_heading=h.bzs06ebsgqsg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Causas o factores asociados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r7ehmn40d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9.1.6.</w:t>
            </w:r>
          </w:hyperlink>
          <w:hyperlink w:anchor="_heading=h.mr7ehmn40dd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_heading=h.mr7ehmn40dd3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Consecuencias o efectos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hwl6vr0fg4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9.1.7.</w:t>
            </w:r>
          </w:hyperlink>
          <w:hyperlink w:anchor="_heading=h.nhwl6vr0fg4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_heading=h.nhwl6vr0fg4x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MTCI en el Proceso de Salud-Enfermedad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4e1wowixam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9.1.8.</w:t>
            </w:r>
          </w:hyperlink>
          <w:hyperlink w:anchor="_heading=h.m4e1wowixam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_heading=h.m4e1wowixam5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Dimensión psicofisiológica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3c0lygl8i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w:t>
            </w:r>
          </w:hyperlink>
          <w:hyperlink w:anchor="_heading=h.f3c0lygl8i5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_heading=h.f3c0lygl8i51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Dimensión social y cultural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d6i7gts9g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9.1.10. Tendencias actuales</w:t>
            </w:r>
          </w:hyperlink>
          <w:hyperlink w:anchor="_heading=h.7d6i7gts9gl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n052sow358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w:t>
            </w:r>
          </w:hyperlink>
          <w:hyperlink w:anchor="_heading=h.tn052sow358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_heading=h.tn052sow358s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Evolución histórica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tybktwyud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9.2.1. Evolución del objeto de estudio</w:t>
            </w:r>
          </w:hyperlink>
          <w:hyperlink w:anchor="_heading=h.4tybktwyudy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4akutxxycm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9.2.2.  Paradigmas científicos relacionados</w:t>
            </w:r>
          </w:hyperlink>
          <w:hyperlink w:anchor="_heading=h.34akutxxycm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39jmk4fjbx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9.2.3. Fundamentos epistemológicos</w:t>
            </w:r>
          </w:hyperlink>
          <w:hyperlink w:anchor="_heading=h.y39jmk4fjbx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ppaa7tr44u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9.2.4. Situación actual del fenómeno</w:t>
            </w:r>
          </w:hyperlink>
          <w:hyperlink w:anchor="_heading=h.yppaa7tr44u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u1iglb6wmx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w:t>
            </w:r>
          </w:hyperlink>
          <w:hyperlink w:anchor="_heading=h.5u1iglb6wmx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_heading=h.5u1iglb6wmx7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Teorías principales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rwlg41prl0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9.3.1.</w:t>
            </w:r>
          </w:hyperlink>
          <w:hyperlink w:anchor="_heading=h.hrwlg41prl0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_heading=h.hrwlg41prl0v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Principales autores o exponentes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ktttrh00mm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9.3.2.</w:t>
            </w:r>
          </w:hyperlink>
          <w:hyperlink w:anchor="_heading=h.5ktttrh00mm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_heading=h.5ktttrh00mmz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Aportes científicos contemporáneos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j9gln242m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w:t>
            </w:r>
          </w:hyperlink>
          <w:hyperlink w:anchor="_heading=h.vj9gln242ml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_heading=h.vj9gln242ml1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Fundamentación legal y normativa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lmvrvhx01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9.4.1.</w:t>
            </w:r>
          </w:hyperlink>
          <w:hyperlink w:anchor="_heading=h.dlmvrvhx019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_heading=h.dlmvrvhx0198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jurídico internacional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tnkpmqxh9v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9.4.2.</w:t>
            </w:r>
          </w:hyperlink>
          <w:hyperlink w:anchor="_heading=h.htnkpmqxh9v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_heading=h.htnkpmqxh9vk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Convenciones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7ur7pu5s3w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9.4.3.</w:t>
            </w:r>
          </w:hyperlink>
          <w:hyperlink w:anchor="_heading=h.b7ur7pu5s3w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_heading=h.b7ur7pu5s3wp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uzqzslcwg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9.4.4. Marco jurídico nacional</w:t>
            </w:r>
          </w:hyperlink>
          <w:hyperlink w:anchor="_heading=h.1uzqzslcwg6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xwd0lisu5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9.4.5.  Marco normativo institucional o local</w:t>
            </w:r>
          </w:hyperlink>
          <w:hyperlink w:anchor="_heading=h.mxwd0lisu5y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zxrzrd1w1r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9.4.6. Lineamientos técnicos</w:t>
            </w:r>
          </w:hyperlink>
          <w:hyperlink w:anchor="_heading=h.6zxrzrd1w1r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clmzyo3b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w:t>
            </w:r>
          </w:hyperlink>
          <w:hyperlink w:anchor="_heading=h.aclmzyo3bj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_heading=h.aclmzyo3bjh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práctica del objeto de 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mesbbjh8k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9.5.1.</w:t>
            </w:r>
          </w:hyperlink>
          <w:hyperlink w:anchor="_heading=h.nmesbbjh8kf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_heading=h.nmesbbjh8kft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estrategias o métodos utilizados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3a39waxck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9.5.2.</w:t>
            </w:r>
          </w:hyperlink>
          <w:hyperlink w:anchor="_heading=h.y3a39waxckt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_heading=h.y3a39waxcktt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Instrumentos asociados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k3401n6q6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9.5.3.</w:t>
            </w:r>
          </w:hyperlink>
          <w:hyperlink w:anchor="_heading=h.ek3401n6q68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_heading=h.ek3401n6q684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Ámbitos de aplicación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k5kjd9iwb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9.5.4.</w:t>
            </w:r>
          </w:hyperlink>
          <w:hyperlink w:anchor="_heading=h.uk5kjd9iwb5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_heading=h.uk5kjd9iwb58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Relación con la Psicología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8o9s0dsd9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hyperlink w:anchor="_heading=h.q8o9s0dsd9w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_heading=h.q8o9s0dsd9wh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metodológico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9v6e5lw5r3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w:t>
            </w:r>
          </w:hyperlink>
          <w:hyperlink w:anchor="_heading=h.t9v6e5lw5r3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_heading=h.t9v6e5lw5r3a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 enfoque y paradigma de 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214hq6v50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w:t>
            </w:r>
          </w:hyperlink>
          <w:hyperlink w:anchor="_heading=h.u214hq6v50n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_heading=h.u214hq6v50n7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Enfoque de 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tx421yutzt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Paradigma Pragmático</w:t>
            </w:r>
          </w:hyperlink>
          <w:hyperlink w:anchor="_heading=h.itx421yutzt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oylpy8o8x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 Unidad de análisis</w:t>
            </w:r>
          </w:hyperlink>
          <w:hyperlink w:anchor="_heading=h.xoylpy8o8xg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pwwx6ux9g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w:t>
            </w:r>
          </w:hyperlink>
          <w:hyperlink w:anchor="_heading=h.qpwwx6ux9ga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_heading=h.qpwwx6ux9gar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Población y muestra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17xgquob2h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10.5.1.</w:t>
            </w:r>
          </w:hyperlink>
          <w:hyperlink w:anchor="_heading=h.k17xgquob2h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_heading=h.k17xgquob2h4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Criterios de inclusión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dnqhwbvsb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10.5.2.</w:t>
            </w:r>
          </w:hyperlink>
          <w:hyperlink w:anchor="_heading=h.jdnqhwbvsbi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_heading=h.jdnqhwbvsbi5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Criterios de exclusión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xs2nozibur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10.5.3.</w:t>
            </w:r>
          </w:hyperlink>
          <w:hyperlink w:anchor="_heading=h.nxs2nozibur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_heading=h.nxs2noziburb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ocq9fo14o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w:t>
            </w:r>
          </w:hyperlink>
          <w:hyperlink w:anchor="_heading=h.cocq9fo14oy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_heading=h.cocq9fo14oys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Operacionalización de variables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k9pnk3wzh8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w:t>
            </w:r>
          </w:hyperlink>
          <w:hyperlink w:anchor="_heading=h.ek9pnk3wzh8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_heading=h.ek9pnk3wzh8j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instrumentos y procedimiento de recolección de datos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a6wtt7dyek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10.7.1. Método deductivo</w:t>
            </w:r>
          </w:hyperlink>
          <w:hyperlink w:anchor="_heading=h.ba6wtt7dyek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owp4flc0iy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10.7.2.  Validación juicio de expertos</w:t>
            </w:r>
          </w:hyperlink>
          <w:hyperlink w:anchor="_heading=h.sowp4flc0iy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6wnlydnbme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10.7.3. Confiabilidad y Credibilidad</w:t>
            </w:r>
          </w:hyperlink>
          <w:hyperlink w:anchor="_heading=h.c6wnlydnbme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ulbbdoz0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10.7.4. Consideraciones éticas</w:t>
            </w:r>
          </w:hyperlink>
          <w:hyperlink w:anchor="_heading=h.bulbbdoz0u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girwdh27g0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10.7.5. Fases del estudio</w:t>
            </w:r>
          </w:hyperlink>
          <w:hyperlink w:anchor="_heading=h.qgirwdh27g0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rb345migu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10.7.6.</w:t>
            </w:r>
          </w:hyperlink>
          <w:hyperlink w:anchor="_heading=h.krb345migue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_heading=h.krb345migueb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instrumentos y procedimientos para el procesamiento y análisis de la información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5xu8wxj9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t5xu8wxj9y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_heading=h.t5xu8wxj9yd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y discusión de resultados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7rsqjqbqmd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Caracterización de las y los participantes</w:t>
            </w:r>
          </w:hyperlink>
          <w:hyperlink w:anchor="_heading=h.q7rsqjqbqmd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egcagkqvjb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 Caracterización de estudiantes</w:t>
            </w:r>
          </w:hyperlink>
          <w:hyperlink w:anchor="_heading=h.5egcagkqvjb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qlwztt1go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11.1.2.  Dominio Conceptual</w:t>
            </w:r>
          </w:hyperlink>
          <w:hyperlink w:anchor="_heading=h.rqlwztt1gok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zqgve6xfwy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11.1.3. Conocimiento Normativo</w:t>
            </w:r>
          </w:hyperlink>
          <w:hyperlink w:anchor="_heading=h.5zqgve6xfwy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wnh0pwgd5l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11.1.4.  Reconocimiento de las prácticas</w:t>
            </w:r>
          </w:hyperlink>
          <w:hyperlink w:anchor="_heading=h.9wnh0pwgd5l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zr7sffgej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11.1.5. Experiencias de bienestar</w:t>
            </w:r>
          </w:hyperlink>
          <w:hyperlink w:anchor="_heading=h.szr7sffgejs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qv52hm1wo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11.1.6. Frecuencia de uso</w:t>
            </w:r>
          </w:hyperlink>
          <w:hyperlink w:anchor="_heading=h.gqv52hm1wot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zv54qvtro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11.1.7. Valoración de la praxis</w:t>
            </w:r>
          </w:hyperlink>
          <w:hyperlink w:anchor="_heading=h.bzv54qvtroy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bqc4bjgbfm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11.1.8. Pertinencia clínica</w:t>
              <w:tab/>
              <w:t xml:space="preserve">76</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w2hbv40u6v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11.1.9. Preparación profesional</w:t>
            </w:r>
          </w:hyperlink>
          <w:hyperlink w:anchor="_heading=h.aw2hbv40u6v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2yk8vmeqb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Caracterización de actores locales</w:t>
            </w:r>
          </w:hyperlink>
          <w:hyperlink w:anchor="_heading=h.b2yk8vmeqba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5ehknhx74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11.2.1. Edad</w:t>
            </w:r>
          </w:hyperlink>
          <w:hyperlink w:anchor="_heading=h.z5ehknhx74f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pg2ych5zgo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11.2.2. Años de experiencia</w:t>
            </w:r>
          </w:hyperlink>
          <w:hyperlink w:anchor="_heading=h.3pg2ych5zgo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rp3klytmbf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11.2.3. Procedencia</w:t>
            </w:r>
          </w:hyperlink>
          <w:hyperlink w:anchor="_heading=h.3rp3klytmbf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xxm3ajx13f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11.2.4. Prácticas de MTCI utilizadas habitualmente en la atención profesional</w:t>
            </w:r>
          </w:hyperlink>
          <w:hyperlink w:anchor="_heading=h.dxxm3ajx13f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80</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ugwxkmll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11.2.5. Cambios percibidos en los niveles de estrés, ansiedad o tensión acumulada</w:t>
            </w:r>
          </w:hyperlink>
          <w:hyperlink w:anchor="_heading=h.9ugwxkmllq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u43a2dudt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11.2.6. Cambios observados en la apertura emocional o la disposición de los usuarios</w:t>
            </w:r>
          </w:hyperlink>
          <w:hyperlink w:anchor="_heading=h.cu43a2dudt5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lfdr5wgbj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11.2.7. ¿Ha observado algún efecto desfavorable o reacción emocional negativa?</w:t>
            </w:r>
          </w:hyperlink>
          <w:hyperlink w:anchor="_heading=h.8lfdr5wgbjx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82</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e9ququh9b2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11.2.8. Interacción con profesionales de salud e instituciones locales</w:t>
            </w:r>
          </w:hyperlink>
          <w:hyperlink w:anchor="_heading=h.xe9ququh9b2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ewdv5fm9t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11.2.9. Nivel de facilidad o dificultad normativa/burocrática que experimentan</w:t>
            </w:r>
          </w:hyperlink>
          <w:hyperlink w:anchor="_heading=h.6ewdv5fm9tw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ep8nq15g37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11.2.10. ¿Con qué frecuencia se encuentra con usuarios con creencias o reservas socioculturales?</w:t>
            </w:r>
          </w:hyperlink>
          <w:hyperlink w:anchor="_heading=h.hep8nq15g37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s3j7eiyv2u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11.2.11. ¿Considera que el factor económico incide en el acceso o continuidad de las terapias?</w:t>
            </w:r>
          </w:hyperlink>
          <w:hyperlink w:anchor="_heading=h.vs3j7eiyv2u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k1fw6xpzs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Caracterización de docentes</w:t>
            </w:r>
          </w:hyperlink>
          <w:hyperlink w:anchor="_heading=h.ek1fw6xpzss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gd12bcfbj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11.3.1. Estrategias académicas para el abordaje de la MTCI</w:t>
            </w:r>
          </w:hyperlink>
          <w:hyperlink w:anchor="_heading=h.qgd12bcfbjq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91</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uxxjy9ejf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11.3.2. Prácticas correspondientes a la MTCI</w:t>
            </w:r>
          </w:hyperlink>
          <w:hyperlink w:anchor="_heading=h.8uxxjy9ejf4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92</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ghdek3oji2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11.3.3. Valoración profesional</w:t>
            </w:r>
          </w:hyperlink>
          <w:hyperlink w:anchor="_heading=h.7ghdek3oji2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93</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grar9sb3b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11.3.4. Formación profesional</w:t>
            </w:r>
          </w:hyperlink>
          <w:hyperlink w:anchor="_heading=h.qgrar9sb3b0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93</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uvtfyc6kgn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11.3.5. Criterios de derivación y límites del rol profesional</w:t>
            </w:r>
          </w:hyperlink>
          <w:hyperlink w:anchor="_heading=h.buvtfyc6kgn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94</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rklca5ollz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11.3.6. Ética en la aplicación de la MTCI</w:t>
            </w:r>
          </w:hyperlink>
          <w:hyperlink w:anchor="_heading=h.arklca5ollz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94</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uh0y2aon6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11.3.7. Capacitación y actualización docente</w:t>
            </w:r>
          </w:hyperlink>
          <w:hyperlink w:anchor="_heading=h.ruh0y2aon64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95</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5cu2r3la52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11.3.8. Metodologías de aprendizaje</w:t>
            </w:r>
          </w:hyperlink>
          <w:hyperlink w:anchor="_heading=h.u5cu2r3la52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3lhe5d699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x3lhe5d699q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_heading=h.x3lhe5d699q6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Propuesta de Manual con Estrategias de MTCI para docentes y estudiantes de psicología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ike78qil1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En qué consiste el manual</w:t>
            </w:r>
          </w:hyperlink>
          <w:hyperlink w:anchor="_heading=h.mike78qil1s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hmc3d5s27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Estructura y puntos clave</w:t>
            </w:r>
          </w:hyperlink>
          <w:hyperlink w:anchor="_heading=h.jhmc3d5s275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97</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b2sqiincc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jb2sqiinccj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_heading=h.jb2sqiinccjh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75y25ro8st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o75y25ro8st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_heading=h.o75y25ro8stq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dgxoguzam6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w:t>
            </w:r>
          </w:hyperlink>
          <w:hyperlink w:anchor="_heading=h.odgxoguzam6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_heading=h.odgxoguzam6y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los estudiantes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v9g0ip2zy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w:t>
            </w:r>
          </w:hyperlink>
          <w:hyperlink w:anchor="_heading=h.vv9g0ip2zy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_heading=h.vv9g0ip2zy9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los docentes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x6qtal6k8h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w:t>
            </w:r>
          </w:hyperlink>
          <w:hyperlink w:anchor="_heading=h.jx6qtal6k8h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_heading=h.jx6qtal6k8hg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 Institución universitaria, CUR- Estelí</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p0yvh8u5z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w:t>
            </w:r>
          </w:hyperlink>
          <w:hyperlink w:anchor="_heading=h.mp0yvh8u5ze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_heading=h.mp0yvh8u5ze2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otras instituciones dedicadas a la atención en salud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vakfoqszy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heading=h.vvakfoqszyv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_heading=h.vvakfoqszyvi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0p18f1db48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w:t>
              <w:tab/>
              <w:t xml:space="preserve">Anexos</w:t>
              <w:tab/>
              <w:t xml:space="preserve">111</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5x4osfcony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w:t>
            </w:r>
          </w:hyperlink>
          <w:hyperlink w:anchor="_heading=h.c5x4osfcony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Dossier de validación integral de instrumentos de investigación</w:t>
              <w:tab/>
              <w:t xml:space="preserve">111</w:t>
            </w:r>
          </w:hyperlink>
          <w:r w:rsidDel="00000000" w:rsidR="00000000" w:rsidRPr="00000000">
            <w:rPr>
              <w:rtl w:val="0"/>
            </w:rPr>
          </w:r>
        </w:p>
        <w:p w:rsidR="00000000" w:rsidDel="00000000" w:rsidP="00000000" w:rsidRDefault="00000000" w:rsidRPr="00000000" w14:paraId="000000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 de tablas </w:t>
      </w:r>
    </w:p>
    <w:sdt>
      <w:sdtPr>
        <w:id w:val="-332457841"/>
        <w:docPartObj>
          <w:docPartGallery w:val="Table of Contents"/>
          <w:docPartUnique w:val="1"/>
        </w:docPartObj>
      </w:sdtPr>
      <w:sdtContent>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o7bnqye1t2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 Prácticas y Terapias de la MTCI</w:t>
              <w:tab/>
              <w:t xml:space="preserve">22</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jeu51y4sny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 Tipo de estudio</w:t>
              <w:tab/>
              <w:t xml:space="preserve">45</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cp5yg9sru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 Enfoque de estudio y sus componentes</w:t>
              <w:tab/>
              <w:t xml:space="preserve">46</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n6fr75omz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 Supuesto del paradigma</w:t>
              <w:tab/>
              <w:t xml:space="preserve">47</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h7ellfeo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 Descripción de unidad de análisis</w:t>
              <w:tab/>
              <w:t xml:space="preserve">48</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gdylqht51e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6. Tamaño de la muestra</w:t>
              <w:tab/>
              <w:t xml:space="preserve">50</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ocq9fo14o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7. Matriz de operacionalización de categorías y variables</w:t>
              <w:tab/>
              <w:t xml:space="preserve">52</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z9ay3c54m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 Técnicas e instrumentos del estudio</w:t>
              <w:tab/>
              <w:t xml:space="preserve">64</w:t>
            </w:r>
          </w:hyperlink>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 de figuras </w:t>
      </w:r>
    </w:p>
    <w:sdt>
      <w:sdtPr>
        <w:id w:val="-46563402"/>
        <w:docPartObj>
          <w:docPartGallery w:val="Table of Contents"/>
          <w:docPartUnique w:val="1"/>
        </w:docPartObj>
      </w:sdtPr>
      <w:sdtContent>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whr3s76mt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1Figura. Ubicación geográfica de CUR- Estelí</w:t>
              <w:tab/>
              <w:t xml:space="preserve">16</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5jz0h4jhmv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hyperlink>
          <w:hyperlink w:anchor="_heading=h.g5jz0h4jhmv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Figura. Criterios de inclusión</w:t>
              <w:tab/>
              <w:t xml:space="preserve">49</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08btvgrzq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3Figura de edad, sexo y año de los estudiantes</w:t>
              <w:tab/>
              <w:t xml:space="preserve">73</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cv5z2vp4wf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4Figura. Dominio conceptual de los estudiantes</w:t>
              <w:tab/>
              <w:t xml:space="preserve">74</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qr7r522xzm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Figura. Reconocimiento de las prácticas 1</w:t>
              <w:tab/>
              <w:t xml:space="preserve">75</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oue1i2qbz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Figura. Reconocimiento de las prácticas 2</w:t>
              <w:tab/>
              <w:t xml:space="preserve">75</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upn66ny2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7Figura. Frecuencia de uso de MTCI por estudiantes</w:t>
              <w:tab/>
              <w:t xml:space="preserve">76</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wm0sqsyvgx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8Figura. Sexo de actores locales</w:t>
              <w:tab/>
              <w:t xml:space="preserve">77</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risp8whswt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Figura. Edad por rango de los facilitadores</w:t>
              <w:tab/>
              <w:t xml:space="preserve">78</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1it55ljikq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Figura. Años de experiencia ejerciendo</w:t>
              <w:tab/>
              <w:t xml:space="preserve">79</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h3azh8o3i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Figura. Procedencia de actores locales</w:t>
              <w:tab/>
              <w:t xml:space="preserve">79</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r3liz4gs7f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Figura. prácticas utilizadas por actores locales</w:t>
              <w:tab/>
              <w:t xml:space="preserve">80</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s6jabb4z3h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Figura. Cambios percibidos</w:t>
              <w:tab/>
              <w:t xml:space="preserve">81</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uvntueiq7u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Figura. Disposición de los usuarios</w:t>
              <w:tab/>
              <w:t xml:space="preserve">82</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fsz06em50y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Figura. Efectos observados</w:t>
              <w:tab/>
              <w:t xml:space="preserve">83</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z9i0n90h7x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Figura. Interacción con otros profesionales de la Salud</w:t>
              <w:tab/>
              <w:t xml:space="preserve">84</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afathnd5h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Figura. Dificultades percibidas</w:t>
              <w:tab/>
              <w:t xml:space="preserve">85</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lhr90b0awy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Figura. Usuarios con reservas socioculturales</w:t>
              <w:tab/>
              <w:t xml:space="preserve">86</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o1ju1x7xdh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Figura. Incidencia del factor económico</w:t>
              <w:tab/>
              <w:t xml:space="preserve">87</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nu6mllrf2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Figura. Distribución por sexo de los docentes</w:t>
              <w:tab/>
              <w:t xml:space="preserve">88</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oy6ozbqt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Figura. Edad de los docentes encuestados</w:t>
              <w:tab/>
              <w:t xml:space="preserve">89</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2qnra2xr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Figura. Área de especialidad de los docentes</w:t>
              <w:tab/>
              <w:t xml:space="preserve">89</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qtt8t11xm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Figura, Años de experiencia docente</w:t>
              <w:tab/>
              <w:t xml:space="preserve">90</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uuuazryv33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Figura. Estrategias académicas</w:t>
              <w:tab/>
              <w:t xml:space="preserve">91</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z9v2myp4a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Figura. Experiencias favorables sobre MTCI</w:t>
              <w:tab/>
              <w:t xml:space="preserve">92</w:t>
            </w:r>
          </w:hyperlink>
          <w:r w:rsidDel="00000000" w:rsidR="00000000" w:rsidRPr="00000000">
            <w:rPr>
              <w:rtl w:val="0"/>
            </w:rPr>
          </w:r>
        </w:p>
        <w:p w:rsidR="00000000" w:rsidDel="00000000" w:rsidP="00000000" w:rsidRDefault="00000000" w:rsidRPr="00000000" w14:paraId="000000FF">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0">
      <w:pPr>
        <w:spacing w:line="360" w:lineRule="auto"/>
        <w:jc w:val="both"/>
        <w:rPr>
          <w:rFonts w:ascii="Calibri" w:cs="Calibri" w:eastAsia="Calibri" w:hAnsi="Calibri"/>
        </w:rPr>
        <w:sectPr>
          <w:headerReference r:id="rId13" w:type="default"/>
          <w:footerReference r:id="rId14" w:type="default"/>
          <w:type w:val="nextPage"/>
          <w:pgSz w:h="15840" w:w="12240"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dkpmxz5xvxl"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10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Medicina Tradicional, Complementaria e Integrativa (MTCI) abarca una estructura heterogénea de saberes comunitarios, cosmovisiones y prácticas terapéuticas orientadas a promover la salud desde una concepción que trasciende la sintomatología biológica aislada, según la Organización Mundial de la Salud (OMS, 2023)En las directrices internacionales más recientes, los organismos rectores destacan que estos modelos responden tanto a raíces culturales profundas como a la necesidad contemporánea de formular esquemas de atención sanitaria más cercanos a la experiencia vivencial de las personas. </w:t>
      </w:r>
    </w:p>
    <w:p w:rsidR="00000000" w:rsidDel="00000000" w:rsidP="00000000" w:rsidRDefault="00000000" w:rsidRPr="00000000" w14:paraId="0000010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Nicaragua, esta orientación adquiere sustento formal a partir de la Ley No. 774, Ley de Medicina Natural, Terapias Complementarias y Productos Naturales (Asamblea Nacional, 2012) cuerpo normativo que consagra el acceso a estas disciplinas como un derecho ciudadano e impulsar su articulación progresiva dentro del Sistema Nacional de Salud bajo criterios de interculturalidad y equidad asistencial.</w:t>
      </w:r>
    </w:p>
    <w:p w:rsidR="00000000" w:rsidDel="00000000" w:rsidP="00000000" w:rsidRDefault="00000000" w:rsidRPr="00000000" w14:paraId="0000010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apertura jurídica contrasta con las dinámicas habituales de la formación en salud mental. En el ordenamiento legal nicaragüense, los profesionales de la psicología se encuentran estrictamente inhabilitados para la prescripción de esquemas farmacológicos según lo descrito en la Ley No. 292, Ley de Medicamentos y Farmacias (Asamblea Nacional, 1998) circunscribiendo su labor al campo de la evaluación, la intervención psicoterapéutica y el acompañamiento psicosocial.</w:t>
      </w:r>
    </w:p>
    <w:p w:rsidR="00000000" w:rsidDel="00000000" w:rsidP="00000000" w:rsidRDefault="00000000" w:rsidRPr="00000000" w14:paraId="0000010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mismo tiempo, amplios sectores de la población acuden de manera habitual a recursos herbolarios, técnicas corporales o métodos de autorregulación psicofisiológica para modular manifestaciones cotidianas de estrés, sobrecarga emocional y estados ansiosos (Ortega Cadena y otros, 2023). Pese a la frecuencia con que coexisten ambas realidades, los planes de estudio universitarios incorporan pautas sistemáticas para abordar estos saberes; donde el futuro psicólogo adquiere herramientas pedagógicas para dialogar sobre estas elecciones, identificar eventuales contraindicaciones o canalizar derivaciones éticamente fundamentadas.</w:t>
      </w:r>
    </w:p>
    <w:p w:rsidR="00000000" w:rsidDel="00000000" w:rsidP="00000000" w:rsidRDefault="00000000" w:rsidRPr="00000000" w14:paraId="00000106">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práctica asistencial, tal distanciamiento suele dar paso al fenómeno del ocultamiento terapéutico: los consultantes omiten comunicar sus prácticas complementarias por temor a la incomprensión o al escepticismo del terapeuta (Chafloque Capuñay y otros, 2025). </w:t>
      </w:r>
    </w:p>
    <w:p w:rsidR="00000000" w:rsidDel="00000000" w:rsidP="00000000" w:rsidRDefault="00000000" w:rsidRPr="00000000" w14:paraId="0000010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Lejos de reflejar desinterés hacia el conocimiento científico, esta reserva da paso a la apertura de espacios de diálogo empático y culturalmente situados en el marco de la consulta. Cuando la relación clínica ignora estas prácticas, aumenta la probabilidad de que los usuarios abandonen la atención psicológica convencional o incurran en combinaciones no supervisadas, erosionando la alianza de trabajo. Por ello, comprender cómo se articulan las nociones comunitarias de salud con las decisiones individuales de autocuidado representa una necesidad ética para una psicología arraigada en las particularidades socioculturales de su territorio.</w:t>
      </w:r>
    </w:p>
    <w:p w:rsidR="00000000" w:rsidDel="00000000" w:rsidP="00000000" w:rsidRDefault="00000000" w:rsidRPr="00000000" w14:paraId="0000010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base a estos elementos, la presente investigación tiene como propósito general explorar la percepción de la Medicina Tradicional, Complementaria e Integrativa como complemento en la atención psicológica desde la perspectiva de estudiantes de cuarto y quinto año de la carrera de Psicología, actores comunitarios del municipio de Estelí y el cuerpo docente-psicólogos del Centro Universitario Regional (CUR-Estelí) de la UNAN-Managua, durante el segundo semestre del año 2026. </w:t>
      </w:r>
    </w:p>
    <w:p w:rsidR="00000000" w:rsidDel="00000000" w:rsidP="00000000" w:rsidRDefault="00000000" w:rsidRPr="00000000" w14:paraId="0000010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está en la línea institucional de investigación SAL-3: Salud e interculturalidad, dentro de la sublínea SAL-3.1: Medicina natural y terapias alternativas, en articulación directa con las prioridades de educación intercultural de la universidad y las políticas nacionales de salud pública (SETEC, 2025). A través de esta indagación, se busca examinar el grado de conocimiento conceptual y normativo de los futuros egresados, sistematizar los beneficios y posibles limitaciones descritas por facilitadores comunitarios, y proyectar orientaciones formativas dirigidas a consolidar un discernimiento más ético en el acompañamiento y la derivación interdisciplinaria.</w:t>
      </w:r>
    </w:p>
    <w:p w:rsidR="00000000" w:rsidDel="00000000" w:rsidP="00000000" w:rsidRDefault="00000000" w:rsidRPr="00000000" w14:paraId="0000010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la ruta investigativa se desarrolló bajo un enfoque mixto con diseño concurrente, posicionándose así epistemológicamente en el paradigma pragmático. Esta perspectiva permite conjugar la medición cuantitativa del nivel informativo y la frecuencia de uso personal entre los estudiantes, con la profundidad interpretativa de los testimonios cualitativos recabados junto a facilitadores locales y docentes. De este modo, la metodología no opera como un marco conceptual rígido, sino que se adapta al propósito de responder a las demandas reales del contexto asistencial y formativo.</w:t>
      </w:r>
    </w:p>
    <w:p w:rsidR="00000000" w:rsidDel="00000000" w:rsidP="00000000" w:rsidRDefault="00000000" w:rsidRPr="00000000" w14:paraId="0000010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documento se encuentra estructurado en una secuencia lógica diseñada para guiar la lectura analítica del trabajo. En primer lugar, se exponen los antecedentes internacionales, nacionales y locales, el planteamiento del problema, las interrogantes orientadoras y la justificación para realizar esta investigación. A continuación, el marco teórico y normativo fundamenta las categorías centrales del estudio, examinando el modelo biopsicosocial como plataforma de convergencia y revisando el marco jurídico nicaragüense establecido en las Leyes No. 774 y No. 292. </w:t>
      </w:r>
    </w:p>
    <w:p w:rsidR="00000000" w:rsidDel="00000000" w:rsidP="00000000" w:rsidRDefault="00000000" w:rsidRPr="00000000" w14:paraId="0000010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Posteriormente, el apartado metodológico pormenoriza la caracterización de las tres unidades de análisis, los instrumentos psicométricos y cualitativos aplicados, los procedimientos de recolección en campo y los criterios de rigor ético aplicados. Luego, el capítulo de análisis y discusión integra los hallazgos empíricos mediante la triangulación de datos, contrastando las respuestas cuantitativas con las categorías emergentes de los actores territoriales. </w:t>
      </w:r>
    </w:p>
    <w:p w:rsidR="00000000" w:rsidDel="00000000" w:rsidP="00000000" w:rsidRDefault="00000000" w:rsidRPr="00000000" w14:paraId="0000010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se presenta una propuesta de estrategias y orientaciones pedagógicas y éticas para el fortalecimiento del ejercicio profesional en psicología, cerrando el documento con las conclusiones generales y las recomendaciones dirigidas a la comunidad académica e institucional.</w:t>
      </w:r>
      <w:r w:rsidDel="00000000" w:rsidR="00000000" w:rsidRPr="00000000">
        <w:br w:type="page"/>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nepiogt3hjye"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Antecedentes </w:t>
      </w:r>
    </w:p>
    <w:p w:rsidR="00000000" w:rsidDel="00000000" w:rsidP="00000000" w:rsidRDefault="00000000" w:rsidRPr="00000000" w14:paraId="0000011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de la Medicina tradicional, complementaria e integrativa (MTCI) en la práctica psicológica actual representa un campo de análisis interdisciplinario en desarrollo. De acuerdo con la Organización Panamericana de la Salud (OPS, 2023), el constructo de MTCI engloba un conjunto muy diverso de saberes, creencias y prácticas de atención sanitaria, tanto de origen ancestral, así como intervenciones no convencionales que históricamente han operado de forma paralela al sistema biomédico. En el contexto de las Américas, el abordaje institucional de la MTCI busca trascender la mera coexistencia de terapias, promoviendo el análisis de sus diversas dimensiones de actuación para enriquecer los modelos de atención en salud pública. Este intercambio de perspectivas interculturales resulta pertinente para el ámbito de la salud mental, en tanto exige revisar los paradigmas de atención clínica y adaptarlos a las realidades socioculturales de los usuarios.</w:t>
      </w:r>
    </w:p>
    <w:p w:rsidR="00000000" w:rsidDel="00000000" w:rsidP="00000000" w:rsidRDefault="00000000" w:rsidRPr="00000000" w14:paraId="000001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a3xlmd0ubuj"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internacionales</w:t>
      </w:r>
    </w:p>
    <w:p w:rsidR="00000000" w:rsidDel="00000000" w:rsidP="00000000" w:rsidRDefault="00000000" w:rsidRPr="00000000" w14:paraId="0000011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internacional, la literatura subraya el papel de la MTCI como un recurso fundamental frente a las brechas del modelo médico convencional. En un estudio cualitativo reciente, (Chafloque Capuñay y otros, 2025) analizaron 22 investigaciones para comprender las motivaciones detrás del uso de terapias complementarias. Los resultados indican que los adultos no están buscando simplemente aliviar síntomas físicos, sino que perciben estas prácticas complementarias como medios de conexión espiritual, independencia, libertad y beneficiosos en su calidad de vida. Así, dicha investigación concluye que los sistemas de salud contemporáneos deben transitar hacia modelos de atención culturalmente pertinentes, empáticos, y más accesibles, donde las terapias complementarias se reconozcan como estrategias válidas para el autocuidado.</w:t>
      </w:r>
    </w:p>
    <w:p w:rsidR="00000000" w:rsidDel="00000000" w:rsidP="00000000" w:rsidRDefault="00000000" w:rsidRPr="00000000" w14:paraId="0000011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perspectiva sociológica y de acceso, (Ortega Cadena y otros, 2023) abordaron el enfoque intercultural de la salud en Colombia. Su análisis expone cómo el modelo biomédico tradicional, sustentado en un paradigma estrictamente positivista y cuantificable, suele invalidar las creencias, emociones y cosmovisiones de los pacientes. La investigación evidencia que la desconexión cultural entre el profesional de la salud y el usuario se convierte en una barrera de acceso tan severa como las limitaciones geográficas. Por tanto, sugieren que la diversidad cultural exige una transformación ética en la atención clínica, demandando profesionales capaces de reconocer al paciente como un sujeto con esquemas de sanación propios.</w:t>
      </w:r>
    </w:p>
    <w:p w:rsidR="00000000" w:rsidDel="00000000" w:rsidP="00000000" w:rsidRDefault="00000000" w:rsidRPr="00000000" w14:paraId="00000114">
      <w:pPr>
        <w:spacing w:line="360" w:lineRule="auto"/>
        <w:ind w:left="72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ep1ah6fe1x8"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Nacionales</w:t>
      </w:r>
    </w:p>
    <w:p w:rsidR="00000000" w:rsidDel="00000000" w:rsidP="00000000" w:rsidRDefault="00000000" w:rsidRPr="00000000" w14:paraId="00000116">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escenario nicaragüense, la estructura legal marca un hito en la región. La Asamblea Nacional de la República de Nicaragua aprobó la Ley No. 774: Ley de Medicina Natural, Terapias Complementarias y Productos Naturales en Nicaragua (Asamblea Nacional, Ley No. 774: Ley de medicina natural, terapias complementarias y productos naturales en Nicaragua, 2012), la cual integra formalmente las terapias complementarias y la medicina ancestral al Sistema Nacional de Salud. De ese modo, el marco jurídico promueve los principios de alternabilidad y equidad, respaldando institucionalmente el derecho de la población a elegir modelos terapéuticos no hegemónicos.</w:t>
      </w:r>
    </w:p>
    <w:p w:rsidR="00000000" w:rsidDel="00000000" w:rsidP="00000000" w:rsidRDefault="00000000" w:rsidRPr="00000000" w14:paraId="0000011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la existencia de dicha ley, los esfuerzos por materializar la interculturalidad suelen nacer desde iniciativas comunitarias o académicas aisladas. Por ejemplo, (Romero Hernández, 2021) impulsaron un proyecto en Catarina, Masaya, para documentar y preservar el uso de plantas medicinales. Mediante la recolección de saberes transmitidos por curanderos, sobadores y parteras, el estudio evidenció que la población recurre sistemáticamente a la herbolaria como mecanismo primario para prevenir y tratar enfermedades, resaltando la necesidad de resguardar este patrimonio empírico mediante servicios bibliotecarios locales.</w:t>
      </w:r>
    </w:p>
    <w:p w:rsidR="00000000" w:rsidDel="00000000" w:rsidP="00000000" w:rsidRDefault="00000000" w:rsidRPr="00000000" w14:paraId="0000011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de los pueblos originarios, el modelo de salud enfrenta retos y oportunidades únicas. Durante una entrevista documentada por la revista Cultural Survival  (Integrando medicina indígena tradicional y occidental en los sistemas de salud de Nicaragua, 2021), la doctora Myrna Cunningham detalló cómo la Costa Caribe de Nicaragua ha construido un sistema intercultural que articula la medicina occidental con las redes de curanderos y parteras. Cunningham enfatizó que el objetivo no es que un modelo suplante al otro, sino que dialoguen: mientras la biomedicina atiende emergencias clínicas, la medicina tradicional aporta la contención espiritual y el sentido comunitario de la enfermedad.</w:t>
      </w:r>
    </w:p>
    <w:p w:rsidR="00000000" w:rsidDel="00000000" w:rsidP="00000000" w:rsidRDefault="00000000" w:rsidRPr="00000000" w14:paraId="0000011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diálogo de saberes ha sido retomado recientemente por el Estado nicaragüense. El Ministerio de Salud (Medicina Tradicional Ancestral, 2024), a través del Instituto de Medicina Natural y Terapias Complementarias, sistematizó las experiencias de articulación intercultural en diversas comunidades del país. Mediante observación participativa y entrevistas a médicos tradicionales, el informe del MINSA concluye que, para las comunidades nicaragüenses, la sanidad es incomprensible sin el equilibrio espiritual y la interacción armónica con la naturaleza, confirmando que la MTCI opera desde una cosmovisión profundamente holística. </w:t>
      </w:r>
    </w:p>
    <w:p w:rsidR="00000000" w:rsidDel="00000000" w:rsidP="00000000" w:rsidRDefault="00000000" w:rsidRPr="00000000" w14:paraId="000001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gf83sjfygv1"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locales</w:t>
      </w:r>
    </w:p>
    <w:p w:rsidR="00000000" w:rsidDel="00000000" w:rsidP="00000000" w:rsidRDefault="00000000" w:rsidRPr="00000000" w14:paraId="0000011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local de la UNAN-Managua/FAREM-Estelí, investigaciones precedentes han demostrado la viabilidad clínica y el impacto de las terapias expresivas y corporales en poblaciones universitarias del área de la salud.</w:t>
      </w:r>
    </w:p>
    <w:p w:rsidR="00000000" w:rsidDel="00000000" w:rsidP="00000000" w:rsidRDefault="00000000" w:rsidRPr="00000000" w14:paraId="0000011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de (Aguilera Altamirano y otros, 2019) tuvo como propósito analizar la eficacia de la arteterapia en la disminución del estrés en estudiantes de quinto año de Medicina de FAREM-Estelí. El enfoque metodológico de dicha investigación se sustentó en un estudio cualitativo de tipo exploratorio, empleando el método de estudio de caso con una muestra de carácter no probabilístico e intencional integrada por seis estudiantes que llevaban a cabo sus prácticas profesionales en el Hospital Escuela San Juan de Dios durante el periodo comprendido entre octubre de 2018 y abril de 2019. Los datos recopilados mediante distintos instrumentos fueron procesados y analizados arrojando hallazgos que evidencian que la arteterapia resulta efectiva para la reducción del estrés, ya que los estudiantes lograron canalizar sus experiencias estresantes mediante la escritura, la pintura y la danza, observándose una mejora en comparación con su estado inicial.</w:t>
      </w:r>
    </w:p>
    <w:p w:rsidR="00000000" w:rsidDel="00000000" w:rsidP="00000000" w:rsidRDefault="00000000" w:rsidRPr="00000000" w14:paraId="0000011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orden de ideas de (Aguilera Altamirano y otros, 2019), las prácticas corporales y de movimiento que históricamente han estructurado la cohesión y sanación comunitaria en Mesoamérica (García Escobar, 2015), actúan como un mecanismo eficaz para la canalización y reducción del estrés en estudiantes de medicina; en una línea similar, (Mora Mejías &amp; Bellorín Vanegas , 2020) reportaron incrementos significativos en los índices de autoestima y seguridad académica en estudiantes de primer año de psicología mediante la aplicación de la dramaterapia. </w:t>
      </w:r>
    </w:p>
    <w:p w:rsidR="00000000" w:rsidDel="00000000" w:rsidP="00000000" w:rsidRDefault="00000000" w:rsidRPr="00000000" w14:paraId="0000011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contrastar críticamente los hallazgos con los objetivos del presente estudio, se evidencia que los estudiantes de psicología del CUR-Estelí no solo interactúan conceptualmente con estas terapias en su formación, sino que se posicionan como usuarios empíricos y beneficiarios directos de las técnicas de regulación psicofisiológica inherentes a la MTCI. Este comportamiento local subraya la pertinencia del autocuidado no convencional y concuerda con la literatura científica, la cual reafirma la eficacia de los abordajes complementarios para la mitigación de trastornos frecuentes como la ansiedad (Morales Sánchez y otros, 2021).</w:t>
      </w:r>
      <w:r w:rsidDel="00000000" w:rsidR="00000000" w:rsidRPr="00000000">
        <w:br w:type="page"/>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3kmazzq9njpl"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Planteamiento del problema</w:t>
      </w:r>
    </w:p>
    <w:p w:rsidR="00000000" w:rsidDel="00000000" w:rsidP="00000000" w:rsidRDefault="00000000" w:rsidRPr="00000000" w14:paraId="0000012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según la Estrategia de la OMS sobre Medicina Tradicional 2025-2034 Organización Mundial de la Salud (Centro Mundial de Medicina Tradicional de la OMS, 2025), comprende un conjunto de conocimientos, prácticas y sistemas de atención orientados al cuidado de la salud y el bienestar. El nuevo marco global subraya la necesidad imperativa de integrar la MTCI en los sistemas nacionales de salud bajo criterios de seguridad y evidencia, maximizando su contribución para alcanzar la Cobertura Sanitaria Universal. </w:t>
      </w:r>
    </w:p>
    <w:p w:rsidR="00000000" w:rsidDel="00000000" w:rsidP="00000000" w:rsidRDefault="00000000" w:rsidRPr="00000000" w14:paraId="0000012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formas de atención han coexistido con la medicina convencional y, en muchos casos, han sido utilizadas como alternativas o complementos en la búsqueda de alivio, equilibrio y bienestar integral. Su importancia actual radica en que no solo se centran en la enfermedad, también en la persona como totalidad, integrando dimensiones físicas, emocionales, mentales, sociales y, en ciertos casos, espirituales.</w:t>
      </w:r>
    </w:p>
    <w:p w:rsidR="00000000" w:rsidDel="00000000" w:rsidP="00000000" w:rsidRDefault="00000000" w:rsidRPr="00000000" w14:paraId="0000012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literatura científica especializada sugiere que la creciente demanda de abordajes complementarios responde, en parte, a la búsqueda de modelos de atención con mayor pertinencia cultural que trasciende el reduccionismo biomédico (Ortega Cadena y otros, 2023). En diversos contextos clínicos, los usuarios perciben que la medicina convencional puede resultar insuficiente para abordar dimensiones existenciales, espirituales o de calidad de vida que impactan directamente en su bienestar subjetivo</w:t>
      </w:r>
    </w:p>
    <w:p w:rsidR="00000000" w:rsidDel="00000000" w:rsidP="00000000" w:rsidRDefault="00000000" w:rsidRPr="00000000" w14:paraId="0000012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región de América Latina, estas prácticas adquieren características particulares debido a la convivencia entre saberes ancestrales, tradiciones locales, propuestas contemporáneas de bienestar y nuevos enfoques terapéuticos que circulan en la vida cotidiana. En este sentido, la MTCI no puede entenderse únicamente como un conjunto de técnicas, sino también como una expresión de formas de comprender la salud, la enfermedad, el cuerpo y el equilibrio personal desde perspectivas diversas. Esto hace necesario abordarla como un fenómeno complejo, atravesado por dimensiones culturales, sociales, subjetivas y profesionales que influyen en su aceptación, su práctica y su expansión.</w:t>
      </w:r>
    </w:p>
    <w:p w:rsidR="00000000" w:rsidDel="00000000" w:rsidP="00000000" w:rsidRDefault="00000000" w:rsidRPr="00000000" w14:paraId="0000012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municipio de Estelí, se observa una presencia creciente de espacios y propuestas relacionadas con la Medicina Tradicional. La apertura de centros holísticos, servicios de bienestar y diversas prácticas terapéuticas orientadas al cuidado integral refleja que existe un interés por estas alternativas. En dichos espacios convergen propuestas corporales, meditativas, energéticas, expresivas, ambientales y tradicionales, que son asumidas por distintos usuarios como opciones para el manejo del estrés, la búsqueda de equilibrio, la regulación emocional o la mejora de su bienestar general.</w:t>
      </w:r>
    </w:p>
    <w:p w:rsidR="00000000" w:rsidDel="00000000" w:rsidP="00000000" w:rsidRDefault="00000000" w:rsidRPr="00000000" w14:paraId="0000012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la coexistencia de estos sistemas de atención no está exenta de tensiones clínicas. Cuando los usuarios recurren a la MTCI sin el conocimiento o acompañamiento de los profesionales de la salud mental, surge el fenómeno del ocultamiento terapéutico. Los pacientes, anticipando el escepticismo o la descalificación por parte del sistema biomédico convencional, optan por no revelar el uso de terapias complementarias. Esta falta de transparencia y la carencia de alfabetización intercultural por parte del profesional generan riesgos reales en la praxis clínica: desde el abandono de la psicoterapia convencional hasta interacciones adversas no monitoreadas.</w:t>
      </w:r>
    </w:p>
    <w:p w:rsidR="00000000" w:rsidDel="00000000" w:rsidP="00000000" w:rsidRDefault="00000000" w:rsidRPr="00000000" w14:paraId="00000126">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Nicaragua, la promulgación de la Ley No. 774: Ley de Medicina Natural, Terapias Complementarias y Productos Naturales en Nicaragua (Asamblea Nacional, Ley No. 774: Ley de medicina natural, terapias complementarias y productos naturales en Nicaragua, 2012)  institucionaliza y reconoce la MTCI como un recurso válido y un derecho cultural para el abordaje de la salud. </w:t>
      </w:r>
    </w:p>
    <w:p w:rsidR="00000000" w:rsidDel="00000000" w:rsidP="00000000" w:rsidRDefault="00000000" w:rsidRPr="00000000" w14:paraId="0000012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esto, en el ámbito de la salud mental, existe una desconexión empírica e institucional entre este marco jurídico y la formación de los futuros psicólogos. En el contexto específico del CUR-Estelí, los estudiantes de psicología, quienes legalmente están imposibilitados para la prescripción de psicofármacos según la Ley No. 292 (Ley 292, Ley de Medicamentos y Farmacias , 2024) se enfrentan a una realidad clínica donde los usuarios utilizan habitualmente la MTCI para alcanzar el bienestar integral.</w:t>
      </w:r>
    </w:p>
    <w:p w:rsidR="00000000" w:rsidDel="00000000" w:rsidP="00000000" w:rsidRDefault="00000000" w:rsidRPr="00000000" w14:paraId="0000012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continuidad de la alfabetización o el conocimiento disponible en salud intercultural dentro del currículo académico genera un vacío procedimental: el futuro profesional carece de las directrices teóricas y empíricas para orientar, psicoeducar o derivar éticamente a los pacientes hacia prácticas de MTCI reguladas en su entorno. </w:t>
      </w:r>
    </w:p>
    <w:p w:rsidR="00000000" w:rsidDel="00000000" w:rsidP="00000000" w:rsidRDefault="00000000" w:rsidRPr="00000000" w14:paraId="0000012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consecuencia, surge la necesidad de caracterizar el estado actual de estos saberes en los estudiantes frente a la oferta real de los facilitadores en el municipio de Estelí. Ante esta problemática, se plantea la siguiente pregunta de investigación: ¿Cuáles son las características de los saberes, vivencias y la oferta terapéutica en torno a la MTCI en el municipio de Estelí, y de qué manera esta información fundamenta la creación de orientaciones para su integración ética en la praxis de los estudiantes de psicología del CUR-Estelí durante el segundo semestre de 2026?</w:t>
      </w:r>
    </w:p>
    <w:p w:rsidR="00000000" w:rsidDel="00000000" w:rsidP="00000000" w:rsidRDefault="00000000" w:rsidRPr="00000000" w14:paraId="0000012A">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line="360" w:lineRule="auto"/>
        <w:ind w:firstLine="709"/>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d2yf5edzku6z" w:id="6"/>
      <w:bookmarkEnd w:id="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Justificación</w:t>
      </w:r>
    </w:p>
    <w:p w:rsidR="00000000" w:rsidDel="00000000" w:rsidP="00000000" w:rsidRDefault="00000000" w:rsidRPr="00000000" w14:paraId="0000012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trabajo de investigación se justifica ante la observada necesidad de fortalecer las competencias de intervención holística en la formación de los futuros profesionales de la salud mental del CUR-Estelí. En el marco jurídico nicaragüense, el ejercicio del profesional de la psicología clínica se encuentra restringido en materia de prescripción farmacológica, facultad reservada por ley al cuerpo médico (Ley 292, Ley de Medicamentos y Farmacias , 2024), no obstante, esta delimitación de competencias no exime al estudiante de psicología de conocer las directrices legales de equidad y alternabilidad terapéutica establecidas en el sistema nacional de salud. Por ello, el marco jurídico vigente, Ley No. 774: Ley de Medicina Natural, Terapias Complementarias y Productos Naturales en Nicaragua (2012) legítima la MTCI como un derecho ciudadano y un recurso válido para el bienestar integral de los nicaragüenses.</w:t>
      </w:r>
    </w:p>
    <w:p w:rsidR="00000000" w:rsidDel="00000000" w:rsidP="00000000" w:rsidRDefault="00000000" w:rsidRPr="00000000" w14:paraId="0000012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integración no es meramente administrativa, sino un mandato ético respaldado por los principios de Alternabilidad y Complementariedad establecidos en la Ley. Por ello, resulta un desafío ético importante para el futuro profesional de la psicología garantizar estos derechos si no cuenta con un acercamiento a la oferta empírica y los saberes que sustentan las prácticas terapéuticas de su comunidad. El desconocimiento intercultural en la praxis clínica puede limitar la comprensión de los recursos de afrontamiento del paciente y, en consecuencia, la eficacia de las intervenciones.</w:t>
      </w:r>
    </w:p>
    <w:p w:rsidR="00000000" w:rsidDel="00000000" w:rsidP="00000000" w:rsidRDefault="00000000" w:rsidRPr="00000000" w14:paraId="0000012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consiguiente, resulta pertinente indagar en el corpus de saberes y actitudes que poseen los estudiantes de psicología del CUR-Estelí y contrastarlos con la realidad empírica de los facilitadores locales. Este contraste analítico permitirá construir lineamientos pedagógicos y metodológicos orientados a fortalecer el discernimiento ético en el acompañamiento terapéutico y las pautas de derivación profesional. Esta aproximación mixta permitirá subsanar el vacío epistémico existente mediante el contraste empírico directo entre la academia y la realidad de los facilitadores locales, promoviendo una praxis profesional libre de estigmas, éticamente responsable y capaz de orientar a estudiantes y usuarios hacia opciones interculturalmente pertinentes.</w:t>
      </w:r>
    </w:p>
    <w:p w:rsidR="00000000" w:rsidDel="00000000" w:rsidP="00000000" w:rsidRDefault="00000000" w:rsidRPr="00000000" w14:paraId="0000013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de relevancia social, este estudio impacta directamente en la salud pública del municipio de Estelí al documentar y visibilizar los saberes de los actores locales, reconociendo su papel en el tejido de cuidado comunitario. En cuanto a su utilidad práctica, los estudiantes de psicología del CUR-Estelí serán los beneficiarios directos, quienes contarán con un insumo (las orientaciones estructuradas) que guiará la psicoeducación y derivación ética de los usuarios. De manera indirecta, se beneficiará a la comunidad universitaria del CUR-Estelí, la cual recibirá una atención psicológica respetuosa en torno a sus marcos culturales, fomentando de este modo la diversidad ecológica de los saberes en la salud mental.</w:t>
      </w:r>
    </w:p>
    <w:p w:rsidR="00000000" w:rsidDel="00000000" w:rsidP="00000000" w:rsidRDefault="00000000" w:rsidRPr="00000000" w14:paraId="00000131">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line="360" w:lineRule="auto"/>
        <w:ind w:firstLine="709"/>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q9q8zycq4fg" w:id="7"/>
      <w:bookmarkEnd w:id="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Objetivos de investigación</w:t>
      </w:r>
    </w:p>
    <w:p w:rsidR="00000000" w:rsidDel="00000000" w:rsidP="00000000" w:rsidRDefault="00000000" w:rsidRPr="00000000" w14:paraId="000001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q0pyc9wt96r"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General </w:t>
      </w:r>
    </w:p>
    <w:p w:rsidR="00000000" w:rsidDel="00000000" w:rsidP="00000000" w:rsidRDefault="00000000" w:rsidRPr="00000000" w14:paraId="00000135">
      <w:pPr>
        <w:spacing w:line="360" w:lineRule="auto"/>
        <w:ind w:firstLine="709"/>
        <w:jc w:val="both"/>
        <w:rPr>
          <w:rFonts w:ascii="Times New Roman" w:cs="Times New Roman" w:eastAsia="Times New Roman" w:hAnsi="Times New Roman"/>
        </w:rPr>
      </w:pPr>
      <w:bookmarkStart w:colFirst="0" w:colLast="0" w:name="_heading=h.l5yasnikidr6" w:id="9"/>
      <w:bookmarkEnd w:id="9"/>
      <w:r w:rsidDel="00000000" w:rsidR="00000000" w:rsidRPr="00000000">
        <w:rPr>
          <w:rFonts w:ascii="Times New Roman" w:cs="Times New Roman" w:eastAsia="Times New Roman" w:hAnsi="Times New Roman"/>
          <w:rtl w:val="0"/>
        </w:rPr>
        <w:t xml:space="preserve">Explorar la percepción de la medicina tradicional, complementaria e integrativa como complemento en la atención psicológica desde la perspectiva de actores locales, estudiantes y docentes de psicología del CUR- Estelí durante el segundo semestre del año 2026.</w:t>
      </w:r>
    </w:p>
    <w:p w:rsidR="00000000" w:rsidDel="00000000" w:rsidP="00000000" w:rsidRDefault="00000000" w:rsidRPr="00000000" w14:paraId="00000136">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qn3nqjjh1tk"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específicos </w:t>
      </w:r>
    </w:p>
    <w:p w:rsidR="00000000" w:rsidDel="00000000" w:rsidP="00000000" w:rsidRDefault="00000000" w:rsidRPr="00000000" w14:paraId="00000138">
      <w:pPr>
        <w:numPr>
          <w:ilvl w:val="0"/>
          <w:numId w:val="25"/>
        </w:numPr>
        <w:spacing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Caracterizar los conocimientos y la frecuencia de uso de la MTCI de los estudiantes de psicología del CUR-Estelí.</w:t>
      </w:r>
    </w:p>
    <w:p w:rsidR="00000000" w:rsidDel="00000000" w:rsidP="00000000" w:rsidRDefault="00000000" w:rsidRPr="00000000" w14:paraId="00000139">
      <w:pPr>
        <w:numPr>
          <w:ilvl w:val="0"/>
          <w:numId w:val="25"/>
        </w:numPr>
        <w:spacing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Describir los beneficios percibidos y posibles efectos desfavorables de la MTCI en el abordaje del bienestar emocional y mental, desde la perspectiva de actores locales, en el municipio de Estelí.</w:t>
      </w:r>
    </w:p>
    <w:p w:rsidR="00000000" w:rsidDel="00000000" w:rsidP="00000000" w:rsidRDefault="00000000" w:rsidRPr="00000000" w14:paraId="0000013A">
      <w:pPr>
        <w:numPr>
          <w:ilvl w:val="0"/>
          <w:numId w:val="25"/>
        </w:numPr>
        <w:spacing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Proponer estrategias complementarias para abordar la MTCI en la formación de estudiantes de Psicología.</w:t>
      </w:r>
    </w:p>
    <w:p w:rsidR="00000000" w:rsidDel="00000000" w:rsidP="00000000" w:rsidRDefault="00000000" w:rsidRPr="00000000" w14:paraId="0000013B">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360" w:lineRule="auto"/>
        <w:ind w:firstLine="709"/>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yd9ptii2c5o9" w:id="11"/>
      <w:bookmarkEnd w:id="1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Preguntas de investigación </w:t>
      </w:r>
    </w:p>
    <w:p w:rsidR="00000000" w:rsidDel="00000000" w:rsidP="00000000" w:rsidRDefault="00000000" w:rsidRPr="00000000" w14:paraId="000001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gbyxk11atwe" w:id="12"/>
      <w:bookmarkEnd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w:t>
      </w:r>
    </w:p>
    <w:p w:rsidR="00000000" w:rsidDel="00000000" w:rsidP="00000000" w:rsidRDefault="00000000" w:rsidRPr="00000000" w14:paraId="0000013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¿Cuál es la percepción de la medicina tradicional, complementaria e integrativa como complemento en la atención psicológica desde la perspectiva de actores locales, estudiantes y docentes de psicología del CUR- Estelí durante el segundo semestre del año 2026?</w:t>
      </w:r>
    </w:p>
    <w:p w:rsidR="00000000" w:rsidDel="00000000" w:rsidP="00000000" w:rsidRDefault="00000000" w:rsidRPr="00000000" w14:paraId="000001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iu0ipf3zgjb"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Específicas</w:t>
      </w:r>
    </w:p>
    <w:p w:rsidR="00000000" w:rsidDel="00000000" w:rsidP="00000000" w:rsidRDefault="00000000" w:rsidRPr="00000000" w14:paraId="0000014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8"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¿Cuáles son los conocimientos y la frecuencia de uso de la MTCI de los estudiantes de psicología del CUR-Estelí?</w:t>
      </w:r>
    </w:p>
    <w:p w:rsidR="00000000" w:rsidDel="00000000" w:rsidP="00000000" w:rsidRDefault="00000000" w:rsidRPr="00000000" w14:paraId="0000014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8"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beneficios y posibles efectos desfavorables perciben los actores locales de la MTCI en el abordaje del bienestar emocional y mental en el municipio de Estelí?</w:t>
      </w:r>
    </w:p>
    <w:p w:rsidR="00000000" w:rsidDel="00000000" w:rsidP="00000000" w:rsidRDefault="00000000" w:rsidRPr="00000000" w14:paraId="0000014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360" w:lineRule="auto"/>
        <w:ind w:left="1428"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estrategias complementarias se pueden poner en práctica para abordar la MTCI en la formación de estudiantes de Psicología?</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spacing w:line="360" w:lineRule="auto"/>
        <w:ind w:firstLine="709"/>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ysiupga3jus" w:id="14"/>
      <w:bookmarkEnd w:id="1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Limitaciones del estudio</w:t>
      </w:r>
    </w:p>
    <w:p w:rsidR="00000000" w:rsidDel="00000000" w:rsidP="00000000" w:rsidRDefault="00000000" w:rsidRPr="00000000" w14:paraId="0000014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estudio reconoce ciertas limitaciones inherentes a su diseño metodológico y al alcance temático, los cuales podrían afectar la generalización, aplicabilidad e interpretación de los resultados. Si bien algunos de estos desafíos no pueden ser omitidos por completo, su reconocimiento resulta relevante para delimitar con mayor precisión el alcance del estudio y sus posibles implicaciones.</w:t>
      </w:r>
    </w:p>
    <w:p w:rsidR="00000000" w:rsidDel="00000000" w:rsidP="00000000" w:rsidRDefault="00000000" w:rsidRPr="00000000" w14:paraId="0000014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la vasta diversidad epistemológica y procedimental que caracteriza a la MTCI plantea la necesidad metodológica de circunscribir el objeto de estudio. Dado que estas prácticas se manifiestan en un amplio espectro que abarca desde redes comunitarias y partería tradicional hasta clínicas holísticas e instituciones del sistema sanitario, la presente investigación centra su foco de forma exclusiva en el subconjunto de conocimientos, actitudes y pautas de orientación que desarrollan los estudiantes de último año de psicología en el contexto académico y comunitario del CUR-Estelí.</w:t>
      </w:r>
    </w:p>
    <w:p w:rsidR="00000000" w:rsidDel="00000000" w:rsidP="00000000" w:rsidRDefault="00000000" w:rsidRPr="00000000" w14:paraId="0000014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Metodológicamente, el uso de un muestreo no probabilístico por conveniencia e intencional restringe la capacidad de generalizar estadísticamente los hallazgos cuantitativos a otras poblaciones estudiantiles fuera del CUR-Estelí. Asimismo, al tratarse de un estudio de corte transversal, los datos reflejarán las percepciones y saberes en un momento temporal específico (segundo semestre de 2026), sin la posibilidad de evaluar cambios longitudinales en la actitud de los estudiantes. En última instancia, debido a que la investigación indaga en saberes y perspectivas éticas sobre una temática susceptible de causar polarización en el ámbito académico, existe el riesgo del sesgo de deseabilidad social, donde los participantes podrían adaptar sus respuestas cualitativas y cuantitativas a lo que perciben como profesionalmente esperado dentro de su formación universitaria.</w:t>
      </w:r>
    </w:p>
    <w:p w:rsidR="00000000" w:rsidDel="00000000" w:rsidP="00000000" w:rsidRDefault="00000000" w:rsidRPr="00000000" w14:paraId="0000014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Considerando esta diversidad de actores, contextos y prácticas, el estudio no busca abarcar la totalidad del sistema asociado a la MTCI, sino ajustarse al contexto, población y objetivos anteriormente definidos. De este modo, los resultados deberán interpretarse estrictamente dentro de ese marco delimitado, evitando asumir su extrapolación como una representación integral de todas las formas, espacios y actores relacionados con esta práctica de la medicina tradicional, complementaria e integrativa</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td5xbi338sgh" w:id="15"/>
      <w:bookmarkEnd w:id="15"/>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Contexto de la Investigación </w:t>
      </w:r>
    </w:p>
    <w:p w:rsidR="00000000" w:rsidDel="00000000" w:rsidP="00000000" w:rsidRDefault="00000000" w:rsidRPr="00000000" w14:paraId="0000014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228600" distT="228600" distL="228600" distR="228600" hidden="0" layoutInCell="1" locked="0" relativeHeight="0" simplePos="0">
            <wp:simplePos x="0" y="0"/>
            <wp:positionH relativeFrom="page">
              <wp:posOffset>4093210</wp:posOffset>
            </wp:positionH>
            <wp:positionV relativeFrom="page">
              <wp:posOffset>2421728</wp:posOffset>
            </wp:positionV>
            <wp:extent cx="2783722" cy="3030280"/>
            <wp:effectExtent b="0" l="0" r="0" t="0"/>
            <wp:wrapSquare wrapText="bothSides" distB="228600" distT="228600" distL="228600" distR="228600"/>
            <wp:docPr descr="Figura 1" id="2140551439" name="image12.jpg"/>
            <a:graphic>
              <a:graphicData uri="http://schemas.openxmlformats.org/drawingml/2006/picture">
                <pic:pic>
                  <pic:nvPicPr>
                    <pic:cNvPr descr="Figura 1" id="0" name="image12.jpg"/>
                    <pic:cNvPicPr preferRelativeResize="0"/>
                  </pic:nvPicPr>
                  <pic:blipFill>
                    <a:blip r:embed="rId15"/>
                    <a:srcRect b="0" l="0" r="0" t="0"/>
                    <a:stretch>
                      <a:fillRect/>
                    </a:stretch>
                  </pic:blipFill>
                  <pic:spPr>
                    <a:xfrm>
                      <a:off x="0" y="0"/>
                      <a:ext cx="2783722" cy="3030280"/>
                    </a:xfrm>
                    <a:prstGeom prst="rect"/>
                    <a:ln/>
                  </pic:spPr>
                </pic:pic>
              </a:graphicData>
            </a:graphic>
          </wp:anchor>
        </w:drawing>
      </w:r>
      <w:r w:rsidDel="00000000" w:rsidR="00000000" w:rsidRPr="00000000">
        <w:rPr>
          <w:rFonts w:ascii="Times New Roman" w:cs="Times New Roman" w:eastAsia="Times New Roman" w:hAnsi="Times New Roman"/>
          <w:rtl w:val="0"/>
        </w:rPr>
        <w:t xml:space="preserve">El contexto de la investigación se refiere al entorno o marco dentro del cual se realiza el estudio. Incluye factores como el lugar, tiempo, circunstancias sociales, culturales y económicas que influyen en el problema de investigación y en la interpretación de los resultados. En esencia, el contexto proporciona la información necesaria para comprender el alcance y la relevancia de la investigación, así como para ubicar el problema dentro de un marco más amplio.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2980646</wp:posOffset>
                </wp:positionH>
                <wp:positionV relativeFrom="paragraph">
                  <wp:posOffset>939017</wp:posOffset>
                </wp:positionV>
                <wp:extent cx="635" cy="12700"/>
                <wp:effectExtent b="0" l="0" r="0" t="0"/>
                <wp:wrapSquare wrapText="bothSides" distB="0" distT="0" distL="114300" distR="114300"/>
                <wp:docPr id="2140551430" name=""/>
                <a:graphic>
                  <a:graphicData uri="http://schemas.microsoft.com/office/word/2010/wordprocessingShape">
                    <wps:wsp>
                      <wps:cNvSpPr/>
                      <wps:cNvPr id="6" name="Shape 6"/>
                      <wps:spPr>
                        <a:xfrm>
                          <a:off x="3874388" y="3779683"/>
                          <a:ext cx="294322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e2841"/>
                                <w:sz w:val="18"/>
                                <w:vertAlign w:val="baseline"/>
                              </w:rPr>
                              <w:t xml:space="preserve">1</w:t>
                            </w:r>
                            <w:r w:rsidDel="00000000" w:rsidR="00000000" w:rsidRPr="00000000">
                              <w:rPr>
                                <w:rFonts w:ascii="Arial" w:cs="Arial" w:eastAsia="Arial" w:hAnsi="Arial"/>
                                <w:b w:val="0"/>
                                <w:i w:val="1"/>
                                <w:smallCaps w:val="0"/>
                                <w:strike w:val="0"/>
                                <w:color w:val="0e2841"/>
                                <w:sz w:val="18"/>
                                <w:vertAlign w:val="baseline"/>
                              </w:rPr>
                              <w:t xml:space="preserve">Figura. Ubicación geográfica de CUR- Estelí</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2980646</wp:posOffset>
                </wp:positionH>
                <wp:positionV relativeFrom="paragraph">
                  <wp:posOffset>939017</wp:posOffset>
                </wp:positionV>
                <wp:extent cx="635" cy="12700"/>
                <wp:effectExtent b="0" l="0" r="0" t="0"/>
                <wp:wrapSquare wrapText="bothSides" distB="0" distT="0" distL="114300" distR="114300"/>
                <wp:docPr id="2140551430"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4D">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estudio se desarrollará en el municipio y departamento de Estelí, situado en la región norte de Nicaragua. Este territorio se caracteriza por una rica herencia cultural y social, donde convergen dinámicas urbanas con arraigadas tradiciones comunitarias, incluyendo el uso histórico de la botánica y prácticas de sanación popular.     </w:t>
        <w:br w:type="textWrapping"/>
      </w:r>
    </w:p>
    <w:p w:rsidR="00000000" w:rsidDel="00000000" w:rsidP="00000000" w:rsidRDefault="00000000" w:rsidRPr="00000000" w14:paraId="0000014E">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Específicamente, la investigación tendrá lugar en el Centro Universitario Regional (CUR-Estelí) de la UNAN-Managua, con estudiantes del turno matutino y por encuentro de cuarto y quinto año de la carrera de Psicología durante el segundo semestre del año 2026. (Véase la Figura 1 para la delimitación geográfica del recinto). </w:t>
      </w:r>
    </w:p>
    <w:p w:rsidR="00000000" w:rsidDel="00000000" w:rsidP="00000000" w:rsidRDefault="00000000" w:rsidRPr="00000000" w14:paraId="0000014F">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institucional, el CUR-Estelí posee espacios fundamentales que promueven el cuidado de la salud integral y mental en la comunidad universitaria. Entre ellos destaca la Clínica Psicosocial y Comunitaria, la cual atiende a estudiantes y facilita sesiones para el fortalecimiento de habilidades socioemocionales. </w:t>
      </w:r>
    </w:p>
    <w:p w:rsidR="00000000" w:rsidDel="00000000" w:rsidP="00000000" w:rsidRDefault="00000000" w:rsidRPr="00000000" w14:paraId="00000150">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el recinto cuenta con un Consultorio Médico Comunitario que ofrece atención en medicina general y coordina acciones de salud pública, como ferias, jornadas de vacunación y donación de sangre, en conjunto con el Ministerio de Salud (MINSA).</w:t>
        <w:br w:type="textWrapping"/>
        <w:t xml:space="preserve">Por consiguiente, situar el estudio en este epicentro académico y comunitario subraya la importancia de explorar las percepciones de los futuros profesionales de la salud mental. </w:t>
      </w:r>
    </w:p>
    <w:p w:rsidR="00000000" w:rsidDel="00000000" w:rsidP="00000000" w:rsidRDefault="00000000" w:rsidRPr="00000000" w14:paraId="00000151">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line="360" w:lineRule="auto"/>
        <w:ind w:firstLine="709"/>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bovccygxyrmn" w:id="16"/>
      <w:bookmarkEnd w:id="1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Marco Teórico</w:t>
      </w:r>
    </w:p>
    <w:p w:rsidR="00000000" w:rsidDel="00000000" w:rsidP="00000000" w:rsidRDefault="00000000" w:rsidRPr="00000000" w14:paraId="0000015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abordar la temática de la medicina tradicional, complementaria e integrativa (MTCI) como complemento a la atención psicológica desde la perspectiva de actores locales estudiantes y docentes de psicología resulta imperativo establecer un marco de referencia que trascienda la mera definición de terapias alternativas. Por consiguiente, el presente apartado teórico se estructura en torno a las siguientes dimensiones:</w:t>
      </w:r>
    </w:p>
    <w:p w:rsidR="00000000" w:rsidDel="00000000" w:rsidP="00000000" w:rsidRDefault="00000000" w:rsidRPr="00000000" w14:paraId="000001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8cuamwlsboh" w:id="17"/>
      <w:bookmarkEnd w:id="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Aspectos conceptuales de la MTCI</w:t>
      </w:r>
    </w:p>
    <w:p w:rsidR="00000000" w:rsidDel="00000000" w:rsidP="00000000" w:rsidRDefault="00000000" w:rsidRPr="00000000" w14:paraId="00000156">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estudio de la MTCI abarca un espectro diverso de prácticas que se interceptan con el saber cultural y de salud pública. Investigaciones recientes destacan la importancia de abordar estos sistemas médicos desde un enfoque intercultural, reconociendo que su validación trasciende lo puramente clínico para instalarse en la dinámica comunitaria (Ortega Cadena y otros, 2023). </w:t>
      </w:r>
      <w:r w:rsidDel="00000000" w:rsidR="00000000" w:rsidRPr="00000000">
        <w:rPr>
          <w:rtl w:val="0"/>
        </w:rPr>
      </w:r>
    </w:p>
    <w:p w:rsidR="00000000" w:rsidDel="00000000" w:rsidP="00000000" w:rsidRDefault="00000000" w:rsidRPr="00000000" w14:paraId="00000157">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Desde la práctica clínica en el ámbito de la psicología, comprender la MTCI resulta fundamental, ya que permite identificar cómo los usuarios conciben su propio proceso de salud-enfermedad y bienestar fuera del modelo biomédico tradicional, por lo tanto, comprender el alcance de la MTCI requiere establecer distinciones conceptuales claras, dado que agrupa enfoques con etiologías y aplicaciones distintas.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sybbrtssskh"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Medicina Tradicional</w:t>
      </w:r>
    </w:p>
    <w:p w:rsidR="00000000" w:rsidDel="00000000" w:rsidP="00000000" w:rsidRDefault="00000000" w:rsidRPr="00000000" w14:paraId="00000159">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 acuerdo con la Organización Mundial de la Salud (OMS, 2022)  la medicina tradicional se define como la suma total de conocimientos, habilidades y prácticas basadas en teorías, creencias y experiencias indígenas de diferentes culturas, utilizadas en el mantenimiento de la salud. La medicina tradicional abarca desde prácticas ancestrales, las mezclas de hierbas, hasta la medicina moderna. </w:t>
      </w:r>
      <w:r w:rsidDel="00000000" w:rsidR="00000000" w:rsidRPr="00000000">
        <w:rPr>
          <w:rtl w:val="0"/>
        </w:rPr>
      </w:r>
    </w:p>
    <w:p w:rsidR="00000000" w:rsidDel="00000000" w:rsidP="00000000" w:rsidRDefault="00000000" w:rsidRPr="00000000" w14:paraId="0000015A">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el contexto nicaragüense, “estas prácticas son frecuentemente asociadas a la herbolaria, y operan como el primer eslabón en el cuidado de la salud frente a síntomas prevalentes, siendo un componente de preservación cultural reconocido institucionalmente”. (Ministerio de Salud, 2024)</w:t>
      </w:r>
      <w:r w:rsidDel="00000000" w:rsidR="00000000" w:rsidRPr="00000000">
        <w:rPr>
          <w:rtl w:val="0"/>
        </w:rPr>
      </w:r>
    </w:p>
    <w:p w:rsidR="00000000" w:rsidDel="00000000" w:rsidP="00000000" w:rsidRDefault="00000000" w:rsidRPr="00000000" w14:paraId="0000015B">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Del mismo modo, la Organización Mundial de la Salud (OMS, 2025) menciona que la medicina tradicional se entiende más a profundidad como una serie de sistemas codificados y no codificados a disposición en procesos de atención en la salud y bienestar integral, comprende prácticas, competencias, conocimientos y filosofías cuyo origen se halla en contextos históricos y culturales diferentes, que son distintos de la biomedicina y anteriores a esta, y que, con un origen en base a la experiencia empírica, evolucionan con la ciencia para utilizarlos pertinentemente en la actualidad.</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f4wugme5p0b" w:id="19"/>
      <w:bookmarkEnd w:id="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Medicina Complementaria </w:t>
      </w:r>
    </w:p>
    <w:p w:rsidR="00000000" w:rsidDel="00000000" w:rsidP="00000000" w:rsidRDefault="00000000" w:rsidRPr="00000000" w14:paraId="0000015D">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lo que concierne a la medicina complementaria, es también conceptualizada por la Organización Mundial de la Salud (OMS, 2022) como aquel vasto conglomerado de intervenciones terapéuticas y sanitarias que, sin pertenecer a la tradición médica autóctona ni formar parte del sistema biomédico hegemónico de una nación, se emplean de manera suplementaria o coordinada junto con los tratamientos alopáticos convencionales. </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meu2xq2j2y3" w:id="20"/>
      <w:bookmarkEnd w:id="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Medicina Integrativa </w:t>
      </w:r>
    </w:p>
    <w:p w:rsidR="00000000" w:rsidDel="00000000" w:rsidP="00000000" w:rsidRDefault="00000000" w:rsidRPr="00000000" w14:paraId="0000015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medicina integrativa propone una articulación sistemática entre la biomedicina y las terapias complementarias bajo criterios de seguridad y evidencia, según la Organización Panamericana de la Salud (OPS, 2023), a diferencia del uso meramente paralelo de terapias, el enfoque integrativo busca coordinar los tratamientos considerando las dimensiones emocionales, sociales y espirituales del paciente. Se plantea que las enfermedades son desequilibrios, y que el enfoque es restablecer el equilibrio más que combatir la enfermedad. </w:t>
      </w:r>
    </w:p>
    <w:p w:rsidR="00000000" w:rsidDel="00000000" w:rsidP="00000000" w:rsidRDefault="00000000" w:rsidRPr="00000000" w14:paraId="000001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ktosq1pvcjs" w:id="21"/>
      <w:bookmarkEnd w:id="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Componentes </w:t>
      </w:r>
    </w:p>
    <w:p w:rsidR="00000000" w:rsidDel="00000000" w:rsidP="00000000" w:rsidRDefault="00000000" w:rsidRPr="00000000" w14:paraId="00000161">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la medicina tradicional, complementaria e integrativa se comprenden distintas dimensiones como su nombre lo indica, pero destacan además otras relacionadas a las prácticas que comprende la MTCI en el contexto nicaragüense, contempladas en la Ley 774 (Ley No. 774: Ley de medicina natural, terapias complementarias y productos naturales en Nicaragua, 2012) entre ellas se mencionan:  </w:t>
      </w:r>
    </w:p>
    <w:p w:rsidR="00000000" w:rsidDel="00000000" w:rsidP="00000000" w:rsidRDefault="00000000" w:rsidRPr="00000000" w14:paraId="00000162">
      <w:pPr>
        <w:widowControl w:val="0"/>
        <w:numPr>
          <w:ilvl w:val="0"/>
          <w:numId w:val="27"/>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Medicina Ayurveda:</w:t>
      </w:r>
      <w:r w:rsidDel="00000000" w:rsidR="00000000" w:rsidRPr="00000000">
        <w:rPr>
          <w:rFonts w:ascii="Times New Roman" w:cs="Times New Roman" w:eastAsia="Times New Roman" w:hAnsi="Times New Roman"/>
          <w:rtl w:val="0"/>
        </w:rPr>
        <w:t xml:space="preserve"> esta es originalmente una ciencia hindú, conocida como "la ciencia de la vida" y orientada a desarrollar el potencial vital; combina desintoxicación, masajes, respiración, meditación, asanas, nutrición vegetariana, ayunos y yoga. Busca desarrollar el potencial de vida y descubrir la "realidad interna", con la salud como base.</w:t>
      </w:r>
    </w:p>
    <w:p w:rsidR="00000000" w:rsidDel="00000000" w:rsidP="00000000" w:rsidRDefault="00000000" w:rsidRPr="00000000" w14:paraId="00000163">
      <w:pPr>
        <w:widowControl w:val="0"/>
        <w:numPr>
          <w:ilvl w:val="0"/>
          <w:numId w:val="27"/>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Medicina Holística:</w:t>
      </w:r>
      <w:r w:rsidDel="00000000" w:rsidR="00000000" w:rsidRPr="00000000">
        <w:rPr>
          <w:rFonts w:ascii="Times New Roman" w:cs="Times New Roman" w:eastAsia="Times New Roman" w:hAnsi="Times New Roman"/>
          <w:rtl w:val="0"/>
        </w:rPr>
        <w:t xml:space="preserve">   esta rama contempla el bienestar global (físico, mental y emocional) del ser humano. Busca causas subyacentes de los desequilibrios y mejora el sistema inmunológico mediante tratamiento especialmente preventivo.</w:t>
      </w:r>
    </w:p>
    <w:p w:rsidR="00000000" w:rsidDel="00000000" w:rsidP="00000000" w:rsidRDefault="00000000" w:rsidRPr="00000000" w14:paraId="00000164">
      <w:pPr>
        <w:widowControl w:val="0"/>
        <w:numPr>
          <w:ilvl w:val="0"/>
          <w:numId w:val="27"/>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Medicina General Naturo-Ortopática:</w:t>
      </w:r>
      <w:r w:rsidDel="00000000" w:rsidR="00000000" w:rsidRPr="00000000">
        <w:rPr>
          <w:rFonts w:ascii="Times New Roman" w:cs="Times New Roman" w:eastAsia="Times New Roman" w:hAnsi="Times New Roman"/>
          <w:rtl w:val="0"/>
        </w:rPr>
        <w:t xml:space="preserve"> Aplicación correcta del remedio natural ante distintas patologías, atendiendo causas más que síntomas; incorpora elementos de la medicina convencional. Ofrece armonía natural y holística como ciencia socio-biológica.</w:t>
      </w:r>
    </w:p>
    <w:p w:rsidR="00000000" w:rsidDel="00000000" w:rsidP="00000000" w:rsidRDefault="00000000" w:rsidRPr="00000000" w14:paraId="00000165">
      <w:pPr>
        <w:widowControl w:val="0"/>
        <w:numPr>
          <w:ilvl w:val="0"/>
          <w:numId w:val="27"/>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Nueva Medicina Germánica:</w:t>
      </w:r>
      <w:r w:rsidDel="00000000" w:rsidR="00000000" w:rsidRPr="00000000">
        <w:rPr>
          <w:rFonts w:ascii="Times New Roman" w:cs="Times New Roman" w:eastAsia="Times New Roman" w:hAnsi="Times New Roman"/>
          <w:rtl w:val="0"/>
        </w:rPr>
        <w:t xml:space="preserve"> Abordaje que concibe al ser humano como unidad indivisible entre psique, cerebro y base orgánica; identifica el "conflicto biológico" origen de la enfermedad. Facilita el autoconocimiento del paciente y su responsabilidad sobre su potencial curativo.</w:t>
      </w:r>
    </w:p>
    <w:p w:rsidR="00000000" w:rsidDel="00000000" w:rsidP="00000000" w:rsidRDefault="00000000" w:rsidRPr="00000000" w14:paraId="00000166">
      <w:pPr>
        <w:widowControl w:val="0"/>
        <w:numPr>
          <w:ilvl w:val="0"/>
          <w:numId w:val="27"/>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Homotoxicología:</w:t>
      </w:r>
      <w:r w:rsidDel="00000000" w:rsidR="00000000" w:rsidRPr="00000000">
        <w:rPr>
          <w:rFonts w:ascii="Times New Roman" w:cs="Times New Roman" w:eastAsia="Times New Roman" w:hAnsi="Times New Roman"/>
          <w:rtl w:val="0"/>
        </w:rPr>
        <w:t xml:space="preserve"> Estudio de la influencia perjudicial de sustancias tóxicas en el organismo, mediante tratamientos homeopáticos complejos o antihomotóxicos.   Actúa como puente entre la medicina complementaria y la convencional.</w:t>
      </w:r>
    </w:p>
    <w:p w:rsidR="00000000" w:rsidDel="00000000" w:rsidP="00000000" w:rsidRDefault="00000000" w:rsidRPr="00000000" w14:paraId="00000167">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las dimensiones de la MTCI, permite entender de mejor manera de dónde vienen los conceptos, por qué se exponen tales términos y a qué se refiere cada uno de ellos, evidenciando así la complejidad de cada una de las prácticas y las dimensiones que se engloban alrededor de ellas.</w:t>
      </w:r>
    </w:p>
    <w:p w:rsidR="00000000" w:rsidDel="00000000" w:rsidP="00000000" w:rsidRDefault="00000000" w:rsidRPr="00000000" w14:paraId="00000168">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parte de las dimensiones se desglosan también prácticas y terapias que se clasifican según su naturaleza y tipo de aplicación, tales como: terapias energéticas y vibracionales, terapias manuales, terapias basadas en elementos naturales (agua, calor, tierra), terapias basadas en plantas y productos naturales, terapias con técnicas y herramientas en específico. Entre las más populares se encuentran:</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no7bnqye1t2l" w:id="22"/>
      <w:bookmarkEnd w:id="22"/>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Tabla 1. Prácticas y Terapias de la MTCI</w:t>
      </w:r>
    </w:p>
    <w:tbl>
      <w:tblPr>
        <w:tblStyle w:val="Table2"/>
        <w:tblW w:w="9554.0" w:type="dxa"/>
        <w:jc w:val="left"/>
        <w:tblBorders>
          <w:top w:color="666666" w:space="0" w:sz="4" w:val="single"/>
          <w:bottom w:color="666666" w:space="0" w:sz="4" w:val="single"/>
          <w:insideH w:color="666666" w:space="0" w:sz="4" w:val="single"/>
        </w:tblBorders>
        <w:tblLayout w:type="fixed"/>
        <w:tblLook w:val="0600"/>
      </w:tblPr>
      <w:tblGrid>
        <w:gridCol w:w="1881"/>
        <w:gridCol w:w="7673"/>
        <w:tblGridChange w:id="0">
          <w:tblGrid>
            <w:gridCol w:w="1881"/>
            <w:gridCol w:w="7673"/>
          </w:tblGrid>
        </w:tblGridChange>
      </w:tblGrid>
      <w:tr>
        <w:trPr>
          <w:cantSplit w:val="0"/>
          <w:trHeight w:val="495" w:hRule="atLeast"/>
          <w:tblHeader w:val="0"/>
        </w:trPr>
        <w:tc>
          <w:tcPr/>
          <w:p w:rsidR="00000000" w:rsidDel="00000000" w:rsidP="00000000" w:rsidRDefault="00000000" w:rsidRPr="00000000" w14:paraId="0000016F">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p w:rsidR="00000000" w:rsidDel="00000000" w:rsidP="00000000" w:rsidRDefault="00000000" w:rsidRPr="00000000" w14:paraId="00000170">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Terapias</w:t>
            </w:r>
          </w:p>
        </w:tc>
      </w:tr>
      <w:tr>
        <w:trPr>
          <w:cantSplit w:val="0"/>
          <w:trHeight w:val="2415" w:hRule="atLeast"/>
          <w:tblHeader w:val="0"/>
        </w:trPr>
        <w:tc>
          <w:tcPr/>
          <w:p w:rsidR="00000000" w:rsidDel="00000000" w:rsidP="00000000" w:rsidRDefault="00000000" w:rsidRPr="00000000" w14:paraId="00000171">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Terapias energéticas y vibracionales</w:t>
            </w:r>
          </w:p>
          <w:p w:rsidR="00000000" w:rsidDel="00000000" w:rsidP="00000000" w:rsidRDefault="00000000" w:rsidRPr="00000000" w14:paraId="00000172">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(Guo y otros, 2024)</w:t>
            </w:r>
          </w:p>
          <w:p w:rsidR="00000000" w:rsidDel="00000000" w:rsidP="00000000" w:rsidRDefault="00000000" w:rsidRPr="00000000" w14:paraId="00000173">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p w:rsidR="00000000" w:rsidDel="00000000" w:rsidP="00000000" w:rsidRDefault="00000000" w:rsidRPr="00000000" w14:paraId="00000174">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Reiki:</w:t>
            </w:r>
            <w:r w:rsidDel="00000000" w:rsidR="00000000" w:rsidRPr="00000000">
              <w:rPr>
                <w:rFonts w:ascii="Times New Roman" w:cs="Times New Roman" w:eastAsia="Times New Roman" w:hAnsi="Times New Roman"/>
                <w:rtl w:val="0"/>
              </w:rPr>
              <w:t xml:space="preserve"> Canalización de la energía del universo por medio de las manos (imposición sin tocar el cuerpo) y técnicas de visualización.</w:t>
            </w:r>
          </w:p>
          <w:p w:rsidR="00000000" w:rsidDel="00000000" w:rsidP="00000000" w:rsidRDefault="00000000" w:rsidRPr="00000000" w14:paraId="00000175">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Bioenergética: </w:t>
            </w:r>
            <w:r w:rsidDel="00000000" w:rsidR="00000000" w:rsidRPr="00000000">
              <w:rPr>
                <w:rFonts w:ascii="Times New Roman" w:cs="Times New Roman" w:eastAsia="Times New Roman" w:hAnsi="Times New Roman"/>
                <w:rtl w:val="0"/>
              </w:rPr>
              <w:t xml:space="preserve">Estudio de los cambios energéticos ligados a reacciones bioquímicas; enfatiza que "pensar y sentir son equivalentes".</w:t>
            </w:r>
          </w:p>
        </w:tc>
      </w:tr>
      <w:tr>
        <w:trPr>
          <w:cantSplit w:val="0"/>
          <w:trHeight w:val="4335" w:hRule="atLeast"/>
          <w:tblHeader w:val="0"/>
        </w:trPr>
        <w:tc>
          <w:tcPr/>
          <w:p w:rsidR="00000000" w:rsidDel="00000000" w:rsidP="00000000" w:rsidRDefault="00000000" w:rsidRPr="00000000" w14:paraId="00000176">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Terapias manuales</w:t>
            </w:r>
          </w:p>
          <w:p w:rsidR="00000000" w:rsidDel="00000000" w:rsidP="00000000" w:rsidRDefault="00000000" w:rsidRPr="00000000" w14:paraId="00000177">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(Furlan et al., 2015)</w:t>
            </w:r>
          </w:p>
        </w:tc>
        <w:tc>
          <w:tcPr/>
          <w:p w:rsidR="00000000" w:rsidDel="00000000" w:rsidP="00000000" w:rsidRDefault="00000000" w:rsidRPr="00000000" w14:paraId="00000178">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Masajes:</w:t>
            </w:r>
            <w:r w:rsidDel="00000000" w:rsidR="00000000" w:rsidRPr="00000000">
              <w:rPr>
                <w:rFonts w:ascii="Times New Roman" w:cs="Times New Roman" w:eastAsia="Times New Roman" w:hAnsi="Times New Roman"/>
                <w:rtl w:val="0"/>
              </w:rPr>
              <w:t xml:space="preserve"> Fricciones y presiones sobre parte o todo el cuerpo; incluye masaje terapéutico, profundo, reductivo, relajante, entre otros.</w:t>
            </w:r>
          </w:p>
          <w:p w:rsidR="00000000" w:rsidDel="00000000" w:rsidP="00000000" w:rsidRDefault="00000000" w:rsidRPr="00000000" w14:paraId="00000179">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Quiropraxia:</w:t>
            </w:r>
            <w:r w:rsidDel="00000000" w:rsidR="00000000" w:rsidRPr="00000000">
              <w:rPr>
                <w:rFonts w:ascii="Times New Roman" w:cs="Times New Roman" w:eastAsia="Times New Roman" w:hAnsi="Times New Roman"/>
                <w:rtl w:val="0"/>
              </w:rPr>
              <w:t xml:space="preserve"> Diagnóstico, tratamiento y prevención de desórdenes de la columna vertebral y sus efectos en el sistema nervioso, mediante manipulaciones corporales.</w:t>
            </w:r>
          </w:p>
          <w:p w:rsidR="00000000" w:rsidDel="00000000" w:rsidP="00000000" w:rsidRDefault="00000000" w:rsidRPr="00000000" w14:paraId="0000017A">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Drenaje linfático:</w:t>
            </w:r>
            <w:r w:rsidDel="00000000" w:rsidR="00000000" w:rsidRPr="00000000">
              <w:rPr>
                <w:rFonts w:ascii="Times New Roman" w:cs="Times New Roman" w:eastAsia="Times New Roman" w:hAnsi="Times New Roman"/>
                <w:rtl w:val="0"/>
              </w:rPr>
              <w:t xml:space="preserve"> Maniobras manuales suaves y rítmicas para descongestionar la linfa estancada.</w:t>
            </w:r>
          </w:p>
          <w:p w:rsidR="00000000" w:rsidDel="00000000" w:rsidP="00000000" w:rsidRDefault="00000000" w:rsidRPr="00000000" w14:paraId="0000017B">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Reflexología:</w:t>
            </w:r>
            <w:r w:rsidDel="00000000" w:rsidR="00000000" w:rsidRPr="00000000">
              <w:rPr>
                <w:rFonts w:ascii="Times New Roman" w:cs="Times New Roman" w:eastAsia="Times New Roman" w:hAnsi="Times New Roman"/>
                <w:rtl w:val="0"/>
              </w:rPr>
              <w:t xml:space="preserve"> Presión y estimulación de zonas reflejas en pies, manos, orejas o cara.</w:t>
            </w:r>
          </w:p>
        </w:tc>
      </w:tr>
      <w:tr>
        <w:trPr>
          <w:cantSplit w:val="0"/>
          <w:trHeight w:val="2415" w:hRule="atLeast"/>
          <w:tblHeader w:val="0"/>
        </w:trPr>
        <w:tc>
          <w:tcPr/>
          <w:p w:rsidR="00000000" w:rsidDel="00000000" w:rsidP="00000000" w:rsidRDefault="00000000" w:rsidRPr="00000000" w14:paraId="0000017C">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Basadas en elementos naturales</w:t>
            </w:r>
          </w:p>
          <w:p w:rsidR="00000000" w:rsidDel="00000000" w:rsidP="00000000" w:rsidRDefault="00000000" w:rsidRPr="00000000" w14:paraId="0000017D">
            <w:pPr>
              <w:widowControl w:val="0"/>
              <w:spacing w:line="360" w:lineRule="auto"/>
              <w:ind w:firstLine="709"/>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E">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Hidroterapia:</w:t>
            </w:r>
            <w:r w:rsidDel="00000000" w:rsidR="00000000" w:rsidRPr="00000000">
              <w:rPr>
                <w:rFonts w:ascii="Times New Roman" w:cs="Times New Roman" w:eastAsia="Times New Roman" w:hAnsi="Times New Roman"/>
                <w:rtl w:val="0"/>
              </w:rPr>
              <w:t xml:space="preserve"> Usos y aplicaciones terapéuticas del agua, incluyendo spa, aguas termales y de manantial.</w:t>
            </w:r>
          </w:p>
          <w:p w:rsidR="00000000" w:rsidDel="00000000" w:rsidP="00000000" w:rsidRDefault="00000000" w:rsidRPr="00000000" w14:paraId="0000017F">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Sauna: </w:t>
            </w:r>
            <w:r w:rsidDel="00000000" w:rsidR="00000000" w:rsidRPr="00000000">
              <w:rPr>
                <w:rFonts w:ascii="Times New Roman" w:cs="Times New Roman" w:eastAsia="Times New Roman" w:hAnsi="Times New Roman"/>
                <w:rtl w:val="0"/>
              </w:rPr>
              <w:t xml:space="preserve">Baños de vapor con aceites esenciales de plantas medicinales.</w:t>
            </w:r>
          </w:p>
          <w:p w:rsidR="00000000" w:rsidDel="00000000" w:rsidP="00000000" w:rsidRDefault="00000000" w:rsidRPr="00000000" w14:paraId="00000180">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Ayunoterapia:</w:t>
            </w:r>
            <w:r w:rsidDel="00000000" w:rsidR="00000000" w:rsidRPr="00000000">
              <w:rPr>
                <w:rFonts w:ascii="Times New Roman" w:cs="Times New Roman" w:eastAsia="Times New Roman" w:hAnsi="Times New Roman"/>
                <w:rtl w:val="0"/>
              </w:rPr>
              <w:t xml:space="preserve"> Abstinencia de ciertos alimentos por periodos cortos, con prescripción médica.</w:t>
            </w:r>
          </w:p>
          <w:p w:rsidR="00000000" w:rsidDel="00000000" w:rsidP="00000000" w:rsidRDefault="00000000" w:rsidRPr="00000000" w14:paraId="00000181">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(Asamblea Nacional, Ley No. 774: Ley de medicina natural, terapias complementarias y productos naturales en Nicaragua, 2012)</w:t>
            </w:r>
          </w:p>
        </w:tc>
      </w:tr>
      <w:tr>
        <w:trPr>
          <w:cantSplit w:val="0"/>
          <w:trHeight w:val="562" w:hRule="atLeast"/>
          <w:tblHeader w:val="0"/>
        </w:trPr>
        <w:tc>
          <w:tcPr/>
          <w:p w:rsidR="00000000" w:rsidDel="00000000" w:rsidP="00000000" w:rsidRDefault="00000000" w:rsidRPr="00000000" w14:paraId="00000182">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Basadas en plantas y productos naturales</w:t>
            </w:r>
          </w:p>
          <w:p w:rsidR="00000000" w:rsidDel="00000000" w:rsidP="00000000" w:rsidRDefault="00000000" w:rsidRPr="00000000" w14:paraId="00000183">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(Centro Mundial de Medicina Tradicional de la OMS, 2025)</w:t>
            </w:r>
          </w:p>
        </w:tc>
        <w:tc>
          <w:tcPr/>
          <w:p w:rsidR="00000000" w:rsidDel="00000000" w:rsidP="00000000" w:rsidRDefault="00000000" w:rsidRPr="00000000" w14:paraId="00000184">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Fitoterapia:</w:t>
            </w:r>
            <w:r w:rsidDel="00000000" w:rsidR="00000000" w:rsidRPr="00000000">
              <w:rPr>
                <w:rFonts w:ascii="Times New Roman" w:cs="Times New Roman" w:eastAsia="Times New Roman" w:hAnsi="Times New Roman"/>
                <w:rtl w:val="0"/>
              </w:rPr>
              <w:t xml:space="preserve"> Estudio y utilización de plantas para tratar y prevenir enfermedades; incluye identificación, extracción y aplicación de principios activos.</w:t>
            </w:r>
          </w:p>
          <w:p w:rsidR="00000000" w:rsidDel="00000000" w:rsidP="00000000" w:rsidRDefault="00000000" w:rsidRPr="00000000" w14:paraId="00000185">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Herbolaria:</w:t>
            </w:r>
            <w:r w:rsidDel="00000000" w:rsidR="00000000" w:rsidRPr="00000000">
              <w:rPr>
                <w:rFonts w:ascii="Times New Roman" w:cs="Times New Roman" w:eastAsia="Times New Roman" w:hAnsi="Times New Roman"/>
                <w:rtl w:val="0"/>
              </w:rPr>
              <w:t xml:space="preserve"> Estudio de las propiedades y poderes curativos de plantas y hierbas.</w:t>
            </w:r>
          </w:p>
          <w:p w:rsidR="00000000" w:rsidDel="00000000" w:rsidP="00000000" w:rsidRDefault="00000000" w:rsidRPr="00000000" w14:paraId="00000186">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Aromaterapia:</w:t>
            </w:r>
            <w:r w:rsidDel="00000000" w:rsidR="00000000" w:rsidRPr="00000000">
              <w:rPr>
                <w:rFonts w:ascii="Times New Roman" w:cs="Times New Roman" w:eastAsia="Times New Roman" w:hAnsi="Times New Roman"/>
                <w:rtl w:val="0"/>
              </w:rPr>
              <w:t xml:space="preserve">  Uso de aromas de aceites esenciales, por masaje o inhalación.</w:t>
            </w:r>
          </w:p>
        </w:tc>
      </w:tr>
      <w:tr>
        <w:trPr>
          <w:cantSplit w:val="0"/>
          <w:trHeight w:val="3615" w:hRule="atLeast"/>
          <w:tblHeader w:val="0"/>
        </w:trPr>
        <w:tc>
          <w:tcPr/>
          <w:p w:rsidR="00000000" w:rsidDel="00000000" w:rsidP="00000000" w:rsidRDefault="00000000" w:rsidRPr="00000000" w14:paraId="00000187">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 técnicas y herramientas específicas</w:t>
            </w:r>
          </w:p>
          <w:p w:rsidR="00000000" w:rsidDel="00000000" w:rsidP="00000000" w:rsidRDefault="00000000" w:rsidRPr="00000000" w14:paraId="00000188">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(Sotiropoulos y otros, 2026)</w:t>
            </w:r>
          </w:p>
        </w:tc>
        <w:tc>
          <w:tcPr/>
          <w:p w:rsidR="00000000" w:rsidDel="00000000" w:rsidP="00000000" w:rsidRDefault="00000000" w:rsidRPr="00000000" w14:paraId="00000189">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Acupuntura:</w:t>
            </w:r>
            <w:r w:rsidDel="00000000" w:rsidR="00000000" w:rsidRPr="00000000">
              <w:rPr>
                <w:rFonts w:ascii="Times New Roman" w:cs="Times New Roman" w:eastAsia="Times New Roman" w:hAnsi="Times New Roman"/>
                <w:rtl w:val="0"/>
              </w:rPr>
              <w:t xml:space="preserve"> Estimulación de puntos del cuerpo (meridianos) mediante inserción y manipulación de agujas metálicas.</w:t>
            </w:r>
          </w:p>
          <w:p w:rsidR="00000000" w:rsidDel="00000000" w:rsidP="00000000" w:rsidRDefault="00000000" w:rsidRPr="00000000" w14:paraId="0000018A">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Electroacupuntura:</w:t>
            </w:r>
            <w:r w:rsidDel="00000000" w:rsidR="00000000" w:rsidRPr="00000000">
              <w:rPr>
                <w:rFonts w:ascii="Times New Roman" w:cs="Times New Roman" w:eastAsia="Times New Roman" w:hAnsi="Times New Roman"/>
                <w:rtl w:val="0"/>
              </w:rPr>
              <w:t xml:space="preserve"> Paso de corriente eléctrica en puntos distales de acupuntura mediante equipos electrónicos.</w:t>
            </w:r>
          </w:p>
          <w:p w:rsidR="00000000" w:rsidDel="00000000" w:rsidP="00000000" w:rsidRDefault="00000000" w:rsidRPr="00000000" w14:paraId="0000018B">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Terapia Neural:</w:t>
            </w:r>
            <w:r w:rsidDel="00000000" w:rsidR="00000000" w:rsidRPr="00000000">
              <w:rPr>
                <w:rFonts w:ascii="Times New Roman" w:cs="Times New Roman" w:eastAsia="Times New Roman" w:hAnsi="Times New Roman"/>
                <w:rtl w:val="0"/>
              </w:rPr>
              <w:t xml:space="preserve"> Repolarización de "campos interferentes" mediante un anestésico local aplicado en puntos intradérmicos, acupunturales o ganglionares.</w:t>
            </w:r>
          </w:p>
        </w:tc>
      </w:tr>
      <w:tr>
        <w:trPr>
          <w:cantSplit w:val="0"/>
          <w:trHeight w:val="2655" w:hRule="atLeast"/>
          <w:tblHeader w:val="0"/>
        </w:trPr>
        <w:tc>
          <w:tcPr/>
          <w:p w:rsidR="00000000" w:rsidDel="00000000" w:rsidP="00000000" w:rsidRDefault="00000000" w:rsidRPr="00000000" w14:paraId="0000018C">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Terapias psicológicas y sistémicas</w:t>
            </w:r>
          </w:p>
          <w:p w:rsidR="00000000" w:rsidDel="00000000" w:rsidP="00000000" w:rsidRDefault="00000000" w:rsidRPr="00000000" w14:paraId="0000018D">
            <w:pPr>
              <w:widowControl w:val="0"/>
              <w:spacing w:line="360" w:lineRule="auto"/>
              <w:ind w:firstLine="709"/>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E">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Hipnosis:</w:t>
            </w:r>
            <w:r w:rsidDel="00000000" w:rsidR="00000000" w:rsidRPr="00000000">
              <w:rPr>
                <w:rFonts w:ascii="Times New Roman" w:cs="Times New Roman" w:eastAsia="Times New Roman" w:hAnsi="Times New Roman"/>
                <w:rtl w:val="0"/>
              </w:rPr>
              <w:t xml:space="preserve"> Modalidad de tratamiento que emplea el hipnotismo para influir en la parte mental del paciente. (Yerzhan y otros, 2025)</w:t>
            </w:r>
          </w:p>
          <w:p w:rsidR="00000000" w:rsidDel="00000000" w:rsidP="00000000" w:rsidRDefault="00000000" w:rsidRPr="00000000" w14:paraId="0000018F">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Constelaciones Familiares:</w:t>
            </w:r>
            <w:r w:rsidDel="00000000" w:rsidR="00000000" w:rsidRPr="00000000">
              <w:rPr>
                <w:rFonts w:ascii="Times New Roman" w:cs="Times New Roman" w:eastAsia="Times New Roman" w:hAnsi="Times New Roman"/>
                <w:rtl w:val="0"/>
              </w:rPr>
              <w:t xml:space="preserve"> Terapia familiar sistémica transgeneracional basada en la teoría general de sistemas. (Rivera Tapia y otros, 2021)</w:t>
            </w:r>
          </w:p>
          <w:p w:rsidR="00000000" w:rsidDel="00000000" w:rsidP="00000000" w:rsidRDefault="00000000" w:rsidRPr="00000000" w14:paraId="00000190">
            <w:pPr>
              <w:keepNext w:val="1"/>
              <w:widowControl w:val="0"/>
              <w:spacing w:after="240" w:before="24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Iridología:</w:t>
            </w:r>
            <w:r w:rsidDel="00000000" w:rsidR="00000000" w:rsidRPr="00000000">
              <w:rPr>
                <w:rFonts w:ascii="Times New Roman" w:cs="Times New Roman" w:eastAsia="Times New Roman" w:hAnsi="Times New Roman"/>
                <w:rtl w:val="0"/>
              </w:rPr>
              <w:t xml:space="preserve"> Método diagnóstico auxiliar mediante la observación de marcas o señales en el iris</w:t>
            </w:r>
            <w:r w:rsidDel="00000000" w:rsidR="00000000" w:rsidRPr="00000000">
              <w:rPr>
                <w:rFonts w:ascii="Times New Roman" w:cs="Times New Roman" w:eastAsia="Times New Roman" w:hAnsi="Times New Roman"/>
                <w:b w:val="1"/>
                <w:bCs w:val="1"/>
                <w:rtl w:val="0"/>
              </w:rPr>
              <w:t xml:space="preserve">.</w:t>
            </w:r>
          </w:p>
        </w:tc>
      </w:tr>
    </w:tbl>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zs06ebsgqsg" w:id="23"/>
      <w:bookmarkEnd w:id="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Causas o factores asociados</w:t>
      </w:r>
    </w:p>
    <w:p w:rsidR="00000000" w:rsidDel="00000000" w:rsidP="00000000" w:rsidRDefault="00000000" w:rsidRPr="00000000" w14:paraId="00000194">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Los factores asociados al uso de la MTCI varían según las necesidades, el tipo de práctica y la región y en la que se encuentre, pero en general se han identificado que los factores más comunes tienen que ver con los beneficios percibidos, la insatisfacción con la medicina convencional y el respeto a la cultura y las creencias de la población. En un artículo sobre la práctica de la medicina complementaria en el área de psiquiatría (Babic y otros, 2024) se plantea algunos de los factores asociados al uso de la MTCI: </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Beneficios esperados y seguridad percibida de la MTCI: se ha evidenciado la percepción de alivio de síntomas, la reducción de los efectos secundarios, el mantenimiento del bienestar y su uso en la prevención de enfermedades.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y participación en su terapia:  la posibilidad de controlar o decidir ellos mismos las opciones de tratamientos de salud para mejorar el bienestar físico y emocional, y la calidad de vida, genera seguridad a los usuarios.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Alineación de la sociocultura, creencias y necesidades: el respeto por las creencias, las tradiciones y los territorios, respetando la integridad de los pobladores y haciendo uso de un enfoque holístico.</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Disponibilidad y accesibilidad de la MTCI: la disponibilidad de las prácticas influye en la recomendación de los profesionales de la salud convencionales, ya que algunas son de fácil acceso, asequibles para los usuarios o no usuarios de la MTCI.</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Influencia de amigos, familiares y medios de comunicación: los medios de comunicación han jugado un papel muy importante en la percepción y promoción del uno de la MTCI, además de las experiencias compartidas por otros usuarios como amistades y familiares dentro de un mismo entorno.</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Insatisfacción con la medicina convencional: los efectos secundarios fueron las razones más frecuentemente reportadas en poblaciones generales para su falta de satisfacción. Además de la necesidad de disminuir la cantidad de medicamentos convencionales tomados y evitar la atención invasiva o el tratamiento agresivo.</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r7ehmn40dd3" w:id="24"/>
      <w:bookmarkEnd w:id="2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Consecuencias o efectos </w:t>
      </w:r>
    </w:p>
    <w:p w:rsidR="00000000" w:rsidDel="00000000" w:rsidP="00000000" w:rsidRDefault="00000000" w:rsidRPr="00000000" w14:paraId="0000019C">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 de los principales efectos descrito por los usuarios, según un estudio sobre contactos de personas con trastornos mentales con la medicina complementaria y alternativa realizado (Golden y otros, 2023) es el apoyo en el malestar psico-físico, ya que los usuarios recurren a la medicina complementaria no para tratar malestares leves, sino principalmente cuando experimentan un alto grado de sufrimiento emocional y síntomas físicos asociados a trastornos severos (como estados de ansiedad extrema, depresión mayor o abuso de sustancias).</w:t>
      </w:r>
    </w:p>
    <w:p w:rsidR="00000000" w:rsidDel="00000000" w:rsidP="00000000" w:rsidRDefault="00000000" w:rsidRPr="00000000" w14:paraId="0000019D">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los usuarios perciben estas terapias como una vía para abordar aspectos que a veces el sistema de salud convencional no cubre del todo, como el bienestar emocional general, el manejo del estrés y la sensación de control sobre su propia salud.</w:t>
      </w:r>
    </w:p>
    <w:p w:rsidR="00000000" w:rsidDel="00000000" w:rsidP="00000000" w:rsidRDefault="00000000" w:rsidRPr="00000000" w14:paraId="0000019E">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Cabe destacar que los beneficios percibidos no llevan a los pacientes a abandonar su tratamiento médico o psiquiátrico tradicional. El estudio destaca que las personas perciben MTCI como un recurso complementario que potencia su bienestar mientras continúan con su atención especializada.</w:t>
      </w:r>
    </w:p>
    <w:p w:rsidR="00000000" w:rsidDel="00000000" w:rsidP="00000000" w:rsidRDefault="00000000" w:rsidRPr="00000000" w14:paraId="0000019F">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respecto al manejo del estrés y la ansiedad, en el estudio de (Thomson- Cansey y otros, 2023) las prácticas basadas en el movimiento y la mente-cuerpo han demostrado reducir significativamente los niveles de ansiedad y la reactividad al estrés.</w:t>
      </w:r>
    </w:p>
    <w:p w:rsidR="00000000" w:rsidDel="00000000" w:rsidP="00000000" w:rsidRDefault="00000000" w:rsidRPr="00000000" w14:paraId="000001A0">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Dicho estudio afirma que la sostenibilidad del tratamiento y el proceso terapéutico, aumenta la alianza terapéutica cuando el psicólogo adopta un enfoque holístico y centrado en el cliente, respetando las preferencias y creencias del paciente.</w:t>
      </w:r>
    </w:p>
    <w:p w:rsidR="00000000" w:rsidDel="00000000" w:rsidP="00000000" w:rsidRDefault="00000000" w:rsidRPr="00000000" w14:paraId="000001A1">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hwl6vr0fg4x" w:id="25"/>
      <w:bookmarkEnd w:id="2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MTCI en el Proceso de Salud-Enfermedad</w:t>
      </w:r>
      <w:r w:rsidDel="00000000" w:rsidR="00000000" w:rsidRPr="00000000">
        <w:rPr>
          <w:rtl w:val="0"/>
        </w:rPr>
      </w:r>
    </w:p>
    <w:p w:rsidR="00000000" w:rsidDel="00000000" w:rsidP="00000000" w:rsidRDefault="00000000" w:rsidRPr="00000000" w14:paraId="000001A3">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 lenguaje cotidiano, muchas personas entienden la salud como “sentirse bien”, poder trabajar, dormir, compartir con amistades o familia y tratar de disfrutar de la vida, más allá de no tener un diagnóstico médico, un dolor puntual o algún otro problema de salud. En la práctica, cuando alguien dice “estoy sano”, suele aludir a una combinación de energía física, equilibrio emocional y sensación de estabilidad en su entorno, lo que representa estabilidad. Esta comprensión popular es importante porque revela que la salud no se reduce a la ausencia de síntomas, sino que incluye el bienestar visto desde distintas áreas, personal, académico o profesional y social.</w:t>
      </w:r>
    </w:p>
    <w:p w:rsidR="00000000" w:rsidDel="00000000" w:rsidP="00000000" w:rsidRDefault="00000000" w:rsidRPr="00000000" w14:paraId="000001A4">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últimos años, la MTCI ha pasado de ocupar un lugar marginal a ser reconocida como un componente estratégico de los sistemas de salud que buscan responder a esta visión amplia de bienestar. La nueva Estrategia Mundial de Medicina Tradicional de la OMS 2025-2034 (Centro Mundial de Medicina Tradicional de la OMS, 2025) retoma este horizonte y propone avanzar hacia un acceso universal a prácticas seguras, eficaces y centradas en las personas, integrando la MTCI en los sistemas de salud de forma planificada y basada en evidencia. En contextos como el nicaragüense, donde los saberes tradicionales forman parte de la vida cotidiana y de la memoria colectiva, esta integración se convierte en una necesidad para garantizar servicios culturalmente pertinentes y cercanos a la experiencia real de la población.  </w:t>
      </w:r>
    </w:p>
    <w:p w:rsidR="00000000" w:rsidDel="00000000" w:rsidP="00000000" w:rsidRDefault="00000000" w:rsidRPr="00000000" w14:paraId="000001A5">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esta perspectiva, la salud se concibe como un proceso dinámico, situado en la historia de vida y en las condiciones sociales de cada persona. No se trata únicamente de corregir desequilibrios biológicos, sino de comprender cómo las creencias, las relaciones, el trabajo, la pobreza, el género y el territorio moldean la forma en que las personas enferman, buscan ayuda y afrontan el malestar. </w:t>
      </w:r>
    </w:p>
    <w:p w:rsidR="00000000" w:rsidDel="00000000" w:rsidP="00000000" w:rsidRDefault="00000000" w:rsidRPr="00000000" w14:paraId="000001A6">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proceso salud-enfermedad, la MTCI se vincula con prácticas orientadas a la prevención, al alivio del malestar, al acompañamiento terapéutico y a la promoción del bienestar. Su importancia radica en que reconoce que la salud no es solo un estado físico, sino una experiencia vivida de forma distinta según la cultura, el entorno y la historia personal de cada individuo. En ese sentido, su aporte principal es ampliar la comprensión de la enfermedad más allá del síntoma aislado. (Centro Mundial de Medicina Tradicional de la OMS, 2025)</w:t>
      </w:r>
    </w:p>
    <w:p w:rsidR="00000000" w:rsidDel="00000000" w:rsidP="00000000" w:rsidRDefault="00000000" w:rsidRPr="00000000" w14:paraId="000001A7">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propone una comprensión amplia del proceso salud-enfermedad, alejándose de perspectivas que reducen la enfermedad únicamente a alteraciones biológicas o a la presencia de síntomas físicos. Desde este enfoque, la salud es entendida como una condición dinámica que involucra múltiples dimensiones de la vida humana, incluyendo aspectos físicos, emocionales, psicológicos, sociales, culturales e incluso espirituales. Esta visión reconoce que las personas experimentan la salud y la enfermedad de formas distintas, influenciadas por sus creencias, experiencias, contexto sociocultural y recursos disponibles para afrontar las dificultades.</w:t>
      </w:r>
    </w:p>
    <w:p w:rsidR="00000000" w:rsidDel="00000000" w:rsidP="00000000" w:rsidRDefault="00000000" w:rsidRPr="00000000" w14:paraId="000001A8">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bienestar, entendido desde la MTCI, deja de ser un estado pasivo de “no estar enfermo” y se convierte en una búsqueda activa de recursos para fortalecer la propia vida. Muchas personas recurren a la acupuntura, la fitoterapia, las infusiones tradicionales, la meditación o las técnicas de respiración no solo porque “crean” en ellas, sino porque las perciben eficaces y culturalmente cercanas. En Nicaragua y en otros países latinoamericanos, estas prácticas están ancladas en la historia familiar y comunitaria, y se transmiten como saberes cotidianos que sostienen la resiliencia frente a la adversidad. Cuando un sistema de salud ignora esa dimensión, genera distancia con los usuarios, debilita la confianza y limita la adherencia a los tratamientos.  (Ortega Cadena y otros, 2023)</w:t>
      </w:r>
    </w:p>
    <w:p w:rsidR="00000000" w:rsidDel="00000000" w:rsidP="00000000" w:rsidRDefault="00000000" w:rsidRPr="00000000" w14:paraId="000001A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4e1wowixam5" w:id="26"/>
      <w:bookmarkEnd w:id="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Dimensión psicofisiológica </w:t>
      </w:r>
    </w:p>
    <w:p w:rsidR="00000000" w:rsidDel="00000000" w:rsidP="00000000" w:rsidRDefault="00000000" w:rsidRPr="00000000" w14:paraId="000001AA">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psicofisiológico y clínico, es posible comprender la importancia de integrar la MTCI articulando dos grandes modos de intervención: las estrategias “Top‑Down” y las estrategias “Bottom‑Up”. Las intervenciones Top‑Down se basan en procesos cognitivos superiores: son típicas de la psicoterapia verbal, la psicoeducación, la reestructuración de pensamientos o la elaboración narrativa de experiencias vitales difíciles. (Laricchiuta y otros, 2023)</w:t>
      </w:r>
    </w:p>
    <w:p w:rsidR="00000000" w:rsidDel="00000000" w:rsidP="00000000" w:rsidRDefault="00000000" w:rsidRPr="00000000" w14:paraId="000001AB">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herramientas son indispensables para que el usuario de atención psicológica pueda entender lo que vive, tomar decisiones informadas, resignificar su historia y construir proyectos de vida más coherentes con sus valores. Sin embargo, su eficacia depende en buena medida de que el individuo cuente con un mínimo de calma interna, atención y seguridad psico corporal para participar activamente en el proceso terapéutico. </w:t>
      </w:r>
    </w:p>
    <w:p w:rsidR="00000000" w:rsidDel="00000000" w:rsidP="00000000" w:rsidRDefault="00000000" w:rsidRPr="00000000" w14:paraId="000001AC">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parte, las intervenciones Bottom‑Up se centran en el cuerpo y en los sistemas de regulación automática, actuando sobre la respiración, el ritmo cardíaco, el tono muscular y otros procesos fisiológicos que muchas veces escapan a la voluntad consciente. Las prácticas que forman parte de la MTCI, como ciertas técnicas de respiración, el movimiento consciente, el uso de plantas medicinales para mejorar aspectos como el sueño o la digestión, y otros recursos somáticos e integrativos, pueden facilitar una regulación más estable del organismo. </w:t>
      </w:r>
    </w:p>
    <w:p w:rsidR="00000000" w:rsidDel="00000000" w:rsidP="00000000" w:rsidRDefault="00000000" w:rsidRPr="00000000" w14:paraId="000001AD">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una persona logra reducir, aunque sea de forma parcial, la tensión corporal, la hiperactivación fisiológica o el insomnio, se abre un espacio para que las intervenciones cognitivas y emocionales tengan mayor impacto, pues se procesan de mejor manera. En otras palabras, el trabajo corporal sirve de base para que la mente pueda concentrarse, reflexionar y procesar con mayor profundidad lo que le ocurre o lo que le ha ocurrido, promoviendo así una intervención integral desde el área de la salud mental a los usuarios de atención psicológica. </w:t>
      </w:r>
    </w:p>
    <w:p w:rsidR="00000000" w:rsidDel="00000000" w:rsidP="00000000" w:rsidRDefault="00000000" w:rsidRPr="00000000" w14:paraId="000001AE">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esquema de atención que combine, por ejemplo, psicoterapia basada en la evidencia con prácticas de respiración guiada, ejercicios corporales suaves o recursos fitoterapéuticos seguros, puede ofrecer una respuesta más completa a las necesidades reales de las personas con problemas de salud mental u otras enfermedades. Esta integración no significa sustituir la biomedicina ni romantizar los saberes tradicionales, sino seleccionar cuidadosamente prácticas que demuestren seguridad y eficacia, y que al mismo tiempo respeten los significados culturales del malestar. (OPS &amp; OMS , 2025)</w:t>
      </w:r>
    </w:p>
    <w:p w:rsidR="00000000" w:rsidDel="00000000" w:rsidP="00000000" w:rsidRDefault="00000000" w:rsidRPr="00000000" w14:paraId="000001A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3c0lygl8i51" w:id="27"/>
      <w:bookmarkEnd w:id="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Dimensión social y cultural </w:t>
      </w:r>
    </w:p>
    <w:p w:rsidR="00000000" w:rsidDel="00000000" w:rsidP="00000000" w:rsidRDefault="00000000" w:rsidRPr="00000000" w14:paraId="000001B0">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Muchas de las prácticas que forman parte de la MTCI en el contexto nicaragüense se han transmitido por tradición familiar y comunitaria o de generación en generación. En este contexto, estos saberes forman parte de la memoria colectiva y de formas concretas de interpretar el dolor, la enfermedad y la salud o curación. Por eso, es relevante dar visibilidad a la cultura, las creencias, la espiritualidad, la confianza comunitaria y el acceso real a los servicios de salud. </w:t>
      </w:r>
    </w:p>
    <w:p w:rsidR="00000000" w:rsidDel="00000000" w:rsidP="00000000" w:rsidRDefault="00000000" w:rsidRPr="00000000" w14:paraId="000001B1">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dimensión permite entender por qué, en muchas comunidades, la MTCI sigue siendo una primera alternativa de atención o un recurso complementario frente a la medicina convencional. La elección de estas prácticas no responde solo a costumbres, sino también a factores como accesibilidad, economía, cercanía cultural y experiencia de eficacia percibida. Por ello, la MTCI puede interpretarse como una respuesta social al proceso salud-enfermedad, no únicamente como un conjunto de técnicas terapéuticas. (Américas, 2022)</w:t>
      </w:r>
    </w:p>
    <w:p w:rsidR="00000000" w:rsidDel="00000000" w:rsidP="00000000" w:rsidRDefault="00000000" w:rsidRPr="00000000" w14:paraId="000001B2">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realidad contextual, esto supone, por ejemplo, reconocer a los agentes locales y comunitarios, y a las prácticas tradicionales como aliados en la promoción de la salud, la prevención de la enfermedad y el acompañamiento en los procesos de bienestar, promoviendo una atención integral y reduciendo el estigma y discriminación de la población que sufre trastornos de salud mental.  </w:t>
      </w:r>
    </w:p>
    <w:p w:rsidR="00000000" w:rsidDel="00000000" w:rsidP="00000000" w:rsidRDefault="00000000" w:rsidRPr="00000000" w14:paraId="000001B3">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cambio de paradigma tiene implicaciones directas en la formación de los profesionales de la psicología y de la salud. Adoptar una perspectiva integrativa exige que las y los futuros profesionales se formen en modelos biopsicosociales, conozcan los fundamentos de la MTCI y desarrollen competencias y saberes para trabajar con pacientes que utilizan prácticas tradicionales como parte de su autocuidado. </w:t>
      </w:r>
    </w:p>
    <w:p w:rsidR="00000000" w:rsidDel="00000000" w:rsidP="00000000" w:rsidRDefault="00000000" w:rsidRPr="00000000" w14:paraId="000001B4">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implica aprender a dialogar con otros actores del sistema de salud, como médicos, enfermeras, promotores comunitarios, agentes locales, terapeutas tradicionales, para construir planes de atención centrados en la persona, que articulen intervenciones psicológicas y prácticas de la MTCI de manera coherente. “La participación activa de las comunidades en el diseño y la evaluación de estas estrategias es clave para garantizar que la integración no sea sólo normativa, sino vivida y apropiada para la población”. (OMS, 2022)</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7d6i7gts9glh" w:id="28"/>
      <w:bookmarkEnd w:id="2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9.1.10.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Tendencias actuales</w:t>
      </w:r>
      <w:r w:rsidDel="00000000" w:rsidR="00000000" w:rsidRPr="00000000">
        <w:rPr>
          <w:rtl w:val="0"/>
        </w:rPr>
      </w:r>
    </w:p>
    <w:p w:rsidR="00000000" w:rsidDel="00000000" w:rsidP="00000000" w:rsidRDefault="00000000" w:rsidRPr="00000000" w14:paraId="000001B6">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medicina tradicional, complementaria e integrativa está profundamente arraigada en las tradiciones de atención sanitaria de todo el mundo, constituyendo un pilar esencial de la salud y el bienestar. Desde las antiguas prácticas curativas hasta los enfoques integrativos modernos, la medicina tradicional, complementaria e integrativa sigue desempeñando un papel fundamental en la atención primaria de salud, La Organización Mundial de la Salud (OMS, 2025) sigue garantizando que sea segura, de alta calidad, accesible, basada en la evidencia y alineada con las prioridades sanitarias mundiales.</w:t>
      </w:r>
    </w:p>
    <w:p w:rsidR="00000000" w:rsidDel="00000000" w:rsidP="00000000" w:rsidRDefault="00000000" w:rsidRPr="00000000" w14:paraId="000001B7">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reconoce dentro de la MTCI prácticas como medicina herbaria, acupuntura, yoga, meditación y otros enfoques cuerpo-mente, además de sistemas médicos tradicionales regionales. La propia OMS (2025) señala que los productos y remedios herbarios son una de las formas más extendidas de medicina tradicional, y que prácticas como yoga y meditación forman parte de los enfoques más visibles en el uso contemporáneo. También se reporta que la medicina tradicional es una realidad global ampliamente usada, con porcentajes altos de población que la emplean en distintos países.</w:t>
      </w:r>
    </w:p>
    <w:p w:rsidR="00000000" w:rsidDel="00000000" w:rsidP="00000000" w:rsidRDefault="00000000" w:rsidRPr="00000000" w14:paraId="000001B8">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Dichas prácticas integran una visión holística del individuo dentro del área de la salud, por lo que no se reduce a la ausencia de enfermedad y síntomas asociados, sino que reconoce que el equilibrio entre lo físico, mental y social es fundamental para promover su bienestar. La aplicación de un enfoque biopsicosocial es fundamental en el área de salud y especialmente en la promoción de la salud mental, se profundizará en dicho enfoque en un siguiente apartado. </w:t>
      </w:r>
    </w:p>
    <w:p w:rsidR="00000000" w:rsidDel="00000000" w:rsidP="00000000" w:rsidRDefault="00000000" w:rsidRPr="00000000" w14:paraId="000001B9">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popularidad de estas prácticas de MTCI se debe a distintos factores, desde lo cultural, hasta la modernidad con la difusión por medio de redes y otros medios tecnológicos, pero es importante recalcar la importancia del uso seguro y efectivo, la OMS (2025) en el proyecto de estrategia mundial sobre medicina tradicional 2025-2034 plantea que  la integración de estas prácticas debe realizarse con base en evidencia, regulación apropiada y respeto cultural, de manera que contribuyan al más alto nivel posible de salud y bienestar. </w:t>
      </w:r>
    </w:p>
    <w:p w:rsidR="00000000" w:rsidDel="00000000" w:rsidP="00000000" w:rsidRDefault="00000000" w:rsidRPr="00000000" w14:paraId="000001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n052sow358s" w:id="29"/>
      <w:bookmarkEnd w:id="2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Evolución histórica </w:t>
      </w:r>
    </w:p>
    <w:p w:rsidR="00000000" w:rsidDel="00000000" w:rsidP="00000000" w:rsidRDefault="00000000" w:rsidRPr="00000000" w14:paraId="000001BB">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Históricamente, las prácticas tradicionales se consolidaron como el principal recurso de atención en diversas culturas. En décadas recientes, han transitado de los márgenes institucionales hacia su paulatina integración en las políticas de salud pública (OPS, 2023). Esta transición exige que los futuros profesionales de la salud mental superen los sesgos académicos y desarrollen competencias que permitan un abordaje ético frente a los usuarios que integran estas alternativas en su búsqueda de bienestar psicológico.</w:t>
      </w:r>
    </w:p>
    <w:p w:rsidR="00000000" w:rsidDel="00000000" w:rsidP="00000000" w:rsidRDefault="00000000" w:rsidRPr="00000000" w14:paraId="000001BC">
      <w:pPr>
        <w:widowControl w:val="0"/>
        <w:spacing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sociocultural nicaragüense, los abordajes terapéuticos de los pueblos originarios han estado históricamente mediados por prácticas cosmogónicas orientadas al diagnóstico y la restauración del equilibrio biopsicosocial. De acuerdo con las indagaciones etnográficas del Ministerio de Salud, MINSA (2024) estas metodologías ancestrales incluían la inducción de estados alterados de conciencia mediante el uso ritual de psicoactivos botánicos, lo que permitía al terapeuta tradicional simbolizar el malestar de la persona y externalizar hacia elementos de la naturaleza o utensilios ceremoniales. Esta concepción dinámica del sufrimiento ilustra cómo la medicina aborigen articula la dimensión biológica con el tejido espiritual y comunitario del individuo.</w:t>
      </w:r>
    </w:p>
    <w:p w:rsidR="00000000" w:rsidDel="00000000" w:rsidP="00000000" w:rsidRDefault="00000000" w:rsidRPr="00000000" w14:paraId="000001BD">
      <w:pPr>
        <w:widowControl w:val="0"/>
        <w:spacing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paso del tiempo estas prácticas se han estudiado más y aunque aún existen muchas dudas de su eficacia a nivel científico, son cada vez más las políticas y espacios que promueven la investigación sobre la MTCI, desde la segunda cumbre mundial para promover la evidencia, la integración y la innovación en la medicina tradicional, por la Organización mundial de la salud (OMS, 2025), distintos países, profesionales de salud, investigadores y representantes de pueblos indígenas compartieron conocimientos y experiencias sobre cómo integrar de manera segura estas prácticas en los sistemas sanitarios modernos.</w:t>
      </w:r>
    </w:p>
    <w:p w:rsidR="00000000" w:rsidDel="00000000" w:rsidP="00000000" w:rsidRDefault="00000000" w:rsidRPr="00000000" w14:paraId="000001BE">
      <w:pPr>
        <w:widowControl w:val="0"/>
        <w:spacing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allá de solo debatir ideas, la cumbre permitió impulsar investigaciones, recopilar evidencias científicas y crear estrategias para regular y fortalecer el uso responsable de la medicina tradicional. Uno de los aspectos más valiosos fue el reconocimiento de los saberes ancestrales como un aporte significativo para la salud colectiva, promoviendo una visión más inclusiva, intercultural y humana de la atención sanitaria.</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4tybktwyudyd" w:id="30"/>
      <w:bookmarkEnd w:id="3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Evolución del objeto de estudio</w:t>
      </w:r>
      <w:r w:rsidDel="00000000" w:rsidR="00000000" w:rsidRPr="00000000">
        <w:rPr>
          <w:rtl w:val="0"/>
        </w:rPr>
      </w:r>
    </w:p>
    <w:p w:rsidR="00000000" w:rsidDel="00000000" w:rsidP="00000000" w:rsidRDefault="00000000" w:rsidRPr="00000000" w14:paraId="000001C0">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no puede entenderse como un fenómeno reciente ni aislado, por el contrario, forma parte de una amplia trayectoria histórica en la que los sistemas de salud tradicionales han negociado, de manera constante, la coexistencia entre la biomedicina y otros saberes terapéuticos. En América Latina esta evolución ha tomado distintas formas. Algunos países han puesto la mirada y han impulsado modelos de atención comunitaria, además de incorporar enfoques participativos para pueblos indígenas.</w:t>
      </w:r>
    </w:p>
    <w:p w:rsidR="00000000" w:rsidDel="00000000" w:rsidP="00000000" w:rsidRDefault="00000000" w:rsidRPr="00000000" w14:paraId="000001C1">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(Papalini &amp; Avelin Cesco, 2021) plantea que estas experiencias relacionadas a la MTCI no aparecen como un conjunto de “técnicas alternativas” descontextualizadas, sino como parte de un conjunto de prácticas terapéuticas en las que las personas combinan, según sus necesidades y recursos, diferentes formas de cuidado, incluyendo las consultas médicas, los remedios caseros, los rituales, terapias corporales y prácticas espirituales.</w:t>
      </w:r>
    </w:p>
    <w:p w:rsidR="00000000" w:rsidDel="00000000" w:rsidP="00000000" w:rsidRDefault="00000000" w:rsidRPr="00000000" w14:paraId="000001C2">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Nicaragua, esta dinámica se expresa en la vida cotidiana de muchas personas dentro o fuera de comunidades, por ejemplo, con el uso de la medicina herbal, terapias corporales y otras prácticas tradicionales y complementarias que para muchas personas son la primera opción al tratar enfermedades. </w:t>
      </w:r>
    </w:p>
    <w:p w:rsidR="00000000" w:rsidDel="00000000" w:rsidP="00000000" w:rsidRDefault="00000000" w:rsidRPr="00000000" w14:paraId="000001C3">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Ley 774 (Ley No. 774: Ley de medicina natural, terapias complementarias y productos naturales en Nicaragua, 2012) reconoce, en distintos grados, la existencia de estos saberes y la necesidad de regularlos y articularlos con el sistema nacional de salud. Sin embargo, en la práctica clínica y en la formación profesional persiste una brecha importante entre el reconocimiento normativo y la integración efectiva de estas prácticas en los procesos de atención, especialmente en el ámbito de la salud mental.</w:t>
      </w:r>
    </w:p>
    <w:p w:rsidR="00000000" w:rsidDel="00000000" w:rsidP="00000000" w:rsidRDefault="00000000" w:rsidRPr="00000000" w14:paraId="000001C4">
      <w:pPr>
        <w:widowControl w:val="0"/>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widowControl w:val="0"/>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widowControl w:val="0"/>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widowControl w:val="0"/>
        <w:spacing w:after="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34akutxxycmc" w:id="31"/>
      <w:bookmarkEnd w:id="3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Paradigmas científicos relacionados</w:t>
      </w:r>
      <w:r w:rsidDel="00000000" w:rsidR="00000000" w:rsidRPr="00000000">
        <w:rPr>
          <w:rtl w:val="0"/>
        </w:rPr>
      </w:r>
    </w:p>
    <w:p w:rsidR="00000000" w:rsidDel="00000000" w:rsidP="00000000" w:rsidRDefault="00000000" w:rsidRPr="00000000" w14:paraId="000001C9">
      <w:pPr>
        <w:spacing w:line="360" w:lineRule="auto"/>
        <w:ind w:left="709" w:firstLine="709"/>
        <w:jc w:val="both"/>
        <w:rPr>
          <w:rFonts w:ascii="Times New Roman" w:cs="Times New Roman" w:eastAsia="Times New Roman" w:hAnsi="Times New Roman"/>
          <w:b w:val="1"/>
          <w:bCs w:val="1"/>
        </w:rPr>
      </w:pPr>
      <w:bookmarkStart w:colFirst="0" w:colLast="0" w:name="_heading=h.7rzs05aa175m" w:id="32"/>
      <w:bookmarkEnd w:id="32"/>
      <w:r w:rsidDel="00000000" w:rsidR="00000000" w:rsidRPr="00000000">
        <w:rPr>
          <w:rFonts w:ascii="Times New Roman" w:cs="Times New Roman" w:eastAsia="Times New Roman" w:hAnsi="Times New Roman"/>
          <w:b w:val="1"/>
          <w:bCs w:val="1"/>
          <w:rtl w:val="0"/>
        </w:rPr>
        <w:t xml:space="preserve">El Modelo Biopsicosocial como Paradigma Integrativo</w:t>
      </w:r>
    </w:p>
    <w:p w:rsidR="00000000" w:rsidDel="00000000" w:rsidP="00000000" w:rsidRDefault="00000000" w:rsidRPr="00000000" w14:paraId="000001C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superación del paradigma biomédico clásico, caracterizado por un reduccionismo de corte biologicista, exige la adopción de marcos explicativos que aborden la complejidad humana en su totalidad. Tal como establece George L. Engel (1997), se requiere un modelo biopsicosocial que trascienda la esfera puramente orgánica. En la misma línea, Mario Bunge (2004) plantea en su libro “Emergencia y convergencia: novedad cualitativa y unidad del conocimiento”, que los modelos científicos operan como representaciones holísticas para explicar cómo convergen variables de distinto nivel en un fenómeno.</w:t>
      </w:r>
    </w:p>
    <w:p w:rsidR="00000000" w:rsidDel="00000000" w:rsidP="00000000" w:rsidRDefault="00000000" w:rsidRPr="00000000" w14:paraId="000001C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este sentido, la reinterpretación sistémica de la modelo biopsicosocial planteada por Arrieta y Guzmán (2021)  postula que la salud y la enfermedad no son eventos orgánicos aislados, sino fenómenos emergentes de la interacción continua entre variables fisiológicas, dinamismos psicológicos y determinantes socioculturales. </w:t>
      </w:r>
    </w:p>
    <w:p w:rsidR="00000000" w:rsidDel="00000000" w:rsidP="00000000" w:rsidRDefault="00000000" w:rsidRPr="00000000" w14:paraId="000001C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 con Taylor y Stanton (2021), los factores biológicos y genéticos actúan en estrecha interdependencia con las estrategias de afrontamiento y las redes de apoyo social. Por tanto, la intervención en la esfera emocional y cultural no solo actúa como un apoyo sintomático, sino como un mecanismo de autorregulación que impacta directamente en el bienestar integral del consultante, otorgando coherencia científica al estudio de las terapias complementarias e integrativas dentro de la psicología clínica. </w:t>
      </w:r>
    </w:p>
    <w:p w:rsidR="00000000" w:rsidDel="00000000" w:rsidP="00000000" w:rsidRDefault="00000000" w:rsidRPr="00000000" w14:paraId="000001C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desde esa misma perspectiva se puede entender que ninguna afectación de salud se puede comprender únicamente desde una alteración orgánica, se debe tomar en cuenta también los aspectos emocionales, conductuales y socioculturales que influyen en el bienestar de la persona; entendiendo así que la persona se enferma en su “totalidad”.</w:t>
      </w:r>
    </w:p>
    <w:p w:rsidR="00000000" w:rsidDel="00000000" w:rsidP="00000000" w:rsidRDefault="00000000" w:rsidRPr="00000000" w14:paraId="000001CE">
      <w:pPr>
        <w:spacing w:line="360" w:lineRule="auto"/>
        <w:ind w:left="709" w:firstLine="709"/>
        <w:jc w:val="both"/>
        <w:rPr>
          <w:rFonts w:ascii="Times New Roman" w:cs="Times New Roman" w:eastAsia="Times New Roman" w:hAnsi="Times New Roman"/>
          <w:b w:val="1"/>
          <w:bCs w:val="1"/>
        </w:rPr>
      </w:pPr>
      <w:bookmarkStart w:colFirst="0" w:colLast="0" w:name="_heading=h.tdndfucm18vl" w:id="33"/>
      <w:bookmarkEnd w:id="33"/>
      <w:r w:rsidDel="00000000" w:rsidR="00000000" w:rsidRPr="00000000">
        <w:rPr>
          <w:rFonts w:ascii="Times New Roman" w:cs="Times New Roman" w:eastAsia="Times New Roman" w:hAnsi="Times New Roman"/>
          <w:b w:val="1"/>
          <w:bCs w:val="1"/>
          <w:rtl w:val="0"/>
        </w:rPr>
        <w:t xml:space="preserve">Factores Biológicos</w:t>
      </w:r>
    </w:p>
    <w:p w:rsidR="00000000" w:rsidDel="00000000" w:rsidP="00000000" w:rsidRDefault="00000000" w:rsidRPr="00000000" w14:paraId="000001C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Factores como la herencia genética, funcionamiento de los sistemas corporales, edad, sexo, condición física, entre otros, pueden ser una ventaja o un limitante en el bienestar de una persona, la dimensión biológica busca entender aquellos procesos genéticos, anatómicos y fisiológicos, que intervienen en el funcionamiento del organismo y que influyen en el estado de salud de las personas. de acuerdo con Taylor y Stanton (2021) estos factores biológicos corresponden a uno de los principales determinantes de la salud, ya que influyen directamente en la vulnerabilidad ante una enfermedad o la recuperación ante la misma. </w:t>
      </w:r>
    </w:p>
    <w:p w:rsidR="00000000" w:rsidDel="00000000" w:rsidP="00000000" w:rsidRDefault="00000000" w:rsidRPr="00000000" w14:paraId="000001D0">
      <w:pPr>
        <w:spacing w:line="360" w:lineRule="auto"/>
        <w:ind w:left="709" w:firstLine="709"/>
        <w:jc w:val="both"/>
        <w:rPr>
          <w:rFonts w:ascii="Times New Roman" w:cs="Times New Roman" w:eastAsia="Times New Roman" w:hAnsi="Times New Roman"/>
          <w:b w:val="1"/>
          <w:bCs w:val="1"/>
        </w:rPr>
      </w:pPr>
      <w:bookmarkStart w:colFirst="0" w:colLast="0" w:name="_heading=h.tpj9p3vbxp3r" w:id="34"/>
      <w:bookmarkEnd w:id="34"/>
      <w:r w:rsidDel="00000000" w:rsidR="00000000" w:rsidRPr="00000000">
        <w:rPr>
          <w:rFonts w:ascii="Times New Roman" w:cs="Times New Roman" w:eastAsia="Times New Roman" w:hAnsi="Times New Roman"/>
          <w:b w:val="1"/>
          <w:bCs w:val="1"/>
          <w:rtl w:val="0"/>
        </w:rPr>
        <w:t xml:space="preserve">Factores Psicológicos </w:t>
      </w:r>
    </w:p>
    <w:p w:rsidR="00000000" w:rsidDel="00000000" w:rsidP="00000000" w:rsidRDefault="00000000" w:rsidRPr="00000000" w14:paraId="000001D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entre medicina tradicional y medicina moderna representa una oportunidad para construir sistemas de salud más inclusivos, accesibles y centrados en las necesidades reales de las personas. Viéndose desde un enfoque biopsicosocial, reconocer los saberes ancestrales y combinarlos con los avances científicos actuales puede favorecer una atención más completa, especialmente en el ámbito de la salud mental, donde factores culturales, emocionales, familiares y comunitarios influyen significativamente en el bienestar.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y39jmk4fjbx1" w:id="35"/>
      <w:bookmarkEnd w:id="3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Fundamentos epistemológicos</w:t>
      </w:r>
      <w:r w:rsidDel="00000000" w:rsidR="00000000" w:rsidRPr="00000000">
        <w:rPr>
          <w:rtl w:val="0"/>
        </w:rPr>
      </w:r>
    </w:p>
    <w:p w:rsidR="00000000" w:rsidDel="00000000" w:rsidP="00000000" w:rsidRDefault="00000000" w:rsidRPr="00000000" w14:paraId="000001D3">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epistemología de la MTCI se caracteriza por su heterogeneidad y por su anclaje en experiencias vividas, no se trata de un saber único y estático, sino que tiene distintas formas, como un conjunto de prácticas que dialogan, a veces de manera conflictiva con la biomedicina, pero que han ido tomando espacio en los sistemas de salud para una atención integral para los usuarios.</w:t>
      </w:r>
    </w:p>
    <w:p w:rsidR="00000000" w:rsidDel="00000000" w:rsidP="00000000" w:rsidRDefault="00000000" w:rsidRPr="00000000" w14:paraId="000001D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discursos de la OMS y la OPS, se observa una evolución desde la noción de medicina alternativa, hacia medicina complementaria e integrativa, según señala la (Centro Mundial de Medicina Tradicional de la OMS, 2025), reflejando un intento de superar la oposición y avanzar hacia modelos de articulación basada en evidencia, seguridad y pertinencia cultural. Esta distinción es importante porque evita el reduccionismo que opone ciencia y tradición, y permite comprender la MTCI como un campo en disputa, donde se negocian legitimidades, autoridades y formas de validación.</w:t>
      </w:r>
    </w:p>
    <w:p w:rsidR="00000000" w:rsidDel="00000000" w:rsidP="00000000" w:rsidRDefault="00000000" w:rsidRPr="00000000" w14:paraId="000001D5">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ppaa7tr44ub" w:id="36"/>
      <w:bookmarkEnd w:id="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9.2.4. Situación actual del fenómeno</w:t>
      </w:r>
    </w:p>
    <w:p w:rsidR="00000000" w:rsidDel="00000000" w:rsidP="00000000" w:rsidRDefault="00000000" w:rsidRPr="00000000" w14:paraId="000001D7">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se ha reflejado el uso a nivel global de la MTCI, no solo a nivel teórico, si no también en lo práctico, la Estrategia Mundial sobre Medicina Tradicional 2025- 2034 (Centro Mundial de Medicina Tradicional de la OMS, 2025), reporta que casi el 90% de los Estados miembros de la OMS indican que entre el 40% y el 90% de su población utiliza alguna forma de medicina tradicional. Esta cifra revela que, lejos de ser un fenómeno residual, la MTCI constituye una realidad mayoritaria en muchas regiones, especialmente en países como Nicaragua, donde los saberes tradicionales forman parte de la vida cotidiana.</w:t>
      </w:r>
    </w:p>
    <w:p w:rsidR="00000000" w:rsidDel="00000000" w:rsidP="00000000" w:rsidRDefault="00000000" w:rsidRPr="00000000" w14:paraId="000001D8">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Nicaragua, aunque no existen cifras nacionales actualizadas sobre uso de MTCI en salud mental, la experiencia de campo y los informes del Instituto de Medicina Natural y Terapias Complementarias del MINSA (2024) documentan una presencia significativa de prácticas tradicionales en el manejo del dolor, el estrés, los trastornos del sueño y otros problemas de salud psicosocial.  </w:t>
      </w:r>
    </w:p>
    <w:p w:rsidR="00000000" w:rsidDel="00000000" w:rsidP="00000000" w:rsidRDefault="00000000" w:rsidRPr="00000000" w14:paraId="000001D9">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actualidad la forma en la que se estudia la medicina tradicional se apoya de herramientas tecnológicas, como la inteligencia artificial, en el Centro Mundial de Medicina Tradicional de la OMS (2022), la inteligencia artificial se usa para identificar la base empírica y la evolución de la medicina tradicional y para verificar las propiedades farmacocinéticas de los productos naturales.</w:t>
      </w:r>
    </w:p>
    <w:p w:rsidR="00000000" w:rsidDel="00000000" w:rsidP="00000000" w:rsidRDefault="00000000" w:rsidRPr="00000000" w14:paraId="000001DA">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 utilizan técnicas de obtención de imágenes por resonancia magnética funcional para estudiar la actividad cerebral y la respuesta en estado de relajación, que forma parte de algunas terapias tradicionales como la meditación y el yoga, cada vez mas populares para preservar la salud mental y el bienestar.</w:t>
      </w:r>
    </w:p>
    <w:p w:rsidR="00000000" w:rsidDel="00000000" w:rsidP="00000000" w:rsidRDefault="00000000" w:rsidRPr="00000000" w14:paraId="000001DB">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aspecto crítico planteado por (Golden y otros, 2023) de esta situación actual es el fenómeno del “ocultamiento terapéutico”: muchas personas que utilizan MTCI no lo comunican a sus profesionales de salud, ya sea por temor a ser juzgadas, por falta de confianza o por la percepción de que el tema no es relevante en la consulta. Un estudio con adultos mayores encontró que, aunque el 60% había usado al menos una forma de medicina complementaria o alternativa en el último año, solo el 64,4% de quienes la usaban lo habían divulgado a su médico de cabecera. </w:t>
      </w:r>
    </w:p>
    <w:p w:rsidR="00000000" w:rsidDel="00000000" w:rsidP="00000000" w:rsidRDefault="00000000" w:rsidRPr="00000000" w14:paraId="000001D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factor más importante asociado a la divulgación fue la confianza en el profesional: las personas con mayor confianza tenían casi tres veces más probabilidades de hablar abiertamente sobre su uso de MTCI. La falta de comunicación sobre el uso simultáneo de hierbas, rituales u otras prácticas puede generar complicaciones evitables y debilitar la alianza terapéutica.</w:t>
      </w:r>
    </w:p>
    <w:p w:rsidR="00000000" w:rsidDel="00000000" w:rsidP="00000000" w:rsidRDefault="00000000" w:rsidRPr="00000000" w14:paraId="000001DD">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u1iglb6wmx7" w:id="37"/>
      <w:bookmarkEnd w:id="3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Teorías principales </w:t>
      </w:r>
    </w:p>
    <w:p w:rsidR="00000000" w:rsidDel="00000000" w:rsidP="00000000" w:rsidRDefault="00000000" w:rsidRPr="00000000" w14:paraId="000001E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rwlg41prl0v" w:id="38"/>
      <w:bookmarkEnd w:id="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Principales autores o exponentes</w:t>
      </w:r>
    </w:p>
    <w:p w:rsidR="00000000" w:rsidDel="00000000" w:rsidP="00000000" w:rsidRDefault="00000000" w:rsidRPr="00000000" w14:paraId="000001E1">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 Organización Mundial de la Salud (2025) promueve la lógica del modelo biopsicosocial y comunitario, entendiendo la MTCI como una forma de trabajar con los saberes locales, prácticas comunitarias y recursos de autorregulación. En países como Nicaragua, las políticas de salud mental han avanzado en incorporar el enfoque biopsicosocial en sus planes nacionales, pero enfrentan desafíos de financiamiento, operacionalización y adaptación a las realidades socioculturales, aquí la MTCI es un recurso estratégico para fortalecer la atención primaria en salud mental, promover intervenciones comunitarias de bajo costo y alta pertinencia cultural, a la vez reducir la brecha entre el discurso normativo y la práctica cotidiana en los territorios.  </w:t>
      </w:r>
      <w:r w:rsidDel="00000000" w:rsidR="00000000" w:rsidRPr="00000000">
        <w:rPr>
          <w:rtl w:val="0"/>
        </w:rPr>
      </w:r>
    </w:p>
    <w:p w:rsidR="00000000" w:rsidDel="00000000" w:rsidP="00000000" w:rsidRDefault="00000000" w:rsidRPr="00000000" w14:paraId="000001E2">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 respecto al modelo biopsicosocial propuesto por George Engel (1997), indica que la salud y la enfermedad no pueden entenderse únicamente desde la biología, sino como resultado de la interacción dinámica de tres dimensiones, la biológica, la psicológica y la social, lo que contempla la MTCI al articular saberes tradicionales, prácticas comunitarias y recursos de autorregulación, lo que se alinea con la visión integral del modelo, ofreciendo herramientas para fortalecer la atención primaria, promover el empoderamiento de los pacientes.</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ktttrh00mmz" w:id="39"/>
      <w:bookmarkEnd w:id="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Aportes científicos contemporáneos</w:t>
      </w:r>
    </w:p>
    <w:p w:rsidR="00000000" w:rsidDel="00000000" w:rsidP="00000000" w:rsidRDefault="00000000" w:rsidRPr="00000000" w14:paraId="000001E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la competencia cultural en psicoterapia se configura como un imperativo ético para asegurar que los tratamientos psicológicos sean justos y pertinentes para grupos culturalmente diversos. En el artículo sobre competencia cultural en psicoterapia (Salinas Oñate y otros, 2022) señalan que la formación de psicólogos debe articular la psicología cultural y la clínica, de modo que los profesionales estén en condiciones de reconocer y respetar los saberes, creencias y prácticas de cuidado que los pacientes consideran legítimos, incluidas las prácticas de MTCI. </w:t>
      </w:r>
    </w:p>
    <w:p w:rsidR="00000000" w:rsidDel="00000000" w:rsidP="00000000" w:rsidRDefault="00000000" w:rsidRPr="00000000" w14:paraId="000001E5">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complementa el modelo biopsicosocial y la perspectiva de los determinantes sociales de la salud mental, al ofrecer herramientas concretas para operacionalizar la atención integral en la práctica clínica cotidiana. En países multiculturales como Nicaragua, donde el uso de medicinas tradicionales es frecuente, la falta de competencia cultural puede contribuir al ocultamiento terapéutico y debilitar la alianza terapéutica, mientras que su desarrollo favorece una atención más segura, respetuosa y eficaz. </w:t>
      </w:r>
    </w:p>
    <w:p w:rsidR="00000000" w:rsidDel="00000000" w:rsidP="00000000" w:rsidRDefault="00000000" w:rsidRPr="00000000" w14:paraId="000001E6">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j9gln242ml1" w:id="40"/>
      <w:bookmarkEnd w:id="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Fundamentación legal y normativa </w:t>
      </w:r>
    </w:p>
    <w:p w:rsidR="00000000" w:rsidDel="00000000" w:rsidP="00000000" w:rsidRDefault="00000000" w:rsidRPr="00000000" w14:paraId="000001E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lmvrvhx0198" w:id="41"/>
      <w:bookmarkEnd w:id="4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jurídico internacional </w:t>
      </w:r>
    </w:p>
    <w:p w:rsidR="00000000" w:rsidDel="00000000" w:rsidP="00000000" w:rsidRDefault="00000000" w:rsidRPr="00000000" w14:paraId="000001E9">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cuenta con un marco estratégico internacional consolidado, que obliga a los Estados a desarrollar políticas nacionales coherentes con las directrices que plantea la Organización panamericana de la salud y la Organización mundial de la salud (OPS &amp; OMS , 2025) que ha desarrollado una trayectoria normativa continua, desde las Estrategias Mundiales 2002- 2005 y 2014- 2023, hasta la reciente Estrategias Mundial 2025- 2034, que refuerza el compromiso de los Estados con la generación de evidencia, la regulación y la integración de las medicinas tradicionales en los sistemas nacionales de salud.</w:t>
      </w:r>
    </w:p>
    <w:p w:rsidR="00000000" w:rsidDel="00000000" w:rsidP="00000000" w:rsidRDefault="00000000" w:rsidRPr="00000000" w14:paraId="000001EA">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marco jurídico internacional no solo promueve la integración de la MTCI en los sistemas de salud, sino que enfatiza la protección de los conocimientos tradicionales como un derecho de los pueblos, especialmente indígenas, y exige mecanismos que prevengan la aprobación indebida de sus saberes.</w:t>
      </w:r>
    </w:p>
    <w:p w:rsidR="00000000" w:rsidDel="00000000" w:rsidP="00000000" w:rsidRDefault="00000000" w:rsidRPr="00000000" w14:paraId="000001E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tnkpmqxh9vk" w:id="42"/>
      <w:bookmarkEnd w:id="4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Convenciones</w:t>
      </w:r>
    </w:p>
    <w:p w:rsidR="00000000" w:rsidDel="00000000" w:rsidP="00000000" w:rsidRDefault="00000000" w:rsidRPr="00000000" w14:paraId="000001E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marco internacional destaca el convenio entre la OMS y OPS con la Red BVS MTCI, medicinas tradicionales, complementarias e integrativas de Américas (BVS MTCI, 2025) que tiene el objetivo de facilitar el acceso efectivo, justo y equitativo a las MTCI mediante investigación rigurosa, apropiada y priorizada, respetando los derechos de los Pueblos Indígenas, por medio del establecimiento de una hoja de ruta integral para los países, las regiones, y el nivel global, fortaleciendo el trabajo coordinado en investigación, utilizando metodologías adecuadas, fortaleciendo redes y orientando la asignación de recursos para el desarrollo de programas de investigación de impacto.</w:t>
      </w:r>
    </w:p>
    <w:p w:rsidR="00000000" w:rsidDel="00000000" w:rsidP="00000000" w:rsidRDefault="00000000" w:rsidRPr="00000000" w14:paraId="000001E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7ur7pu5s3wp" w:id="43"/>
      <w:bookmarkEnd w:id="4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Declaraciones</w:t>
      </w:r>
    </w:p>
    <w:p w:rsidR="00000000" w:rsidDel="00000000" w:rsidP="00000000" w:rsidRDefault="00000000" w:rsidRPr="00000000" w14:paraId="000001EE">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Declaración de Gujarat de la Cumbre Mundial de Medicina Tradicional (OMS, WHO Tradicional Medicine Global summit: towards health well- being for all, 2023), destaca el reconocimiento y respeto por los conocimientos indígenas y la medicina tradicional, complementaria e integrativa (MTCI) y se reconoce su valor junto con la ciencia moderna.</w:t>
      </w:r>
    </w:p>
    <w:p w:rsidR="00000000" w:rsidDel="00000000" w:rsidP="00000000" w:rsidRDefault="00000000" w:rsidRPr="00000000" w14:paraId="000001EF">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declaración también promueve la integración de intervenciones y enfoques MTCI en los sistemas nacionales de salud, utilizando métodos científicos rigurosos para garantizar su eficacia, seguridad y equidad. Además de impulsar la investigación y validación científica, desarrollando métodos inclusivos y multidisciplinarios para validar y aplicar estos conocimientos de manera ética y rigurosa.</w:t>
      </w:r>
    </w:p>
    <w:p w:rsidR="00000000" w:rsidDel="00000000" w:rsidP="00000000" w:rsidRDefault="00000000" w:rsidRPr="00000000" w14:paraId="000001F0">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Aboga por la protección de los derechos de los pueblos indígenas y la biodiversidad, enfatiza la necesidad de respetar los derechos de los pueblos indígenas, su autodeterminación y la protección de la biodiversidad, asegurando la participación y el consentimiento informado en el uso de sus conocimientos y recursos. Promoviendo el desarrollo de estrategias globales y la creación de marcos regulatorios y éticos para la integración segura y efectiva de la MTCI en la salud pública y el bienestar global.</w:t>
      </w:r>
    </w:p>
    <w:p w:rsidR="00000000" w:rsidDel="00000000" w:rsidP="00000000" w:rsidRDefault="00000000" w:rsidRPr="00000000" w14:paraId="000001F1">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la declaración de Delhi sobre Medicina Tradicional, documento final de la II Cumbre Mundial de Medicina Tradicional en el (Boletín Bireme/OPS/OMS, 2025), expresa el consenso global sobre la importancia de integrar la MTCI en los sistemas de salud. Establece principios y compromisos que orientan la formulación de políticas nacionales, marcos regulatorios y procesos educativos para la acción de los Estados en esta materia. Impulsando el lanzamiento oficial de la Biblioteca Global de Medicina Tradicional de la OMS, lo que constituye un nuevo recurso global de información destinado a fortalecer la MTCI en los sistemas de salud.</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1uzqzslcwg6m" w:id="44"/>
      <w:bookmarkEnd w:id="4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9.4.4. Marco jurídico nacional</w:t>
      </w:r>
    </w:p>
    <w:p w:rsidR="00000000" w:rsidDel="00000000" w:rsidP="00000000" w:rsidRDefault="00000000" w:rsidRPr="00000000" w14:paraId="000001F3">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9.4.4.1. Constitución</w:t>
      </w:r>
    </w:p>
    <w:p w:rsidR="00000000" w:rsidDel="00000000" w:rsidP="00000000" w:rsidRDefault="00000000" w:rsidRPr="00000000" w14:paraId="000001F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fundamento jurídico más alto de la MTCI en Nicaragua se encuentra en la propia Constitución Política (2014) . El arto 59 establece que los nicaragüenses tienen derecho, por igual, a la salud, y que el Estado establecerá las condiciones básicas para su promoción, recuperación y rehabilitación, correspondiéndole además dirigir y organizar los programas, servicios y acciones de salud y promover la participación popular en defensa de la misma.</w:t>
      </w:r>
    </w:p>
    <w:p w:rsidR="00000000" w:rsidDel="00000000" w:rsidP="00000000" w:rsidRDefault="00000000" w:rsidRPr="00000000" w14:paraId="000001F5">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artículo mencionado anteriormente constituye la base constitucional que legitima al Estado nicaragüense para reconocer e integrar modelos de salud plurales dentro del sistema nacional de salud, en tanto forman parte de la promoción y protección de la salud de la población. A este mandato se suma el arto. 27, que consagra la igualdad ante la ley y la no discriminación por origen, cultura o condición social, principio que sustenta el reconocimiento de los saberes ancestrales de los pueblos indígenas y afrodescendientes del país.   </w:t>
      </w:r>
    </w:p>
    <w:p w:rsidR="00000000" w:rsidDel="00000000" w:rsidP="00000000" w:rsidRDefault="00000000" w:rsidRPr="00000000" w14:paraId="000001F6">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9.4.4.2. Leyes</w:t>
      </w:r>
    </w:p>
    <w:p w:rsidR="00000000" w:rsidDel="00000000" w:rsidP="00000000" w:rsidRDefault="00000000" w:rsidRPr="00000000" w14:paraId="000001F7">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marco legal específico que regula la MTCI en Nicaragua se compone de tres leyes complementarias:</w:t>
      </w:r>
    </w:p>
    <w:p w:rsidR="00000000" w:rsidDel="00000000" w:rsidP="00000000" w:rsidRDefault="00000000" w:rsidRPr="00000000" w14:paraId="000001F8">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Ley No. 774,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"Ley de Medicina Natural, Terapias Complementarias y Productos Naturales en Nicaragua"</w:t>
      </w:r>
      <w:r w:rsidDel="00000000" w:rsidR="00000000" w:rsidRPr="00000000">
        <w:rPr>
          <w:rFonts w:ascii="Times New Roman" w:cs="Times New Roman" w:eastAsia="Times New Roman" w:hAnsi="Times New Roman"/>
          <w:rtl w:val="0"/>
        </w:rPr>
        <w:t xml:space="preserve">, aprobada el 5 de octubre de 2012 y publicada en La Gaceta, Diario Oficial No. 10 del 18 de enero de 2012 (Asamblea Nacional, Ley No. 774: Ley de medicina natural, terapias complementarias y productos naturales en Nicaragua, 2012). Esta ley reconoce el derecho de la población a elegir su método terapéutico, como parte del respeto a los derechos humanos de creencias, cosmovisión, costumbres y prácticas, y ordenó su divulgación como parte integrante de la Política Nacional de Salud del MINSA.</w:t>
      </w:r>
    </w:p>
    <w:p w:rsidR="00000000" w:rsidDel="00000000" w:rsidP="00000000" w:rsidRDefault="00000000" w:rsidRPr="00000000" w14:paraId="000001F9">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Ley No. 759, "Ley de Medicina Tradicional Ancestral"</w:t>
      </w:r>
      <w:r w:rsidDel="00000000" w:rsidR="00000000" w:rsidRPr="00000000">
        <w:rPr>
          <w:rFonts w:ascii="Times New Roman" w:cs="Times New Roman" w:eastAsia="Times New Roman" w:hAnsi="Times New Roman"/>
          <w:rtl w:val="0"/>
        </w:rPr>
        <w:t xml:space="preserve">, aprobada el 29 de abril de 2011 y publicada en La Gaceta No. 96 del 4 de julio de 2011 por la Asamblea Nacional de Nicaragua (2011). Esta ley, establece de forma explícita que es responsabilidad del Estado actuar en orden a la protección, preservación, fomento, educación, investigación y difusión de los conocimientos tradicionales, la medicina tradicional ancestral y la protección de derechos de propiedad intelectual colectiva, incluyendo su integración a las estructuras e instituciones del Sistema Nacional de Salud. La Ley 759 se enfoca específicamente en los saberes ancestrales de los pueblos indígenas y afrodescendientes.</w:t>
      </w:r>
    </w:p>
    <w:p w:rsidR="00000000" w:rsidDel="00000000" w:rsidP="00000000" w:rsidRDefault="00000000" w:rsidRPr="00000000" w14:paraId="000001FB">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Ley No. 292, "Ley de Medicamentos y Farmacias", </w:t>
      </w:r>
      <w:r w:rsidDel="00000000" w:rsidR="00000000" w:rsidRPr="00000000">
        <w:rPr>
          <w:rFonts w:ascii="Times New Roman" w:cs="Times New Roman" w:eastAsia="Times New Roman" w:hAnsi="Times New Roman"/>
          <w:rtl w:val="0"/>
        </w:rPr>
        <w:t xml:space="preserve">aprobada el 16 de abril de 1998 y publicada en La Gaceta, Diario Oficial No. 103 del 4 de junio de 1998 por la Asamblea Nacional de Nicaragua (1998). Esta ley tiene por objeto proteger la salud de los consumidores garantizando la disponibilidad y accesibilidad de medicamentos eficaces, seguros y de calidad, regulando su fabricación, distribución, prescripción, dispensación, evaluación y registro sanitario.</w:t>
      </w:r>
    </w:p>
    <w:p w:rsidR="00000000" w:rsidDel="00000000" w:rsidP="00000000" w:rsidRDefault="00000000" w:rsidRPr="00000000" w14:paraId="000001FD">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no ser el psicólogo un profesional facultado para prescribir fármacos, esta ley delimita con claridad el campo de acción compartido entre psicología y otras disciplinas de la salud (medicina general, psiquiatría, farmacia), estableciendo el marco bajo el cual deben manejarse los tratamientos farmacológicos que con frecuencia acompañan la atención psicológica en casos de mayor complejidad clínica.</w:t>
      </w:r>
    </w:p>
    <w:p w:rsidR="00000000" w:rsidDel="00000000" w:rsidP="00000000" w:rsidRDefault="00000000" w:rsidRPr="00000000" w14:paraId="000001FE">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este vacío entre lo que exige la Ley 292 para medicamentos convencionales y lo que efectivamente se regula, o no, para muchos productos de la MTCI, ayuda a fundamentar por qué es importante que los futuros psicólogos conozcan este marco: no para prescribir, sino para orientar con responsabilidad a sus consultantes sobre los riesgos de la automedicación o el uso no supervisado de sustancias, sean farmacéuticas o naturales.</w:t>
      </w:r>
    </w:p>
    <w:p w:rsidR="00000000" w:rsidDel="00000000" w:rsidP="00000000" w:rsidRDefault="00000000" w:rsidRPr="00000000" w14:paraId="000001FF">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9.4.4.3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Reglamentos</w:t>
      </w:r>
    </w:p>
    <w:p w:rsidR="00000000" w:rsidDel="00000000" w:rsidP="00000000" w:rsidRDefault="00000000" w:rsidRPr="00000000" w14:paraId="00000201">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Decreto Ejecutivo No. 26-2014, "Reglamento de la Ley No. 774"</w:t>
      </w:r>
      <w:r w:rsidDel="00000000" w:rsidR="00000000" w:rsidRPr="00000000">
        <w:rPr>
          <w:rFonts w:ascii="Times New Roman" w:cs="Times New Roman" w:eastAsia="Times New Roman" w:hAnsi="Times New Roman"/>
          <w:rtl w:val="0"/>
        </w:rPr>
        <w:t xml:space="preserve">, aprobado el 29 de abril de 2014 y publicado en La Gaceta No. 86 del 13 de mayo de 2014, con texto consolidado actualizado al 27 de septiembre (2023). Este reglamento operacionaliza la Ley 774, define mecanismos concretos de aplicación: ordena al Ministerio de Salud promocionar la investigación y práctica de la medicina natural, las terapias complementarias y el uso de los productos naturales (Art. 8), y establece el proceso de articulación y adaptación de los modelos de atención y gestión de la medicina convencional, tradicional/ancestral y la medicina natural según el modelo de salud que implemente el MINSA (Arto. 7).</w:t>
      </w:r>
    </w:p>
    <w:p w:rsidR="00000000" w:rsidDel="00000000" w:rsidP="00000000" w:rsidRDefault="00000000" w:rsidRPr="00000000" w14:paraId="00000202">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9.4.4.4. Políticas públicas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3">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allá del marco legal específico sobre medicina tradicional y terapias complementarias, esta investigación encuentra también respaldo en las políticas públicas que actualmente orientan la producción de conocimiento en Nicaragua. La Política y Agenda Nacional de Investigación e Innovación del Sistema Educativo Nacional 2025-2027 presentada en septiembre del 2025 como un instrumento estratégico para articular la educación con las necesidades reales del país, (Duarte, 2025) plantea que la investigación debe ser pertinente, inclusiva y estar en estrecha relación con las demandas sociales y productivas del pueblo nicaragüense.</w:t>
      </w:r>
    </w:p>
    <w:p w:rsidR="00000000" w:rsidDel="00000000" w:rsidP="00000000" w:rsidRDefault="00000000" w:rsidRPr="00000000" w14:paraId="0000020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este sentido, un estudio que busca comprender cómo estudiantes, docentes y actores locales del CUR-Estelí perciben la MTCI como apoyo a la atención psicológica no es un ejercicio aislado, sino que se inscribe directamente en ese propósito de generar conocimiento con compromiso social.</w:t>
      </w:r>
    </w:p>
    <w:p w:rsidR="00000000" w:rsidDel="00000000" w:rsidP="00000000" w:rsidRDefault="00000000" w:rsidRPr="00000000" w14:paraId="00000205">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política, a su vez, no surge de manera espontánea: responde al Plan Nacional de Lucha contra la Pobreza y para el Desarrollo Humano 2022-2026, que, dentro de su eje de desarrollo de talentos humanos desde el sistema educativo, publicado en (2021), prioriza fortalecer la investigación y la innovación en temas relevantes para el país, impulsando la generación y difusión de nuevo conocimiento frente a los desafíos reales de la nación.</w:t>
      </w:r>
    </w:p>
    <w:p w:rsidR="00000000" w:rsidDel="00000000" w:rsidP="00000000" w:rsidRDefault="00000000" w:rsidRPr="00000000" w14:paraId="00000206">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xwd0lisu5y4" w:id="45"/>
      <w:bookmarkEnd w:id="4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9.4.5.  Marco normativo institucional o local</w:t>
      </w:r>
    </w:p>
    <w:p w:rsidR="00000000" w:rsidDel="00000000" w:rsidP="00000000" w:rsidRDefault="00000000" w:rsidRPr="00000000" w14:paraId="00000208">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9.4.5.1. Normativas institucionales</w:t>
      </w:r>
    </w:p>
    <w:p w:rsidR="00000000" w:rsidDel="00000000" w:rsidP="00000000" w:rsidRDefault="00000000" w:rsidRPr="00000000" w14:paraId="00000209">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Nicaragua cuenta con una legislación específica que reconoce, valida y regula la MTCI, aunque no desarrolla los mismos términos, incluye aspectos de gran importancia con respecto al tema. Esta es la ley N° 774:  Ley de medicina natural, terapias complementarias y productos naturales en Nicaragua (Asamblea Nacional, Ley No. 774: Ley de medicina natural, terapias complementarias y productos naturales en Nicaragua, 2012), la cual tiene por objeto institucionalizar, promover, resguardar y regular el ejercicio colectivo o individual en todo el país, de la medicina natural y las terapias complementarias, incluyendo lo relativo a la producción, distribución y comercialización de los productos naturales derivados de la medicina natural.  </w:t>
      </w:r>
    </w:p>
    <w:p w:rsidR="00000000" w:rsidDel="00000000" w:rsidP="00000000" w:rsidRDefault="00000000" w:rsidRPr="00000000" w14:paraId="0000020A">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fomenta la seguridad, la eficacia y la calidad de la práctica de la medicina natural, de las terapias complementarias y productos naturales a nivel nacional como alternativa viable y efectiva en beneficio de la salud de la población y promueve e incrementa, el acceso de la población a la medicina natural, las terapias complementarias y el uso de los productos naturales en todo el país.</w:t>
      </w:r>
    </w:p>
    <w:p w:rsidR="00000000" w:rsidDel="00000000" w:rsidP="00000000" w:rsidRDefault="00000000" w:rsidRPr="00000000" w14:paraId="0000020B">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9.4.5.2. Protocolos</w:t>
      </w:r>
    </w:p>
    <w:p w:rsidR="00000000" w:rsidDel="00000000" w:rsidP="00000000" w:rsidRDefault="00000000" w:rsidRPr="00000000" w14:paraId="0000020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organismos y personas que promueven las prácticas que conforman la MTCI deben garantizar que su establecimiento cumpla con condiciones mínimas de espacio, calidad e higiénico- sanitarias, en el que se brinda atención médica, se aplican terapias complementarias, se recetan y venden productos naturales propios y de otros establecimientos. Además, debe ser dirigido y atendido por un grupo pequeño de profesionales y/o terapeutas de la medicina natural o terapias complementarias.</w:t>
      </w:r>
    </w:p>
    <w:p w:rsidR="00000000" w:rsidDel="00000000" w:rsidP="00000000" w:rsidRDefault="00000000" w:rsidRPr="00000000" w14:paraId="0000020D">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el MINSA promoverá la realización de estudios técnicos o investigaciones científicas sobre la medicina natural, terapias complementarias y productos naturales, así como la protección y aprovechamiento de la propiedad intelectual de conformidad con la legislación vigente.</w:t>
      </w:r>
    </w:p>
    <w:p w:rsidR="00000000" w:rsidDel="00000000" w:rsidP="00000000" w:rsidRDefault="00000000" w:rsidRPr="00000000" w14:paraId="0000020E">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zxrzrd1w1rj" w:id="46"/>
      <w:bookmarkEnd w:id="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9.4.6. Lineamientos técnicos</w:t>
      </w:r>
    </w:p>
    <w:p w:rsidR="00000000" w:rsidDel="00000000" w:rsidP="00000000" w:rsidRDefault="00000000" w:rsidRPr="00000000" w14:paraId="00000211">
      <w:pPr>
        <w:spacing w:after="240" w:before="24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Ministerio de Salud, MINSA (2024) a través del Instituto de Medicina Natural y Terapias Complementarias, sistematizó las experiencias de articulación intercultural en diversas comunidades del país. Mediante observación participativa y entrevistas a médicos tradicionales, el informe del MINSA concluye que, para las comunidades nicaragüenses, la sanidad es incomprensible sin el equilibrio espiritual y la interacción armónica con la naturaleza, confirmando que la MTCI opera desde una cosmovisión profundamente holística.</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clmzyo3bjh" w:id="47"/>
      <w:bookmarkEnd w:id="4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Aplicación práctica del objeto de estudio</w:t>
      </w:r>
    </w:p>
    <w:p w:rsidR="00000000" w:rsidDel="00000000" w:rsidP="00000000" w:rsidRDefault="00000000" w:rsidRPr="00000000" w14:paraId="0000021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nmesbbjh8kft" w:id="48"/>
      <w:bookmarkEnd w:id="4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Técnicas, estrategias o métodos utilizados</w:t>
      </w:r>
    </w:p>
    <w:p w:rsidR="00000000" w:rsidDel="00000000" w:rsidP="00000000" w:rsidRDefault="00000000" w:rsidRPr="00000000" w14:paraId="0000021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ejercicio psicológico contemporáneo, las técnicas de la MTCI con mayor respaldo empírico son las intervenciones basadas en mindfulness. Una revisión sistemática reciente, realizada por (Sáchez Lozano &amp; Martínez Pizarro, 2025) analizó siete ensayos clínicos que incluyeron 3,191 profesionales de la salud y confirmó que los programas de mindfulness incluso en formatos digitales, producen reducciones significativas en los niveles de estrés, ansiedad y agotamiento profesional (burnout). Estos resultados son especialmente relevantes para la psicología, porque muestran que prácticas que provienen de tradiciones orientales pueden adaptarse a contextos clínicos y organizaciones globales, manteniendo su eficacia y seguridad.</w:t>
      </w:r>
    </w:p>
    <w:p w:rsidR="00000000" w:rsidDel="00000000" w:rsidP="00000000" w:rsidRDefault="00000000" w:rsidRPr="00000000" w14:paraId="00000215">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práctica cotidiana esto se observa en el uso de técnicas de atención plena, respiración consciente y escaneo corporal como recursos coadyuvantes en el tratamiento de trastornos de ansiedad, depresión leve a moderada, estrés postraumático y prevención del burnout en profesionales de la salud. Se debe procurar que estas técnicas no se apliquen de forma aislada, sino como parte de un plan terapéutico integral que respeta la historia de vida, las creencias y recursos culturales del paciente, en línea con el modelo biopsicosocial y con los principios de la MTCI.</w:t>
      </w:r>
    </w:p>
    <w:p w:rsidR="00000000" w:rsidDel="00000000" w:rsidP="00000000" w:rsidRDefault="00000000" w:rsidRPr="00000000" w14:paraId="0000021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3a39waxcktt" w:id="49"/>
      <w:bookmarkEnd w:id="4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Instrumentos asociados </w:t>
      </w:r>
    </w:p>
    <w:p w:rsidR="00000000" w:rsidDel="00000000" w:rsidP="00000000" w:rsidRDefault="00000000" w:rsidRPr="00000000" w14:paraId="00000217">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Aparte de las técnicas, la práctica profesional en MTCI también cuenta con instrumentos que permiten documentar, evaluar y monitorear el uso de estas prácticas de forma asistida. El International Questionnaire to Measure Use of Complementary and Alternative Medicine (I‑CAM‑Q) se ha consolidado como la herramienta internacional de referencia para registrar la frecuencia, los motivos y los tipos de MTCI utilizados por la población; este instrumento está adaptado a distintos contextos. (Rák y otros, 2025) </w:t>
      </w:r>
    </w:p>
    <w:p w:rsidR="00000000" w:rsidDel="00000000" w:rsidP="00000000" w:rsidRDefault="00000000" w:rsidRPr="00000000" w14:paraId="00000218">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forma complementaria, el Health Care Attitudes Questionnaire (HCAMQ), un instrumento de 11 ítems, estudiado por (Kersten y otros, 2011) permite medir la actitud de las personas hacia la medicina alternativa y complementaria, explorando dimensiones como la confianza, la percepción de eficacia y la disposición a recomendar o usar estos recursos. El HCAMQ ha sido aplicado en estudios latinoamericanos recientes, como el estudio de (Ruíz Aucatoma &amp; Rodríguez Gamboa, 2022) para evaluar el uso de terapia alternativa y complementaria para el alivio del dolor en adultos y adultos mayores. </w:t>
      </w:r>
    </w:p>
    <w:p w:rsidR="00000000" w:rsidDel="00000000" w:rsidP="00000000" w:rsidRDefault="00000000" w:rsidRPr="00000000" w14:paraId="00000219">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combinación de ambos instrumentos, uno centrado en el uso real de la MTCI y otro en las actitudes hacia ellas, ofrece una base sólida para comprender no sólo qué prácticas se utilizan, sino también por qué se eligen, qué significados tienen para las personas y qué barreras existen para su divulgación en el sistema formal de salud.</w:t>
      </w:r>
    </w:p>
    <w:p w:rsidR="00000000" w:rsidDel="00000000" w:rsidP="00000000" w:rsidRDefault="00000000" w:rsidRPr="00000000" w14:paraId="0000021A">
      <w:pPr>
        <w:spacing w:after="0" w:line="360" w:lineRule="auto"/>
        <w:ind w:firstLine="709"/>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k3401n6q684" w:id="50"/>
      <w:bookmarkEnd w:id="5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Ámbitos de aplicación</w:t>
      </w:r>
    </w:p>
    <w:p w:rsidR="00000000" w:rsidDel="00000000" w:rsidP="00000000" w:rsidRDefault="00000000" w:rsidRPr="00000000" w14:paraId="0000021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se aplica en la práctica psicológica en distintas áreas, especialmente en tres. En el ámbito de la clínica individual y la psicoterapia, el mindfulness y otras técnicas de regulación corporal se integran al proceso terapéutico como recursos para fortalecer la autorregulación emocional, reducir la actividad fisiológica y favorecer la conexión con el momento presente.</w:t>
      </w:r>
    </w:p>
    <w:p w:rsidR="00000000" w:rsidDel="00000000" w:rsidP="00000000" w:rsidRDefault="00000000" w:rsidRPr="00000000" w14:paraId="0000021D">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es especialmente útil en el trabajo con personas que han vivido experiencias traumáticas, estrés crónico o trastornos psicosomáticos, donde las intervenciones puramente verbales pueden resultar insuficientes si no se acompañan de prácticas que ayuden a equilibrar el sistema nervioso. En este nivel, la MTCI no sustituye la psicoterapia basada en evidencia, sino que la complementa, ampliando el repertorio de herramientas disponibles para el terapeuta y el paciente.</w:t>
      </w:r>
    </w:p>
    <w:p w:rsidR="00000000" w:rsidDel="00000000" w:rsidP="00000000" w:rsidRDefault="00000000" w:rsidRPr="00000000" w14:paraId="0000021E">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área comunitaria, la MTCI se articula con modelos interdisciplinarios que integran psicología clínica, trabajo social y agentes comunitarios de salud, desde un enfoque biopsicosocial y territorial. Aquí las prácticas de la MTCI, como grupos de autoayuda donde se implemente la meditación, el uso de plantas medicinales para reducir la ansiedad y se practiquen rituales comunitarios frente al duelo, se convierten en recursos de bajo costo y alta permanencia cultural que fortalecen las redes de apoyo y promueven la resiliencia colectiva y el sentido de pertenencia. (Luna Álvarez y otros, 2025)</w:t>
      </w:r>
    </w:p>
    <w:p w:rsidR="00000000" w:rsidDel="00000000" w:rsidP="00000000" w:rsidRDefault="00000000" w:rsidRPr="00000000" w14:paraId="0000021F">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en el ámbito educativo, la promoción del bienestar emocional se aborda cada vez más como una estrategia institucional integral y no como programas aislados, incorporando prácticas de autocuidado en los currículos de formación de psicólogos y otros profesionales de la salud.</w:t>
      </w:r>
    </w:p>
    <w:p w:rsidR="00000000" w:rsidDel="00000000" w:rsidP="00000000" w:rsidRDefault="00000000" w:rsidRPr="00000000" w14:paraId="00000220">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k5kjd9iwb58" w:id="51"/>
      <w:bookmarkEnd w:id="5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Relación con la Psicología </w:t>
      </w:r>
    </w:p>
    <w:p w:rsidR="00000000" w:rsidDel="00000000" w:rsidP="00000000" w:rsidRDefault="00000000" w:rsidRPr="00000000" w14:paraId="00000222">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últimos años, la MTCI ha adquirido mayor visibilidad en los debates contemporáneos sobre salud, bienestar y formación profesional, debido a que reúne prácticas y saberes que históricamente han coexistido con la medicina convencional y que, en muchos contextos, continúan siendo utilizados por la población. En América Latina, su presencia no solo responde a razones terapéuticas, sino también culturales, territoriales y económicas, lo que vuelve pertinente su revisión dentro de los procesos de formación universitaria, especialmente en disciplinas vinculadas a la atención y acompañamiento humano.</w:t>
      </w:r>
    </w:p>
    <w:p w:rsidR="00000000" w:rsidDel="00000000" w:rsidP="00000000" w:rsidRDefault="00000000" w:rsidRPr="00000000" w14:paraId="00000223">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perspectiva conceptual, la MTCI puede entenderse como un campo de conocimientos y prácticas orientado al cuidado de la salud desde enfoques no reducidos exclusivamente al modelo biomédico. En esta línea, (Ortega Cadena y otros, 2023) plantea que la medicina tradicional constituye una expresión de saberes culturales e interculturales sobre la salud y la enfermedad, lo cual permite reconocer que los procesos de atención también se construyen desde experiencias locales, sentidos atribuidos al cuerpo y formas diversas de comprender el malestar. Esta mirada resulta relevante porque desplaza la discusión de una oposición simple entre “ciencia” y “tradición” hacia un análisis más complejo sobre pluralidad terapéutica y prácticas de cuidado contextualizadas.</w:t>
      </w:r>
    </w:p>
    <w:p w:rsidR="00000000" w:rsidDel="00000000" w:rsidP="00000000" w:rsidRDefault="00000000" w:rsidRPr="00000000" w14:paraId="00000224">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plano formativo, la discusión sobre la incorporación de enfoques complementarios en la educación superior en salud ha cobrado interés por su relación con el desarrollo de competencias profesionales más integrales. Un estudio reciente sobre formación universitaria en ciencias de la salud identifica tendencias hacia una preparación más interdisciplinaria, sensible al contexto y abierta a ejes emergentes de cambio en la formación profesional. </w:t>
      </w:r>
    </w:p>
    <w:p w:rsidR="00000000" w:rsidDel="00000000" w:rsidP="00000000" w:rsidRDefault="00000000" w:rsidRPr="00000000" w14:paraId="00000225">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esta perspectiva, revisar la MTCI en estudiantes de Psicología no implica asumir su integración automática a la práctica clínica, sino explorar cómo esta puede dialogar con competencias como el juicio crítico, la sensibilidad cultural, la comprensión integral del consultante y la valoración responsable de recursos de apoyo en contextos de atención cada vez más complejos. </w:t>
      </w:r>
    </w:p>
    <w:p w:rsidR="00000000" w:rsidDel="00000000" w:rsidP="00000000" w:rsidRDefault="00000000" w:rsidRPr="00000000" w14:paraId="00000226">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Bernate (2025) en su tesis “Implementación y perspectivas de la medicina integrativa en la educación en salud: revisión sistemática”, plante que aunque la MTCI ofrece un enfoque holístico y centrado en el paciente, su integración plena requiere superar barreras institucionales y diseñar estrategias educativas eficaces.</w:t>
      </w:r>
    </w:p>
    <w:p w:rsidR="00000000" w:rsidDel="00000000" w:rsidP="00000000" w:rsidRDefault="00000000" w:rsidRPr="00000000" w14:paraId="00000227">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esta investigación, abordar la MTCI dentro de la formación universitaria en Psicología resulta pertinente porque permite explorar cómo los estudiantes comprenden, valoran y delimitan estas prácticas como posibles apoyos a la atención psicológica. Su relevancia no radica en validar o descartar de antemano estas estrategias, sino en analizar la percepción estudiantil frente a un campo que exige posicionamiento crítico, criterio ético y capacidad de discernimiento profesional. </w:t>
      </w:r>
    </w:p>
    <w:p w:rsidR="00000000" w:rsidDel="00000000" w:rsidP="00000000" w:rsidRDefault="00000000" w:rsidRPr="00000000" w14:paraId="00000228">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este modo, el tema aporta a la comprensión de cómo se configuran ciertas competencias en Psicología ante prácticas emergentes que atraviesan tanto la cultura como los escenarios actuales de atención en salud y bienestar.</w:t>
      </w:r>
    </w:p>
    <w:p w:rsidR="00000000" w:rsidDel="00000000" w:rsidP="00000000" w:rsidRDefault="00000000" w:rsidRPr="00000000" w14:paraId="00000229">
      <w:pPr>
        <w:widowControl w:val="0"/>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q8o9s0dsd9wh" w:id="52"/>
      <w:bookmarkEnd w:id="5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Diseño metodológico</w:t>
      </w:r>
    </w:p>
    <w:p w:rsidR="00000000" w:rsidDel="00000000" w:rsidP="00000000" w:rsidRDefault="00000000" w:rsidRPr="00000000" w14:paraId="0000022B">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entrar en los instrumentos y procedimientos, conviene detenerse en las decisiones de fondo: qué tipo de estudio es, por qué se optó por un enfoque mixto y desde qué paradigma se interpretan los datos. Estas decisiones no son formalidades, sino respuestas directas a la naturaleza del problema planteado: por un lado, se necesita saber qué tanto conocen y usan la MTCI los estudiantes de Psicología (algo medible y comparable); por otro, se necesita entender qué significa la MTCI para quienes la practican y para quienes forman a los futuros profesionales. </w:t>
      </w:r>
    </w:p>
    <w:p w:rsidR="00000000" w:rsidDel="00000000" w:rsidP="00000000" w:rsidRDefault="00000000" w:rsidRPr="00000000" w14:paraId="000002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9v6e5lw5r3a" w:id="53"/>
      <w:bookmarkEnd w:id="5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enfoque y paradigma de estudio</w:t>
      </w:r>
    </w:p>
    <w:p w:rsidR="00000000" w:rsidDel="00000000" w:rsidP="00000000" w:rsidRDefault="00000000" w:rsidRPr="00000000" w14:paraId="0000022D">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adopta un enfoque mixto, entendido como un proceso sistemático, empírico y crítico que recolecta y analiza datos cuantitativos y cualitativos y los integra en una discusión conjunta, para lograr una comprensión más completa del fenómeno (Hernández Sampieri &amp; Mendoza Torres, 2023) Este enfoque se justifica porque el problema exige medir el nivel de conocimiento y la frecuencia de uso de la MTCI en los estudiantes y, a la vez, comprender los significados, beneficios y obstáculos que le atribuyen los actores locales y los docentes. Qué saben, qué usan y qué opinan tres grupos distintos sobre la MTCI. Esa es la razón de fondo de cada categoría:</w:t>
      </w:r>
    </w:p>
    <w:p w:rsidR="00000000" w:rsidDel="00000000" w:rsidP="00000000" w:rsidRDefault="00000000" w:rsidRPr="00000000" w14:paraId="0000022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Tabla 2 Tipo de Estudio</w:t>
      </w:r>
    </w:p>
    <w:tbl>
      <w:tblPr>
        <w:tblStyle w:val="Table3"/>
        <w:tblW w:w="8838.0" w:type="dxa"/>
        <w:jc w:val="left"/>
        <w:tblBorders>
          <w:top w:color="7f7f7f" w:space="0" w:sz="4" w:val="single"/>
          <w:bottom w:color="7f7f7f" w:space="0" w:sz="4" w:val="single"/>
        </w:tblBorders>
        <w:tblLayout w:type="fixed"/>
        <w:tblLook w:val="04A0"/>
      </w:tblPr>
      <w:tblGrid>
        <w:gridCol w:w="2504"/>
        <w:gridCol w:w="2174"/>
        <w:gridCol w:w="4160"/>
        <w:tblGridChange w:id="0">
          <w:tblGrid>
            <w:gridCol w:w="2504"/>
            <w:gridCol w:w="2174"/>
            <w:gridCol w:w="4160"/>
          </w:tblGrid>
        </w:tblGridChange>
      </w:tblGrid>
      <w:tr>
        <w:trPr>
          <w:cantSplit w:val="0"/>
          <w:trHeight w:val="285" w:hRule="atLeast"/>
          <w:tblHeader w:val="0"/>
        </w:trPr>
        <w:tc>
          <w:tcPr/>
          <w:p w:rsidR="00000000" w:rsidDel="00000000" w:rsidP="00000000" w:rsidRDefault="00000000" w:rsidRPr="00000000" w14:paraId="000002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Criterio</w:t>
            </w:r>
            <w:r w:rsidDel="00000000" w:rsidR="00000000" w:rsidRPr="00000000">
              <w:rPr>
                <w:rtl w:val="0"/>
              </w:rPr>
            </w:r>
          </w:p>
        </w:tc>
        <w:tc>
          <w:tcPr/>
          <w:p w:rsidR="00000000" w:rsidDel="00000000" w:rsidP="00000000" w:rsidRDefault="00000000" w:rsidRPr="00000000" w14:paraId="000002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Categoría</w:t>
            </w:r>
            <w:r w:rsidDel="00000000" w:rsidR="00000000" w:rsidRPr="00000000">
              <w:rPr>
                <w:rtl w:val="0"/>
              </w:rPr>
            </w:r>
          </w:p>
        </w:tc>
        <w:tc>
          <w:tcPr/>
          <w:p w:rsidR="00000000" w:rsidDel="00000000" w:rsidP="00000000" w:rsidRDefault="00000000" w:rsidRPr="00000000" w14:paraId="000002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Por qué corresponde a este estudio</w:t>
            </w:r>
            <w:r w:rsidDel="00000000" w:rsidR="00000000" w:rsidRPr="00000000">
              <w:rPr>
                <w:rtl w:val="0"/>
              </w:rPr>
            </w:r>
          </w:p>
        </w:tc>
      </w:tr>
      <w:tr>
        <w:trPr>
          <w:cantSplit w:val="0"/>
          <w:trHeight w:val="1365" w:hRule="atLeast"/>
          <w:tblHeader w:val="0"/>
        </w:trPr>
        <w:tc>
          <w:tcPr/>
          <w:p w:rsidR="00000000" w:rsidDel="00000000" w:rsidP="00000000" w:rsidRDefault="00000000" w:rsidRPr="00000000" w14:paraId="000002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Nivel de profundidad</w:t>
            </w:r>
            <w:r w:rsidDel="00000000" w:rsidR="00000000" w:rsidRPr="00000000">
              <w:rPr>
                <w:rtl w:val="0"/>
              </w:rPr>
            </w:r>
          </w:p>
        </w:tc>
        <w:tc>
          <w:tcPr/>
          <w:p w:rsidR="00000000" w:rsidDel="00000000" w:rsidP="00000000" w:rsidRDefault="00000000" w:rsidRPr="00000000" w14:paraId="000002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Descriptivo</w:t>
            </w:r>
            <w:r w:rsidDel="00000000" w:rsidR="00000000" w:rsidRPr="00000000">
              <w:rPr>
                <w:rtl w:val="0"/>
              </w:rPr>
            </w:r>
          </w:p>
        </w:tc>
        <w:tc>
          <w:tcPr/>
          <w:p w:rsidR="00000000" w:rsidDel="00000000" w:rsidP="00000000" w:rsidRDefault="00000000" w:rsidRPr="00000000" w14:paraId="000002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Los tres objetivos específicos piden </w:t>
            </w:r>
            <w:r w:rsidDel="00000000" w:rsidR="00000000" w:rsidRPr="00000000">
              <w:rPr>
                <w:rFonts w:ascii="Times New Roman" w:cs="Times New Roman" w:eastAsia="Times New Roman" w:hAnsi="Times New Roman"/>
                <w:i w:val="1"/>
                <w:iCs w:val="1"/>
                <w:color w:val="000000"/>
                <w:rtl w:val="0"/>
              </w:rPr>
              <w:t xml:space="preserve">caracterizar</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describir</w:t>
            </w:r>
            <w:r w:rsidDel="00000000" w:rsidR="00000000" w:rsidRPr="00000000">
              <w:rPr>
                <w:rFonts w:ascii="Times New Roman" w:cs="Times New Roman" w:eastAsia="Times New Roman" w:hAnsi="Times New Roman"/>
                <w:color w:val="000000"/>
                <w:rtl w:val="0"/>
              </w:rPr>
              <w:t xml:space="preserve"> y </w:t>
            </w:r>
            <w:r w:rsidDel="00000000" w:rsidR="00000000" w:rsidRPr="00000000">
              <w:rPr>
                <w:rFonts w:ascii="Times New Roman" w:cs="Times New Roman" w:eastAsia="Times New Roman" w:hAnsi="Times New Roman"/>
                <w:i w:val="1"/>
                <w:iCs w:val="1"/>
                <w:color w:val="000000"/>
                <w:rtl w:val="0"/>
              </w:rPr>
              <w:t xml:space="preserve">proponer</w:t>
            </w:r>
            <w:r w:rsidDel="00000000" w:rsidR="00000000" w:rsidRPr="00000000">
              <w:rPr>
                <w:rFonts w:ascii="Times New Roman" w:cs="Times New Roman" w:eastAsia="Times New Roman" w:hAnsi="Times New Roman"/>
                <w:color w:val="000000"/>
                <w:rtl w:val="0"/>
              </w:rPr>
              <w:t xml:space="preserve">, no relacionar variables ni explicar causas. Es decir, el estudio retrata una situación tal como se presenta, sin ir más allá de eso.</w:t>
            </w:r>
            <w:r w:rsidDel="00000000" w:rsidR="00000000" w:rsidRPr="00000000">
              <w:rPr>
                <w:rtl w:val="0"/>
              </w:rPr>
            </w:r>
          </w:p>
        </w:tc>
      </w:tr>
      <w:tr>
        <w:trPr>
          <w:cantSplit w:val="0"/>
          <w:trHeight w:val="1365" w:hRule="atLeast"/>
          <w:tblHeader w:val="0"/>
        </w:trPr>
        <w:tc>
          <w:tcPr/>
          <w:p w:rsidR="00000000" w:rsidDel="00000000" w:rsidP="00000000" w:rsidRDefault="00000000" w:rsidRPr="00000000" w14:paraId="000002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Área y modalidad</w:t>
            </w:r>
            <w:r w:rsidDel="00000000" w:rsidR="00000000" w:rsidRPr="00000000">
              <w:rPr>
                <w:rtl w:val="0"/>
              </w:rPr>
            </w:r>
          </w:p>
        </w:tc>
        <w:tc>
          <w:tcPr/>
          <w:p w:rsidR="00000000" w:rsidDel="00000000" w:rsidP="00000000" w:rsidRDefault="00000000" w:rsidRPr="00000000" w14:paraId="000002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Educativa, en ciencias sociales y del comportamiento</w:t>
            </w:r>
            <w:r w:rsidDel="00000000" w:rsidR="00000000" w:rsidRPr="00000000">
              <w:rPr>
                <w:rtl w:val="0"/>
              </w:rPr>
            </w:r>
          </w:p>
        </w:tc>
        <w:tc>
          <w:tcPr/>
          <w:p w:rsidR="00000000" w:rsidDel="00000000" w:rsidP="00000000" w:rsidRDefault="00000000" w:rsidRPr="00000000" w14:paraId="000002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El problema nace en la formación universitaria: hay un vacío entre lo que la Ley 774 reconoce sobre la MTCI y lo que reciben los estudiantes de Psicología en su carrera.</w:t>
            </w:r>
            <w:r w:rsidDel="00000000" w:rsidR="00000000" w:rsidRPr="00000000">
              <w:rPr>
                <w:rtl w:val="0"/>
              </w:rPr>
            </w:r>
          </w:p>
        </w:tc>
      </w:tr>
      <w:tr>
        <w:trPr>
          <w:cantSplit w:val="0"/>
          <w:trHeight w:val="1095" w:hRule="atLeast"/>
          <w:tblHeader w:val="0"/>
        </w:trPr>
        <w:tc>
          <w:tcPr/>
          <w:p w:rsidR="00000000" w:rsidDel="00000000" w:rsidP="00000000" w:rsidRDefault="00000000" w:rsidRPr="00000000" w14:paraId="000002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Manipulación de variables</w:t>
            </w:r>
            <w:r w:rsidDel="00000000" w:rsidR="00000000" w:rsidRPr="00000000">
              <w:rPr>
                <w:rtl w:val="0"/>
              </w:rPr>
            </w:r>
          </w:p>
        </w:tc>
        <w:tc>
          <w:tcPr/>
          <w:p w:rsidR="00000000" w:rsidDel="00000000" w:rsidP="00000000" w:rsidRDefault="00000000" w:rsidRPr="00000000" w14:paraId="000002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 experimental</w:t>
            </w:r>
            <w:r w:rsidDel="00000000" w:rsidR="00000000" w:rsidRPr="00000000">
              <w:rPr>
                <w:rtl w:val="0"/>
              </w:rPr>
            </w:r>
          </w:p>
        </w:tc>
        <w:tc>
          <w:tcPr/>
          <w:p w:rsidR="00000000" w:rsidDel="00000000" w:rsidP="00000000" w:rsidRDefault="00000000" w:rsidRPr="00000000" w14:paraId="000002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Nadie es sometido a ninguna intervención; se recogen los conocimientos, prácticas y percepciones de los tres grupos tal como ya existen, sin alterar nada del contexto.</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2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Alcance temporal</w:t>
            </w:r>
            <w:r w:rsidDel="00000000" w:rsidR="00000000" w:rsidRPr="00000000">
              <w:rPr>
                <w:rtl w:val="0"/>
              </w:rPr>
            </w:r>
          </w:p>
        </w:tc>
        <w:tc>
          <w:tcPr/>
          <w:p w:rsidR="00000000" w:rsidDel="00000000" w:rsidP="00000000" w:rsidRDefault="00000000" w:rsidRPr="00000000" w14:paraId="000002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Transversal</w:t>
            </w:r>
            <w:r w:rsidDel="00000000" w:rsidR="00000000" w:rsidRPr="00000000">
              <w:rPr>
                <w:rtl w:val="0"/>
              </w:rPr>
            </w:r>
          </w:p>
        </w:tc>
        <w:tc>
          <w:tcPr/>
          <w:p w:rsidR="00000000" w:rsidDel="00000000" w:rsidP="00000000" w:rsidRDefault="00000000" w:rsidRPr="00000000" w14:paraId="000002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Los datos reflejan un momento específico, el segundo semestre de 2026, sin dar seguimiento posterior a los participantes.</w:t>
            </w:r>
            <w:r w:rsidDel="00000000" w:rsidR="00000000" w:rsidRPr="00000000">
              <w:rPr>
                <w:rtl w:val="0"/>
              </w:rPr>
            </w:r>
          </w:p>
        </w:tc>
      </w:tr>
      <w:tr>
        <w:trPr>
          <w:cantSplit w:val="0"/>
          <w:trHeight w:val="1365" w:hRule="atLeast"/>
          <w:tblHeader w:val="0"/>
        </w:trPr>
        <w:tc>
          <w:tcPr/>
          <w:p w:rsidR="00000000" w:rsidDel="00000000" w:rsidP="00000000" w:rsidRDefault="00000000" w:rsidRPr="00000000" w14:paraId="000002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Enfoque filosófico</w:t>
            </w:r>
            <w:r w:rsidDel="00000000" w:rsidR="00000000" w:rsidRPr="00000000">
              <w:rPr>
                <w:rtl w:val="0"/>
              </w:rPr>
            </w:r>
          </w:p>
        </w:tc>
        <w:tc>
          <w:tcPr/>
          <w:p w:rsidR="00000000" w:rsidDel="00000000" w:rsidP="00000000" w:rsidRDefault="00000000" w:rsidRPr="00000000" w14:paraId="000002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Mixto / paradigma pragmático</w:t>
            </w:r>
            <w:r w:rsidDel="00000000" w:rsidR="00000000" w:rsidRPr="00000000">
              <w:rPr>
                <w:rtl w:val="0"/>
              </w:rPr>
            </w:r>
          </w:p>
        </w:tc>
        <w:tc>
          <w:tcPr/>
          <w:p w:rsidR="00000000" w:rsidDel="00000000" w:rsidP="00000000" w:rsidRDefault="00000000" w:rsidRPr="00000000" w14:paraId="00000240">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 combina un cuestionario con escala Likert (estudiantes) con cuestionarios de preguntas abiertas (actores locales y docentes), como ya se describe en 10.8.2. Esto se desarrolla en 10.2 y 10.3.</w:t>
            </w:r>
            <w:r w:rsidDel="00000000" w:rsidR="00000000" w:rsidRPr="00000000">
              <w:rPr>
                <w:rtl w:val="0"/>
              </w:rPr>
            </w:r>
          </w:p>
        </w:tc>
      </w:tr>
    </w:tbl>
    <w:p w:rsidR="00000000" w:rsidDel="00000000" w:rsidP="00000000" w:rsidRDefault="00000000" w:rsidRPr="00000000" w14:paraId="00000241">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Así, cada objetivo tiene su propia vía de respuesta:</w:t>
      </w:r>
    </w:p>
    <w:p w:rsidR="00000000" w:rsidDel="00000000" w:rsidP="00000000" w:rsidRDefault="00000000" w:rsidRPr="00000000" w14:paraId="000002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360" w:lineRule="auto"/>
        <w:ind w:left="786"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responde con datos cuantitativos: el cuestionario autoadministrado a estudiantes de 4.º y 5.º año, con escala Likert, permite medir y comparar niveles de conocimiento y frecuencia de uso.</w:t>
      </w:r>
    </w:p>
    <w:p w:rsidR="00000000" w:rsidDel="00000000" w:rsidP="00000000" w:rsidRDefault="00000000" w:rsidRPr="00000000" w14:paraId="000002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360" w:lineRule="auto"/>
        <w:ind w:left="786"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OE2 y OE3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responden con datos cualitativos: los cuestionarios de preguntas abiertas dirigidos a actores locales y docentes permiten recoger beneficios, limitaciones y propuestas desde la experiencia directa de cada grupo.</w:t>
      </w:r>
    </w:p>
    <w:p w:rsidR="00000000" w:rsidDel="00000000" w:rsidP="00000000" w:rsidRDefault="00000000" w:rsidRPr="00000000" w14:paraId="000002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214hq6v50n7" w:id="54"/>
      <w:bookmarkEnd w:id="5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Enfoque de estudio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ecp5yg9sruc2" w:id="55"/>
      <w:bookmarkEnd w:id="55"/>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Tabla 3. Enfoque de estudio y sus componentes</w:t>
      </w:r>
    </w:p>
    <w:p w:rsidR="00000000" w:rsidDel="00000000" w:rsidP="00000000" w:rsidRDefault="00000000" w:rsidRPr="00000000" w14:paraId="00000246">
      <w:pPr>
        <w:spacing w:line="360" w:lineRule="auto"/>
        <w:ind w:firstLine="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investigación adopta un enfoque mixto, entendido como un proceso sistemático, empírico y crítico que recolecta y analiza datos cuantitativos y cualitativos y los integra en una discusión conjunta, para lograr una comprensión más completa del fenómeno. Este enfoque se justifica porque el problema exige medir el nivel de conocimiento y la frecuencia de uso de la MTCI en los estudiantes y a la vez comprender los significados, beneficios y obstáculos que le atribuyen los actores locales y los docentes. </w:t>
      </w:r>
    </w:p>
    <w:p w:rsidR="00000000" w:rsidDel="00000000" w:rsidP="00000000" w:rsidRDefault="00000000" w:rsidRPr="00000000" w14:paraId="00000247">
      <w:pPr>
        <w:spacing w:line="360" w:lineRule="auto"/>
        <w:ind w:firstLine="709"/>
        <w:jc w:val="both"/>
        <w:rPr>
          <w:rFonts w:ascii="Times New Roman" w:cs="Times New Roman" w:eastAsia="Times New Roman" w:hAnsi="Times New Roman"/>
          <w:color w:val="000000"/>
        </w:rPr>
      </w:pPr>
      <w:r w:rsidDel="00000000" w:rsidR="00000000" w:rsidRPr="00000000">
        <w:rPr>
          <w:rtl w:val="0"/>
        </w:rPr>
      </w:r>
    </w:p>
    <w:tbl>
      <w:tblPr>
        <w:tblStyle w:val="Table4"/>
        <w:tblpPr w:leftFromText="141" w:rightFromText="141" w:topFromText="0" w:bottomFromText="0" w:vertAnchor="text" w:horzAnchor="text" w:tblpX="0" w:tblpY="145"/>
        <w:tblW w:w="8838.0" w:type="dxa"/>
        <w:jc w:val="left"/>
        <w:tblBorders>
          <w:top w:color="7f7f7f" w:space="0" w:sz="4" w:val="single"/>
          <w:bottom w:color="7f7f7f" w:space="0" w:sz="4" w:val="single"/>
        </w:tblBorders>
        <w:tblLayout w:type="fixed"/>
        <w:tblLook w:val="04A0"/>
      </w:tblPr>
      <w:tblGrid>
        <w:gridCol w:w="1524"/>
        <w:gridCol w:w="1780"/>
        <w:gridCol w:w="1226"/>
        <w:gridCol w:w="2702"/>
        <w:gridCol w:w="1606"/>
        <w:tblGridChange w:id="0">
          <w:tblGrid>
            <w:gridCol w:w="1524"/>
            <w:gridCol w:w="1780"/>
            <w:gridCol w:w="1226"/>
            <w:gridCol w:w="2702"/>
            <w:gridCol w:w="1606"/>
          </w:tblGrid>
        </w:tblGridChange>
      </w:tblGrid>
      <w:tr>
        <w:trPr>
          <w:cantSplit w:val="0"/>
          <w:trHeight w:val="375" w:hRule="atLeast"/>
          <w:tblHeader w:val="0"/>
        </w:trPr>
        <w:tc>
          <w:tcPr/>
          <w:p w:rsidR="00000000" w:rsidDel="00000000" w:rsidP="00000000" w:rsidRDefault="00000000" w:rsidRPr="00000000" w14:paraId="000002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Componente</w:t>
            </w:r>
            <w:r w:rsidDel="00000000" w:rsidR="00000000" w:rsidRPr="00000000">
              <w:rPr>
                <w:rtl w:val="0"/>
              </w:rPr>
            </w:r>
          </w:p>
        </w:tc>
        <w:tc>
          <w:tcPr/>
          <w:p w:rsidR="00000000" w:rsidDel="00000000" w:rsidP="00000000" w:rsidRDefault="00000000" w:rsidRPr="00000000" w14:paraId="000002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Participantes</w:t>
            </w:r>
            <w:r w:rsidDel="00000000" w:rsidR="00000000" w:rsidRPr="00000000">
              <w:rPr>
                <w:rtl w:val="0"/>
              </w:rPr>
            </w:r>
          </w:p>
        </w:tc>
        <w:tc>
          <w:tcPr/>
          <w:p w:rsidR="00000000" w:rsidDel="00000000" w:rsidP="00000000" w:rsidRDefault="00000000" w:rsidRPr="00000000" w14:paraId="000002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Objetivo</w:t>
            </w:r>
            <w:r w:rsidDel="00000000" w:rsidR="00000000" w:rsidRPr="00000000">
              <w:rPr>
                <w:rtl w:val="0"/>
              </w:rPr>
            </w:r>
          </w:p>
        </w:tc>
        <w:tc>
          <w:tcPr/>
          <w:p w:rsidR="00000000" w:rsidDel="00000000" w:rsidP="00000000" w:rsidRDefault="00000000" w:rsidRPr="00000000" w14:paraId="000002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Instrumento</w:t>
            </w:r>
            <w:r w:rsidDel="00000000" w:rsidR="00000000" w:rsidRPr="00000000">
              <w:rPr>
                <w:rtl w:val="0"/>
              </w:rPr>
            </w:r>
          </w:p>
        </w:tc>
        <w:tc>
          <w:tcPr/>
          <w:p w:rsidR="00000000" w:rsidDel="00000000" w:rsidP="00000000" w:rsidRDefault="00000000" w:rsidRPr="00000000" w14:paraId="000002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Análisis</w:t>
            </w:r>
            <w:r w:rsidDel="00000000" w:rsidR="00000000" w:rsidRPr="00000000">
              <w:rPr>
                <w:rtl w:val="0"/>
              </w:rPr>
            </w:r>
          </w:p>
        </w:tc>
      </w:tr>
      <w:tr>
        <w:trPr>
          <w:cantSplit w:val="0"/>
          <w:trHeight w:val="1455" w:hRule="atLeast"/>
          <w:tblHeader w:val="0"/>
        </w:trPr>
        <w:tc>
          <w:tcPr/>
          <w:p w:rsidR="00000000" w:rsidDel="00000000" w:rsidP="00000000" w:rsidRDefault="00000000" w:rsidRPr="00000000" w14:paraId="000002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Cuantitativo</w:t>
            </w:r>
            <w:r w:rsidDel="00000000" w:rsidR="00000000" w:rsidRPr="00000000">
              <w:rPr>
                <w:rtl w:val="0"/>
              </w:rPr>
            </w:r>
          </w:p>
        </w:tc>
        <w:tc>
          <w:tcPr/>
          <w:p w:rsidR="00000000" w:rsidDel="00000000" w:rsidP="00000000" w:rsidRDefault="00000000" w:rsidRPr="00000000" w14:paraId="000002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Estudiantes de 4.º y 5.º año</w:t>
            </w:r>
            <w:r w:rsidDel="00000000" w:rsidR="00000000" w:rsidRPr="00000000">
              <w:rPr>
                <w:rtl w:val="0"/>
              </w:rPr>
            </w:r>
          </w:p>
        </w:tc>
        <w:tc>
          <w:tcPr/>
          <w:p w:rsidR="00000000" w:rsidDel="00000000" w:rsidP="00000000" w:rsidRDefault="00000000" w:rsidRPr="00000000" w14:paraId="000002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OE1</w:t>
            </w:r>
            <w:r w:rsidDel="00000000" w:rsidR="00000000" w:rsidRPr="00000000">
              <w:rPr>
                <w:rtl w:val="0"/>
              </w:rPr>
            </w:r>
          </w:p>
        </w:tc>
        <w:tc>
          <w:tcPr/>
          <w:p w:rsidR="00000000" w:rsidDel="00000000" w:rsidP="00000000" w:rsidRDefault="00000000" w:rsidRPr="00000000" w14:paraId="000002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Cuestionario autoadministrado: preguntas cerradas y escala Likert</w:t>
            </w:r>
            <w:r w:rsidDel="00000000" w:rsidR="00000000" w:rsidRPr="00000000">
              <w:rPr>
                <w:rtl w:val="0"/>
              </w:rPr>
            </w:r>
          </w:p>
        </w:tc>
        <w:tc>
          <w:tcPr/>
          <w:p w:rsidR="00000000" w:rsidDel="00000000" w:rsidP="00000000" w:rsidRDefault="00000000" w:rsidRPr="00000000" w14:paraId="00000251">
            <w:pPr>
              <w:jc w:val="both"/>
              <w:rPr>
                <w:rFonts w:ascii="Times New Roman" w:cs="Times New Roman" w:eastAsia="Times New Roman" w:hAnsi="Times New Roman"/>
              </w:rPr>
            </w:pPr>
            <w:r w:rsidDel="00000000" w:rsidR="00000000" w:rsidRPr="00000000">
              <w:rPr>
                <w:rtl w:val="0"/>
              </w:rPr>
            </w:r>
          </w:p>
        </w:tc>
      </w:tr>
      <w:tr>
        <w:trPr>
          <w:cantSplit w:val="0"/>
          <w:trHeight w:val="1095" w:hRule="atLeast"/>
          <w:tblHeader w:val="0"/>
        </w:trPr>
        <w:tc>
          <w:tcPr/>
          <w:p w:rsidR="00000000" w:rsidDel="00000000" w:rsidP="00000000" w:rsidRDefault="00000000" w:rsidRPr="00000000" w14:paraId="000002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Cualitativo</w:t>
            </w:r>
            <w:r w:rsidDel="00000000" w:rsidR="00000000" w:rsidRPr="00000000">
              <w:rPr>
                <w:rtl w:val="0"/>
              </w:rPr>
            </w:r>
          </w:p>
        </w:tc>
        <w:tc>
          <w:tcPr/>
          <w:p w:rsidR="00000000" w:rsidDel="00000000" w:rsidP="00000000" w:rsidRDefault="00000000" w:rsidRPr="00000000" w14:paraId="000002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Actores locales y docentes</w:t>
            </w:r>
            <w:r w:rsidDel="00000000" w:rsidR="00000000" w:rsidRPr="00000000">
              <w:rPr>
                <w:rtl w:val="0"/>
              </w:rPr>
            </w:r>
          </w:p>
        </w:tc>
        <w:tc>
          <w:tcPr/>
          <w:p w:rsidR="00000000" w:rsidDel="00000000" w:rsidP="00000000" w:rsidRDefault="00000000" w:rsidRPr="00000000" w14:paraId="000002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OE2 y OE3</w:t>
            </w:r>
            <w:r w:rsidDel="00000000" w:rsidR="00000000" w:rsidRPr="00000000">
              <w:rPr>
                <w:rtl w:val="0"/>
              </w:rPr>
            </w:r>
          </w:p>
        </w:tc>
        <w:tc>
          <w:tcPr/>
          <w:p w:rsidR="00000000" w:rsidDel="00000000" w:rsidP="00000000" w:rsidRDefault="00000000" w:rsidRPr="00000000" w14:paraId="000002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Cuestionarios con preguntas abiertas y de selección múltiple</w:t>
            </w:r>
            <w:r w:rsidDel="00000000" w:rsidR="00000000" w:rsidRPr="00000000">
              <w:rPr>
                <w:rtl w:val="0"/>
              </w:rPr>
            </w:r>
          </w:p>
        </w:tc>
        <w:tc>
          <w:tcPr/>
          <w:p w:rsidR="00000000" w:rsidDel="00000000" w:rsidP="00000000" w:rsidRDefault="00000000" w:rsidRPr="00000000" w14:paraId="000002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Análisis de contenido temático</w:t>
            </w:r>
            <w:r w:rsidDel="00000000" w:rsidR="00000000" w:rsidRPr="00000000">
              <w:rPr>
                <w:rtl w:val="0"/>
              </w:rPr>
            </w:r>
          </w:p>
        </w:tc>
      </w:tr>
      <w:tr>
        <w:trPr>
          <w:cantSplit w:val="0"/>
          <w:trHeight w:val="1095" w:hRule="atLeast"/>
          <w:tblHeader w:val="0"/>
        </w:trPr>
        <w:tc>
          <w:tcPr/>
          <w:p w:rsidR="00000000" w:rsidDel="00000000" w:rsidP="00000000" w:rsidRDefault="00000000" w:rsidRPr="00000000" w14:paraId="000002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Integración</w:t>
            </w:r>
            <w:r w:rsidDel="00000000" w:rsidR="00000000" w:rsidRPr="00000000">
              <w:rPr>
                <w:rtl w:val="0"/>
              </w:rPr>
            </w:r>
          </w:p>
        </w:tc>
        <w:tc>
          <w:tcPr/>
          <w:p w:rsidR="00000000" w:rsidDel="00000000" w:rsidP="00000000" w:rsidRDefault="00000000" w:rsidRPr="00000000" w14:paraId="000002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Los tres perfiles</w:t>
            </w:r>
            <w:r w:rsidDel="00000000" w:rsidR="00000000" w:rsidRPr="00000000">
              <w:rPr>
                <w:rtl w:val="0"/>
              </w:rPr>
            </w:r>
          </w:p>
        </w:tc>
        <w:tc>
          <w:tcPr/>
          <w:p w:rsidR="00000000" w:rsidDel="00000000" w:rsidP="00000000" w:rsidRDefault="00000000" w:rsidRPr="00000000" w14:paraId="000002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Objetivo general</w:t>
            </w:r>
            <w:r w:rsidDel="00000000" w:rsidR="00000000" w:rsidRPr="00000000">
              <w:rPr>
                <w:rtl w:val="0"/>
              </w:rPr>
            </w:r>
          </w:p>
        </w:tc>
        <w:tc>
          <w:tcPr/>
          <w:p w:rsidR="00000000" w:rsidDel="00000000" w:rsidP="00000000" w:rsidRDefault="00000000" w:rsidRPr="00000000" w14:paraId="000002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Triangulación de fuentes</w:t>
            </w:r>
            <w:r w:rsidDel="00000000" w:rsidR="00000000" w:rsidRPr="00000000">
              <w:rPr>
                <w:rtl w:val="0"/>
              </w:rPr>
            </w:r>
          </w:p>
        </w:tc>
        <w:tc>
          <w:tcPr/>
          <w:p w:rsidR="00000000" w:rsidDel="00000000" w:rsidP="00000000" w:rsidRDefault="00000000" w:rsidRPr="00000000" w14:paraId="0000025B">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Contraste de hallazgos en la discusión</w:t>
            </w:r>
            <w:r w:rsidDel="00000000" w:rsidR="00000000" w:rsidRPr="00000000">
              <w:rPr>
                <w:rtl w:val="0"/>
              </w:rPr>
            </w:r>
          </w:p>
        </w:tc>
      </w:tr>
    </w:tbl>
    <w:p w:rsidR="00000000" w:rsidDel="00000000" w:rsidP="00000000" w:rsidRDefault="00000000" w:rsidRPr="00000000" w14:paraId="0000025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tx421yutzti" w:id="56"/>
      <w:bookmarkEnd w:id="5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10.3. Paradigma Pragmático </w:t>
      </w:r>
    </w:p>
    <w:p w:rsidR="00000000" w:rsidDel="00000000" w:rsidP="00000000" w:rsidRDefault="00000000" w:rsidRPr="00000000" w14:paraId="0000025E">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estudio combina la medición de conocimientos y prácticas con la comprensión de significados construidos por actores locales, por lo que se ubica en el paradigma pragmático. El pragmatismo sostiene que los métodos se eligen según su capacidad para resolver el problema de investigación, sin adherirse de forma exclusiva a una sola postura filosófica. Por ello se le considera el fundamento más habitual de la investigación mixta (Arias, 2023).</w:t>
      </w:r>
    </w:p>
    <w:p w:rsidR="00000000" w:rsidDel="00000000" w:rsidP="00000000" w:rsidRDefault="00000000" w:rsidRPr="00000000" w14:paraId="0000025F">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componente cuantitativo se apoya en una lógica deductiva y de medición, cercana al postpositivismo. El cualitativo reconoce que los saberes sobre MTCI se construyen socialmente y cobran sentido en cada contexto cultural, cercano al interpretativismo. El pragmatismo permite articular ambas miradas hacia un fin práctico: generar orientaciones para integrar éticamente la MTCI en la formación de los estudiantes de Psicología.</w:t>
      </w:r>
    </w:p>
    <w:p w:rsidR="00000000" w:rsidDel="00000000" w:rsidP="00000000" w:rsidRDefault="00000000" w:rsidRPr="00000000" w14:paraId="00000260">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se nota con claridad al mirar cómo se trató a cada grupo de participantes:</w:t>
      </w:r>
    </w:p>
    <w:p w:rsidR="00000000" w:rsidDel="00000000" w:rsidP="00000000" w:rsidRDefault="00000000" w:rsidRPr="00000000" w14:paraId="00000261">
      <w:pPr>
        <w:numPr>
          <w:ilvl w:val="0"/>
          <w:numId w:val="2"/>
        </w:numPr>
        <w:spacing w:after="0" w:before="280" w:line="360" w:lineRule="auto"/>
        <w:ind w:left="720" w:firstLine="709"/>
        <w:jc w:val="both"/>
        <w:rPr/>
      </w:pPr>
      <w:r w:rsidDel="00000000" w:rsidR="00000000" w:rsidRPr="00000000">
        <w:rPr>
          <w:rFonts w:ascii="Times New Roman" w:cs="Times New Roman" w:eastAsia="Times New Roman" w:hAnsi="Times New Roman"/>
          <w:rtl w:val="0"/>
        </w:rPr>
        <w:t xml:space="preserve">Con los </w:t>
      </w:r>
      <w:r w:rsidDel="00000000" w:rsidR="00000000" w:rsidRPr="00000000">
        <w:rPr>
          <w:rFonts w:ascii="Times New Roman" w:cs="Times New Roman" w:eastAsia="Times New Roman" w:hAnsi="Times New Roman"/>
          <w:b w:val="1"/>
          <w:bCs w:val="1"/>
          <w:rtl w:val="0"/>
        </w:rPr>
        <w:t xml:space="preserve">estudiantes</w:t>
      </w:r>
      <w:r w:rsidDel="00000000" w:rsidR="00000000" w:rsidRPr="00000000">
        <w:rPr>
          <w:rFonts w:ascii="Times New Roman" w:cs="Times New Roman" w:eastAsia="Times New Roman" w:hAnsi="Times New Roman"/>
          <w:rtl w:val="0"/>
        </w:rPr>
        <w:t xml:space="preserve">, se buscó estandarizar: la escala Likert permite comparar entre sí las respuestas de 4.º y 5.º año, algo que solo tiene sentido si se asume que el conocimiento sobre MTCI puede medirse de forma relativamente objetiva y comparable entre personas.</w:t>
      </w:r>
    </w:p>
    <w:p w:rsidR="00000000" w:rsidDel="00000000" w:rsidP="00000000" w:rsidRDefault="00000000" w:rsidRPr="00000000" w14:paraId="00000262">
      <w:pPr>
        <w:numPr>
          <w:ilvl w:val="0"/>
          <w:numId w:val="2"/>
        </w:numPr>
        <w:spacing w:after="280" w:before="0" w:line="360" w:lineRule="auto"/>
        <w:ind w:left="720" w:firstLine="709"/>
        <w:jc w:val="both"/>
        <w:rPr/>
      </w:pPr>
      <w:r w:rsidDel="00000000" w:rsidR="00000000" w:rsidRPr="00000000">
        <w:rPr>
          <w:rFonts w:ascii="Times New Roman" w:cs="Times New Roman" w:eastAsia="Times New Roman" w:hAnsi="Times New Roman"/>
          <w:rtl w:val="0"/>
        </w:rPr>
        <w:t xml:space="preserve">Con los </w:t>
      </w:r>
      <w:r w:rsidDel="00000000" w:rsidR="00000000" w:rsidRPr="00000000">
        <w:rPr>
          <w:rFonts w:ascii="Times New Roman" w:cs="Times New Roman" w:eastAsia="Times New Roman" w:hAnsi="Times New Roman"/>
          <w:b w:val="1"/>
          <w:bCs w:val="1"/>
          <w:rtl w:val="0"/>
        </w:rPr>
        <w:t xml:space="preserve">actores locales y docentes</w:t>
      </w:r>
      <w:r w:rsidDel="00000000" w:rsidR="00000000" w:rsidRPr="00000000">
        <w:rPr>
          <w:rFonts w:ascii="Times New Roman" w:cs="Times New Roman" w:eastAsia="Times New Roman" w:hAnsi="Times New Roman"/>
          <w:rtl w:val="0"/>
        </w:rPr>
        <w:t xml:space="preserve">, se buscó lo contrario: entender desde su propio lenguaje y experiencia qué significa la MTCI, qué beneficios notan y qué estrategias proponen. Aquí no se mide una cantidad, se interpreta un sentido —algo que coincide con lo que el propio documento señala en los antecedentes, cuando advierte que la MTCI "no puede entenderse únicamente como un conjunto de técnicas, sino también como una expresión de formas de comprender la salud" propias de cada actor.</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cn6fr75omz2s" w:id="57"/>
      <w:bookmarkEnd w:id="57"/>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Tabla 4. Supuesto del paradigma</w:t>
      </w:r>
    </w:p>
    <w:tbl>
      <w:tblPr>
        <w:tblStyle w:val="Table5"/>
        <w:tblW w:w="8828.0" w:type="dxa"/>
        <w:jc w:val="left"/>
        <w:tblBorders>
          <w:top w:color="7f7f7f" w:space="0" w:sz="4" w:val="single"/>
          <w:bottom w:color="7f7f7f" w:space="0" w:sz="4" w:val="single"/>
        </w:tblBorders>
        <w:tblLayout w:type="fixed"/>
        <w:tblLook w:val="04A0"/>
      </w:tblPr>
      <w:tblGrid>
        <w:gridCol w:w="2927"/>
        <w:gridCol w:w="5901"/>
        <w:tblGridChange w:id="0">
          <w:tblGrid>
            <w:gridCol w:w="2927"/>
            <w:gridCol w:w="5901"/>
          </w:tblGrid>
        </w:tblGridChange>
      </w:tblGrid>
      <w:tr>
        <w:trPr>
          <w:cantSplit w:val="0"/>
          <w:tblHeader w:val="0"/>
        </w:trPr>
        <w:tc>
          <w:tcPr/>
          <w:p w:rsidR="00000000" w:rsidDel="00000000" w:rsidP="00000000" w:rsidRDefault="00000000" w:rsidRPr="00000000" w14:paraId="00000264">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color w:val="000000"/>
                <w:rtl w:val="0"/>
              </w:rPr>
              <w:t xml:space="preserve">Supuesto del paradigma pragmático</w:t>
            </w:r>
            <w:r w:rsidDel="00000000" w:rsidR="00000000" w:rsidRPr="00000000">
              <w:rPr>
                <w:rtl w:val="0"/>
              </w:rPr>
            </w:r>
          </w:p>
        </w:tc>
        <w:tc>
          <w:tcPr/>
          <w:p w:rsidR="00000000" w:rsidDel="00000000" w:rsidP="00000000" w:rsidRDefault="00000000" w:rsidRPr="00000000" w14:paraId="00000265">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color w:val="000000"/>
                <w:rtl w:val="0"/>
              </w:rPr>
              <w:t xml:space="preserve">Cómo se resuelve en este estudio</w:t>
            </w:r>
            <w:r w:rsidDel="00000000" w:rsidR="00000000" w:rsidRPr="00000000">
              <w:rPr>
                <w:rtl w:val="0"/>
              </w:rPr>
            </w:r>
          </w:p>
        </w:tc>
      </w:tr>
      <w:tr>
        <w:trPr>
          <w:cantSplit w:val="0"/>
          <w:tblHeader w:val="0"/>
        </w:trPr>
        <w:tc>
          <w:tcPr/>
          <w:p w:rsidR="00000000" w:rsidDel="00000000" w:rsidP="00000000" w:rsidRDefault="00000000" w:rsidRPr="00000000" w14:paraId="00000266">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color w:val="000000"/>
                <w:rtl w:val="0"/>
              </w:rPr>
              <w:t xml:space="preserve">Realidad social singular y múltiple</w:t>
            </w:r>
            <w:r w:rsidDel="00000000" w:rsidR="00000000" w:rsidRPr="00000000">
              <w:rPr>
                <w:rtl w:val="0"/>
              </w:rPr>
            </w:r>
          </w:p>
        </w:tc>
        <w:tc>
          <w:tcPr/>
          <w:p w:rsidR="00000000" w:rsidDel="00000000" w:rsidP="00000000" w:rsidRDefault="00000000" w:rsidRPr="00000000" w14:paraId="000002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Hay una capa medible (cuánto conocen y usan los estudiantes) y una capa construida socialmente (qué sentido le dan a la MTCI los actores locales y docentes).</w:t>
            </w:r>
            <w:r w:rsidDel="00000000" w:rsidR="00000000" w:rsidRPr="00000000">
              <w:rPr>
                <w:rtl w:val="0"/>
              </w:rPr>
            </w:r>
          </w:p>
        </w:tc>
      </w:tr>
      <w:tr>
        <w:trPr>
          <w:cantSplit w:val="0"/>
          <w:tblHeader w:val="0"/>
        </w:trPr>
        <w:tc>
          <w:tcPr/>
          <w:p w:rsidR="00000000" w:rsidDel="00000000" w:rsidP="00000000" w:rsidRDefault="00000000" w:rsidRPr="00000000" w14:paraId="00000268">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color w:val="000000"/>
                <w:rtl w:val="0"/>
              </w:rPr>
              <w:t xml:space="preserve">Miradas objetivas y subjetivas sobre esa realidad</w:t>
            </w:r>
            <w:r w:rsidDel="00000000" w:rsidR="00000000" w:rsidRPr="00000000">
              <w:rPr>
                <w:rtl w:val="0"/>
              </w:rPr>
            </w:r>
          </w:p>
        </w:tc>
        <w:tc>
          <w:tcPr/>
          <w:p w:rsidR="00000000" w:rsidDel="00000000" w:rsidP="00000000" w:rsidRDefault="00000000" w:rsidRPr="00000000" w14:paraId="000002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 combina la estandarización de la escala Likert con la apertura interpretativa de las preguntas abiertas, según lo que cada grupo podía aportar.</w:t>
            </w:r>
            <w:r w:rsidDel="00000000" w:rsidR="00000000" w:rsidRPr="00000000">
              <w:rPr>
                <w:rtl w:val="0"/>
              </w:rPr>
            </w:r>
          </w:p>
        </w:tc>
      </w:tr>
      <w:tr>
        <w:trPr>
          <w:cantSplit w:val="0"/>
          <w:tblHeader w:val="0"/>
        </w:trPr>
        <w:tc>
          <w:tcPr/>
          <w:p w:rsidR="00000000" w:rsidDel="00000000" w:rsidP="00000000" w:rsidRDefault="00000000" w:rsidRPr="00000000" w14:paraId="0000026A">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color w:val="000000"/>
                <w:rtl w:val="0"/>
              </w:rPr>
              <w:t xml:space="preserve">El método se elige según lo que funcione mejor para el problema</w:t>
            </w:r>
            <w:r w:rsidDel="00000000" w:rsidR="00000000" w:rsidRPr="00000000">
              <w:rPr>
                <w:rtl w:val="0"/>
              </w:rPr>
            </w:r>
          </w:p>
        </w:tc>
        <w:tc>
          <w:tcPr/>
          <w:p w:rsidR="00000000" w:rsidDel="00000000" w:rsidP="00000000" w:rsidRDefault="00000000" w:rsidRPr="00000000" w14:paraId="0000026B">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En cada objetivo específico se definió un instrumento, no al revés: se adaptó la herramienta a la pregunta, no la pregunta a una sola tradición metodológica.</w:t>
            </w:r>
            <w:r w:rsidDel="00000000" w:rsidR="00000000" w:rsidRPr="00000000">
              <w:rPr>
                <w:rtl w:val="0"/>
              </w:rPr>
            </w:r>
          </w:p>
        </w:tc>
      </w:tr>
    </w:tbl>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98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oylpy8o8xgo" w:id="58"/>
      <w:bookmarkEnd w:id="5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10.4. Unidad de análisis</w:t>
      </w:r>
    </w:p>
    <w:p w:rsidR="00000000" w:rsidDel="00000000" w:rsidP="00000000" w:rsidRDefault="00000000" w:rsidRPr="00000000" w14:paraId="0000026F">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trabaja con tres unidades de análisis, no una sola, porque cada objetivo específico necesita mirar a un grupo distinto de personas. Vale la pena detenerse en por qué son exactamente estos tres y no otros: los estudiantes son quienes viven el vacío formativo descrito en el planteamiento del problema; los actores locales son quienes sostienen la oferta real de MTCI en el municipio; y los docentes son quienes, desde su rol de acompañamiento, pueden convertir los hallazgos en estrategias concretas dentro de la carrera. Juntos cubren los tres ángulos del problema: lo que se sabe, lo que se ofrece y lo que se puede enseñar.</w:t>
      </w:r>
    </w:p>
    <w:p w:rsidR="00000000" w:rsidDel="00000000" w:rsidP="00000000" w:rsidRDefault="00000000" w:rsidRPr="00000000" w14:paraId="00000270">
      <w:pPr>
        <w:spacing w:after="280" w:before="28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spacing w:after="280" w:before="28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9h7ellfeoxk" w:id="59"/>
      <w:bookmarkEnd w:id="59"/>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Tabla 5. Descripción de unidad de análisis</w:t>
      </w:r>
    </w:p>
    <w:tbl>
      <w:tblPr>
        <w:tblStyle w:val="Table6"/>
        <w:tblW w:w="8838.0" w:type="dxa"/>
        <w:jc w:val="left"/>
        <w:tblBorders>
          <w:top w:color="7f7f7f" w:space="0" w:sz="4" w:val="single"/>
          <w:bottom w:color="7f7f7f" w:space="0" w:sz="4" w:val="single"/>
        </w:tblBorders>
        <w:tblLayout w:type="fixed"/>
        <w:tblLook w:val="04A0"/>
      </w:tblPr>
      <w:tblGrid>
        <w:gridCol w:w="1476"/>
        <w:gridCol w:w="2345"/>
        <w:gridCol w:w="1110"/>
        <w:gridCol w:w="2322"/>
        <w:gridCol w:w="1585"/>
        <w:tblGridChange w:id="0">
          <w:tblGrid>
            <w:gridCol w:w="1476"/>
            <w:gridCol w:w="2345"/>
            <w:gridCol w:w="1110"/>
            <w:gridCol w:w="2322"/>
            <w:gridCol w:w="1585"/>
          </w:tblGrid>
        </w:tblGridChange>
      </w:tblGrid>
      <w:tr>
        <w:trPr>
          <w:cantSplit w:val="0"/>
          <w:tblHeader w:val="0"/>
        </w:trPr>
        <w:tc>
          <w:tcPr/>
          <w:p w:rsidR="00000000" w:rsidDel="00000000" w:rsidP="00000000" w:rsidRDefault="00000000" w:rsidRPr="00000000" w14:paraId="00000273">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Unidad</w:t>
            </w:r>
            <w:r w:rsidDel="00000000" w:rsidR="00000000" w:rsidRPr="00000000">
              <w:rPr>
                <w:rtl w:val="0"/>
              </w:rPr>
            </w:r>
          </w:p>
        </w:tc>
        <w:tc>
          <w:tcPr/>
          <w:p w:rsidR="00000000" w:rsidDel="00000000" w:rsidP="00000000" w:rsidRDefault="00000000" w:rsidRPr="00000000" w14:paraId="00000274">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Descripción</w:t>
            </w:r>
            <w:r w:rsidDel="00000000" w:rsidR="00000000" w:rsidRPr="00000000">
              <w:rPr>
                <w:rtl w:val="0"/>
              </w:rPr>
            </w:r>
          </w:p>
        </w:tc>
        <w:tc>
          <w:tcPr/>
          <w:p w:rsidR="00000000" w:rsidDel="00000000" w:rsidP="00000000" w:rsidRDefault="00000000" w:rsidRPr="00000000" w14:paraId="00000275">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Objetivo</w:t>
            </w:r>
            <w:r w:rsidDel="00000000" w:rsidR="00000000" w:rsidRPr="00000000">
              <w:rPr>
                <w:rtl w:val="0"/>
              </w:rPr>
            </w:r>
          </w:p>
        </w:tc>
        <w:tc>
          <w:tcPr/>
          <w:p w:rsidR="00000000" w:rsidDel="00000000" w:rsidP="00000000" w:rsidRDefault="00000000" w:rsidRPr="00000000" w14:paraId="00000276">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Instrumento</w:t>
            </w:r>
            <w:r w:rsidDel="00000000" w:rsidR="00000000" w:rsidRPr="00000000">
              <w:rPr>
                <w:rtl w:val="0"/>
              </w:rPr>
            </w:r>
          </w:p>
        </w:tc>
        <w:tc>
          <w:tcPr/>
          <w:p w:rsidR="00000000" w:rsidDel="00000000" w:rsidP="00000000" w:rsidRDefault="00000000" w:rsidRPr="00000000" w14:paraId="00000277">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Tipo de datos</w:t>
            </w:r>
            <w:r w:rsidDel="00000000" w:rsidR="00000000" w:rsidRPr="00000000">
              <w:rPr>
                <w:rtl w:val="0"/>
              </w:rPr>
            </w:r>
          </w:p>
        </w:tc>
      </w:tr>
      <w:tr>
        <w:trPr>
          <w:cantSplit w:val="0"/>
          <w:tblHeader w:val="0"/>
        </w:trPr>
        <w:tc>
          <w:tcPr/>
          <w:p w:rsidR="00000000" w:rsidDel="00000000" w:rsidP="00000000" w:rsidRDefault="00000000" w:rsidRPr="00000000" w14:paraId="000002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w:t>
            </w:r>
          </w:p>
        </w:tc>
        <w:tc>
          <w:tcPr/>
          <w:p w:rsidR="00000000" w:rsidDel="00000000" w:rsidP="00000000" w:rsidRDefault="00000000" w:rsidRPr="00000000" w14:paraId="000002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de 4.º y 5.º año de Psicología del CUR-Estelí, turno matutino y por encuentro, segundo semestre 2026</w:t>
            </w:r>
          </w:p>
        </w:tc>
        <w:tc>
          <w:tcPr/>
          <w:p w:rsidR="00000000" w:rsidDel="00000000" w:rsidP="00000000" w:rsidRDefault="00000000" w:rsidRPr="00000000" w14:paraId="000002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OE1</w:t>
            </w:r>
          </w:p>
        </w:tc>
        <w:tc>
          <w:tcPr/>
          <w:p w:rsidR="00000000" w:rsidDel="00000000" w:rsidP="00000000" w:rsidRDefault="00000000" w:rsidRPr="00000000" w14:paraId="000002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Cuestionario autoadministrado (Google Forms): preguntas cerradas y escala Likert</w:t>
            </w:r>
          </w:p>
        </w:tc>
        <w:tc>
          <w:tcPr/>
          <w:p w:rsidR="00000000" w:rsidDel="00000000" w:rsidP="00000000" w:rsidRDefault="00000000" w:rsidRPr="00000000" w14:paraId="000002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Cuantitativos</w:t>
            </w:r>
          </w:p>
        </w:tc>
      </w:tr>
      <w:tr>
        <w:trPr>
          <w:cantSplit w:val="0"/>
          <w:tblHeader w:val="0"/>
        </w:trPr>
        <w:tc>
          <w:tcPr/>
          <w:p w:rsidR="00000000" w:rsidDel="00000000" w:rsidP="00000000" w:rsidRDefault="00000000" w:rsidRPr="00000000" w14:paraId="000002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 locales</w:t>
            </w:r>
          </w:p>
        </w:tc>
        <w:tc>
          <w:tcPr/>
          <w:p w:rsidR="00000000" w:rsidDel="00000000" w:rsidP="00000000" w:rsidRDefault="00000000" w:rsidRPr="00000000" w14:paraId="000002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Guías, terapeutas holísticos, médicos y otros profesionales certificados en prácticas de MTCI en el municipio de Estelí</w:t>
            </w:r>
          </w:p>
        </w:tc>
        <w:tc>
          <w:tcPr/>
          <w:p w:rsidR="00000000" w:rsidDel="00000000" w:rsidP="00000000" w:rsidRDefault="00000000" w:rsidRPr="00000000" w14:paraId="000002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OE2</w:t>
            </w:r>
          </w:p>
        </w:tc>
        <w:tc>
          <w:tcPr/>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Cuestionario virtual: preguntas abiertas, cerradas y de selección múltiple</w:t>
            </w:r>
          </w:p>
        </w:tc>
        <w:tc>
          <w:tcPr/>
          <w:p w:rsidR="00000000" w:rsidDel="00000000" w:rsidP="00000000" w:rsidRDefault="00000000" w:rsidRPr="00000000" w14:paraId="000002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Cualitativos y descriptivos</w:t>
            </w:r>
          </w:p>
        </w:tc>
      </w:tr>
      <w:tr>
        <w:trPr>
          <w:cantSplit w:val="0"/>
          <w:tblHeader w:val="0"/>
        </w:trPr>
        <w:tc>
          <w:tcPr/>
          <w:p w:rsidR="00000000" w:rsidDel="00000000" w:rsidP="00000000" w:rsidRDefault="00000000" w:rsidRPr="00000000" w14:paraId="000002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Docentes-psicólogos</w:t>
            </w:r>
          </w:p>
        </w:tc>
        <w:tc>
          <w:tcPr/>
          <w:p w:rsidR="00000000" w:rsidDel="00000000" w:rsidP="00000000" w:rsidRDefault="00000000" w:rsidRPr="00000000" w14:paraId="000002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Licenciados en Psicología que ejercen como docentes en el CUR-Estelí y acompañan procesos personales y profesionales de los estudiantes</w:t>
            </w:r>
          </w:p>
        </w:tc>
        <w:tc>
          <w:tcPr/>
          <w:p w:rsidR="00000000" w:rsidDel="00000000" w:rsidP="00000000" w:rsidRDefault="00000000" w:rsidRPr="00000000" w14:paraId="000002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OE3</w:t>
            </w:r>
          </w:p>
        </w:tc>
        <w:tc>
          <w:tcPr/>
          <w:p w:rsidR="00000000" w:rsidDel="00000000" w:rsidP="00000000" w:rsidRDefault="00000000" w:rsidRPr="00000000" w14:paraId="000002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Cuestionario virtual: preguntas abiertas y de selección múltiple</w:t>
            </w:r>
          </w:p>
        </w:tc>
        <w:tc>
          <w:tcPr/>
          <w:p w:rsidR="00000000" w:rsidDel="00000000" w:rsidP="00000000" w:rsidRDefault="00000000" w:rsidRPr="00000000" w14:paraId="00000286">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Cualitativos</w:t>
            </w:r>
          </w:p>
        </w:tc>
      </w:tr>
    </w:tbl>
    <w:p w:rsidR="00000000" w:rsidDel="00000000" w:rsidP="00000000" w:rsidRDefault="00000000" w:rsidRPr="00000000" w14:paraId="00000287">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triple mirada es la misma que después permite hacer la triangulación de fuentes mencionada en 10.8.3: no se trata de sumar tres cuestionarios distintos, sino de comparar lo que dice cada grupo sobre el mismo fenómeno, para ver dónde coinciden, dónde se contradicen y qué de eso se puede convertir en una recomendación concreta.</w:t>
      </w:r>
    </w:p>
    <w:p w:rsidR="00000000" w:rsidDel="00000000" w:rsidP="00000000" w:rsidRDefault="00000000" w:rsidRPr="00000000" w14:paraId="00000288">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pwwx6ux9gar" w:id="60"/>
      <w:bookmarkEnd w:id="6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Población y muestra</w:t>
      </w:r>
    </w:p>
    <w:p w:rsidR="00000000" w:rsidDel="00000000" w:rsidP="00000000" w:rsidRDefault="00000000" w:rsidRPr="00000000" w14:paraId="00000289">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estudio la población se define como un conjunto de individuos que poseen características en común y sobre los cuales se desea obtener información. Con el fin de dar cumplimiento de forma satisfactoria a los objetivos planteados para esta investigación de enfoque mixto, la población se divide en tres grupos; estos pertenecientes al centro universitario regional de Estelí (CUR- Estelí) de la UNAN-Managua y al contexto local del municipio de durante el segundo semestre del 2026.</w:t>
      </w:r>
    </w:p>
    <w:p w:rsidR="00000000" w:rsidDel="00000000" w:rsidP="00000000" w:rsidRDefault="00000000" w:rsidRPr="00000000" w14:paraId="0000028A">
      <w:pPr>
        <w:spacing w:after="280" w:before="28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17xgquob2h4" w:id="61"/>
      <w:bookmarkEnd w:id="6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Criterios de inclusión </w:t>
      </w:r>
    </w:p>
    <w:p w:rsidR="00000000" w:rsidDel="00000000" w:rsidP="00000000" w:rsidRDefault="00000000" w:rsidRPr="00000000" w14:paraId="0000028C">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Población estudiantil: Estudiantes del CUR-Estelí con matrícula vigente en cuarto y quinto año de la carrera de psicología de turno matutino y por encuentro. </w:t>
      </w:r>
    </w:p>
    <w:p w:rsidR="00000000" w:rsidDel="00000000" w:rsidP="00000000" w:rsidRDefault="00000000" w:rsidRPr="00000000" w14:paraId="0000028D">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Población docente: Licenciados en Psicología que ejercen como docentes y que acompañan procesos formativos en el CUR-Estelí.</w:t>
      </w:r>
    </w:p>
    <w:p w:rsidR="00000000" w:rsidDel="00000000" w:rsidP="00000000" w:rsidRDefault="00000000" w:rsidRPr="00000000" w14:paraId="0000028E">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Población de actores locales: Psicólogos, guías, terapeutas holísticos, médicos, y otros profesionales que hacen uso de MTCI en el municipio de Estelí. </w:t>
      </w:r>
    </w:p>
    <w:p w:rsidR="00000000" w:rsidDel="00000000" w:rsidP="00000000" w:rsidRDefault="00000000" w:rsidRPr="00000000" w14:paraId="0000028F">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población se refiere al conjunto total de individuos, objetos o elementos que poseen características comunes y sobre los cuales se desea obtener información. La selección de la muestra es el proceso de elegir un subconjunto representativo de esta población para realizar un estudio, ya que a menudo es imposible o poco práctico analizar a toda la población.</w:t>
      </w:r>
      <w:r w:rsidDel="00000000" w:rsidR="00000000" w:rsidRPr="00000000">
        <w:drawing>
          <wp:anchor allowOverlap="1" behindDoc="0" distB="0" distT="0" distL="114300" distR="114300" hidden="0" layoutInCell="1" locked="0" relativeHeight="0" simplePos="0">
            <wp:simplePos x="0" y="0"/>
            <wp:positionH relativeFrom="column">
              <wp:posOffset>-389254</wp:posOffset>
            </wp:positionH>
            <wp:positionV relativeFrom="paragraph">
              <wp:posOffset>1397000</wp:posOffset>
            </wp:positionV>
            <wp:extent cx="6379210" cy="3997325"/>
            <wp:effectExtent b="0" l="0" r="0" t="0"/>
            <wp:wrapSquare wrapText="bothSides" distB="0" distT="0" distL="114300" distR="114300"/>
            <wp:docPr id="2140551457"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6379210" cy="399732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wp:posOffset>
                </wp:positionH>
                <wp:positionV relativeFrom="paragraph">
                  <wp:posOffset>1151255</wp:posOffset>
                </wp:positionV>
                <wp:extent cx="635" cy="12700"/>
                <wp:effectExtent b="0" l="0" r="0" t="0"/>
                <wp:wrapSquare wrapText="bothSides" distB="0" distT="0" distL="114300" distR="114300"/>
                <wp:docPr id="2140551428" name=""/>
                <a:graphic>
                  <a:graphicData uri="http://schemas.microsoft.com/office/word/2010/wordprocessingShape">
                    <wps:wsp>
                      <wps:cNvSpPr/>
                      <wps:cNvPr id="4" name="Shape 4"/>
                      <wps:spPr>
                        <a:xfrm>
                          <a:off x="2417063" y="3779683"/>
                          <a:ext cx="585787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18"/>
                                <w:vertAlign w:val="baseline"/>
                              </w:rPr>
                              <w:t xml:space="preserve">2</w:t>
                            </w:r>
                            <w:r w:rsidDel="00000000" w:rsidR="00000000" w:rsidRPr="00000000">
                              <w:rPr>
                                <w:rFonts w:ascii="Arial" w:cs="Arial" w:eastAsia="Arial" w:hAnsi="Arial"/>
                                <w:b w:val="0"/>
                                <w:i w:val="1"/>
                                <w:smallCaps w:val="0"/>
                                <w:strike w:val="0"/>
                                <w:color w:val="0e2841"/>
                                <w:sz w:val="18"/>
                                <w:vertAlign w:val="baseline"/>
                              </w:rPr>
                              <w:t xml:space="preserve"> Figura. Criterios de inclusión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1151255</wp:posOffset>
                </wp:positionV>
                <wp:extent cx="635" cy="12700"/>
                <wp:effectExtent b="0" l="0" r="0" t="0"/>
                <wp:wrapSquare wrapText="bothSides" distB="0" distT="0" distL="114300" distR="114300"/>
                <wp:docPr id="2140551428"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90">
      <w:pPr>
        <w:spacing w:after="280" w:before="28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dnqhwbvsbi5" w:id="62"/>
      <w:bookmarkEnd w:id="6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Criterios de exclusión </w:t>
      </w:r>
    </w:p>
    <w:p w:rsidR="00000000" w:rsidDel="00000000" w:rsidP="00000000" w:rsidRDefault="00000000" w:rsidRPr="00000000" w14:paraId="00000292">
      <w:pPr>
        <w:numPr>
          <w:ilvl w:val="0"/>
          <w:numId w:val="3"/>
        </w:numPr>
        <w:spacing w:after="0" w:before="280" w:line="360" w:lineRule="auto"/>
        <w:ind w:left="360" w:firstLine="709"/>
        <w:jc w:val="both"/>
        <w:rPr/>
      </w:pPr>
      <w:r w:rsidDel="00000000" w:rsidR="00000000" w:rsidRPr="00000000">
        <w:rPr>
          <w:rFonts w:ascii="Times New Roman" w:cs="Times New Roman" w:eastAsia="Times New Roman" w:hAnsi="Times New Roman"/>
          <w:rtl w:val="0"/>
        </w:rPr>
        <w:t xml:space="preserve">Estudiantes que no pertenezcan a la carrera de psicología </w:t>
      </w:r>
    </w:p>
    <w:p w:rsidR="00000000" w:rsidDel="00000000" w:rsidP="00000000" w:rsidRDefault="00000000" w:rsidRPr="00000000" w14:paraId="00000293">
      <w:pPr>
        <w:numPr>
          <w:ilvl w:val="0"/>
          <w:numId w:val="3"/>
        </w:numPr>
        <w:spacing w:after="0" w:before="0" w:line="360" w:lineRule="auto"/>
        <w:ind w:left="360" w:firstLine="709"/>
        <w:jc w:val="both"/>
        <w:rPr/>
      </w:pPr>
      <w:r w:rsidDel="00000000" w:rsidR="00000000" w:rsidRPr="00000000">
        <w:rPr>
          <w:rFonts w:ascii="Times New Roman" w:cs="Times New Roman" w:eastAsia="Times New Roman" w:hAnsi="Times New Roman"/>
          <w:rtl w:val="0"/>
        </w:rPr>
        <w:t xml:space="preserve">Instrumentos de actores que no completaron el cuestionario</w:t>
      </w:r>
    </w:p>
    <w:p w:rsidR="00000000" w:rsidDel="00000000" w:rsidP="00000000" w:rsidRDefault="00000000" w:rsidRPr="00000000" w14:paraId="00000294">
      <w:pPr>
        <w:numPr>
          <w:ilvl w:val="0"/>
          <w:numId w:val="3"/>
        </w:numPr>
        <w:spacing w:after="0" w:before="0" w:line="360" w:lineRule="auto"/>
        <w:ind w:left="360" w:firstLine="709"/>
        <w:jc w:val="both"/>
        <w:rPr/>
      </w:pPr>
      <w:r w:rsidDel="00000000" w:rsidR="00000000" w:rsidRPr="00000000">
        <w:rPr>
          <w:rFonts w:ascii="Times New Roman" w:cs="Times New Roman" w:eastAsia="Times New Roman" w:hAnsi="Times New Roman"/>
          <w:rtl w:val="0"/>
        </w:rPr>
        <w:t xml:space="preserve">Otros actores que no tengan relación o experiencia con el tema de investigación </w:t>
      </w:r>
    </w:p>
    <w:p w:rsidR="00000000" w:rsidDel="00000000" w:rsidP="00000000" w:rsidRDefault="00000000" w:rsidRPr="00000000" w14:paraId="00000295">
      <w:pPr>
        <w:numPr>
          <w:ilvl w:val="0"/>
          <w:numId w:val="3"/>
        </w:numPr>
        <w:spacing w:after="0" w:before="0" w:line="360" w:lineRule="auto"/>
        <w:ind w:left="360" w:firstLine="709"/>
        <w:jc w:val="both"/>
        <w:rPr/>
      </w:pPr>
      <w:r w:rsidDel="00000000" w:rsidR="00000000" w:rsidRPr="00000000">
        <w:rPr>
          <w:rFonts w:ascii="Times New Roman" w:cs="Times New Roman" w:eastAsia="Times New Roman" w:hAnsi="Times New Roman"/>
          <w:rtl w:val="0"/>
        </w:rPr>
        <w:t xml:space="preserve">Docentes que actualmente no ejercen en el CUR- Estelí</w:t>
      </w:r>
    </w:p>
    <w:p w:rsidR="00000000" w:rsidDel="00000000" w:rsidP="00000000" w:rsidRDefault="00000000" w:rsidRPr="00000000" w14:paraId="00000296">
      <w:pPr>
        <w:spacing w:after="280" w:before="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xs2noziburb" w:id="63"/>
      <w:bookmarkEnd w:id="6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Muestra </w:t>
      </w:r>
    </w:p>
    <w:p w:rsidR="00000000" w:rsidDel="00000000" w:rsidP="00000000" w:rsidRDefault="00000000" w:rsidRPr="00000000" w14:paraId="00000298">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Conforme a lo señalado en el apartado de Limitaciones del estudio, el tipo de muestra corresponde a un muestreo no probabilístico, por conveniencia e intencional, en tanto la selección de los participantes no se basó en la aleatorización, sino en su disponibilidad y en su pertinencia respecto a los objetivos planteados (Hernández Sampieri &amp; Mendoza Torres, 2023).</w:t>
      </w:r>
    </w:p>
    <w:p w:rsidR="00000000" w:rsidDel="00000000" w:rsidP="00000000" w:rsidRDefault="00000000" w:rsidRPr="00000000" w14:paraId="00000299">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los estudiantes, la muestra estuvo condicionada por la asistencia y disposición a participar durante la visita realizada a los turnos matutino y sabatino. En el caso de los actores locales y los docentes, el muestreo intencional respondió a la ausencia de un registro formal y centralizado de facilitadores de MTCI en el municipio, así como a la necesidad de contar con informantes clave capaces de aportar profundidad a los objetivos específicos del estudio.</w:t>
      </w:r>
    </w:p>
    <w:p w:rsidR="00000000" w:rsidDel="00000000" w:rsidP="00000000" w:rsidRDefault="00000000" w:rsidRPr="00000000" w14:paraId="0000029A">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muestra quedó constituida de la siguiente manera:</w:t>
      </w:r>
    </w:p>
    <w:p w:rsidR="00000000" w:rsidDel="00000000" w:rsidP="00000000" w:rsidRDefault="00000000" w:rsidRPr="00000000" w14:paraId="0000029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8gdylqht51eu" w:id="64"/>
      <w:bookmarkEnd w:id="64"/>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Tabla 6. Tamaño de la muestra</w:t>
      </w:r>
    </w:p>
    <w:tbl>
      <w:tblPr>
        <w:tblStyle w:val="Table7"/>
        <w:tblW w:w="8838.0" w:type="dxa"/>
        <w:jc w:val="left"/>
        <w:tblBorders>
          <w:top w:color="7f7f7f" w:space="0" w:sz="4" w:val="single"/>
          <w:bottom w:color="7f7f7f" w:space="0" w:sz="4" w:val="single"/>
        </w:tblBorders>
        <w:tblLayout w:type="fixed"/>
        <w:tblLook w:val="04A0"/>
      </w:tblPr>
      <w:tblGrid>
        <w:gridCol w:w="2336"/>
        <w:gridCol w:w="1083"/>
        <w:gridCol w:w="5419"/>
        <w:tblGridChange w:id="0">
          <w:tblGrid>
            <w:gridCol w:w="2336"/>
            <w:gridCol w:w="1083"/>
            <w:gridCol w:w="5419"/>
          </w:tblGrid>
        </w:tblGridChange>
      </w:tblGrid>
      <w:tr>
        <w:trPr>
          <w:cantSplit w:val="0"/>
          <w:tblHeader w:val="0"/>
        </w:trPr>
        <w:tc>
          <w:tcPr/>
          <w:p w:rsidR="00000000" w:rsidDel="00000000" w:rsidP="00000000" w:rsidRDefault="00000000" w:rsidRPr="00000000" w14:paraId="0000029C">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Grupo</w:t>
            </w:r>
            <w:r w:rsidDel="00000000" w:rsidR="00000000" w:rsidRPr="00000000">
              <w:rPr>
                <w:rtl w:val="0"/>
              </w:rPr>
            </w:r>
          </w:p>
        </w:tc>
        <w:tc>
          <w:tcPr/>
          <w:p w:rsidR="00000000" w:rsidDel="00000000" w:rsidP="00000000" w:rsidRDefault="00000000" w:rsidRPr="00000000" w14:paraId="0000029D">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Muestra</w:t>
            </w:r>
            <w:r w:rsidDel="00000000" w:rsidR="00000000" w:rsidRPr="00000000">
              <w:rPr>
                <w:rtl w:val="0"/>
              </w:rPr>
            </w:r>
          </w:p>
        </w:tc>
        <w:tc>
          <w:tcPr/>
          <w:p w:rsidR="00000000" w:rsidDel="00000000" w:rsidP="00000000" w:rsidRDefault="00000000" w:rsidRPr="00000000" w14:paraId="0000029E">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de Psicología</w:t>
            </w:r>
          </w:p>
        </w:tc>
        <w:tc>
          <w:tcPr/>
          <w:p w:rsidR="00000000" w:rsidDel="00000000" w:rsidP="00000000" w:rsidRDefault="00000000" w:rsidRPr="00000000" w14:paraId="000002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p w:rsidR="00000000" w:rsidDel="00000000" w:rsidP="00000000" w:rsidRDefault="00000000" w:rsidRPr="00000000" w14:paraId="000002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estudiantes de 4.º año y 15 de 5.º año, de los turnos matutino y sabatino</w:t>
            </w:r>
          </w:p>
        </w:tc>
      </w:tr>
      <w:tr>
        <w:trPr>
          <w:cantSplit w:val="0"/>
          <w:tblHeader w:val="0"/>
        </w:trPr>
        <w:tc>
          <w:tcPr/>
          <w:p w:rsidR="00000000" w:rsidDel="00000000" w:rsidP="00000000" w:rsidRDefault="00000000" w:rsidRPr="00000000" w14:paraId="000002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 locales</w:t>
            </w:r>
          </w:p>
        </w:tc>
        <w:tc>
          <w:tcPr/>
          <w:p w:rsidR="00000000" w:rsidDel="00000000" w:rsidP="00000000" w:rsidRDefault="00000000" w:rsidRPr="00000000" w14:paraId="000002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2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mujeres y 2 hombres (Quiénes son)</w:t>
            </w:r>
          </w:p>
        </w:tc>
      </w:tr>
      <w:tr>
        <w:trPr>
          <w:cantSplit w:val="0"/>
          <w:tblHeader w:val="0"/>
        </w:trPr>
        <w:tc>
          <w:tcPr/>
          <w:p w:rsidR="00000000" w:rsidDel="00000000" w:rsidP="00000000" w:rsidRDefault="00000000" w:rsidRPr="00000000" w14:paraId="000002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Docentes-psicólogos</w:t>
            </w:r>
          </w:p>
        </w:tc>
        <w:tc>
          <w:tcPr/>
          <w:p w:rsidR="00000000" w:rsidDel="00000000" w:rsidP="00000000" w:rsidRDefault="00000000" w:rsidRPr="00000000" w14:paraId="000002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2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Docentes del CUR-Estelí (especialidad)</w:t>
            </w:r>
          </w:p>
        </w:tc>
      </w:tr>
      <w:tr>
        <w:trPr>
          <w:cantSplit w:val="0"/>
          <w:tblHeader w:val="0"/>
        </w:trPr>
        <w:tc>
          <w:tcPr/>
          <w:p w:rsidR="00000000" w:rsidDel="00000000" w:rsidP="00000000" w:rsidRDefault="00000000" w:rsidRPr="00000000" w14:paraId="000002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p w:rsidR="00000000" w:rsidDel="00000000" w:rsidP="00000000" w:rsidRDefault="00000000" w:rsidRPr="00000000" w14:paraId="000002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w:t>
            </w:r>
          </w:p>
        </w:tc>
        <w:tc>
          <w:tcPr/>
          <w:p w:rsidR="00000000" w:rsidDel="00000000" w:rsidP="00000000" w:rsidRDefault="00000000" w:rsidRPr="00000000" w14:paraId="000002AA">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spacing w:after="280" w:before="280" w:line="360" w:lineRule="auto"/>
        <w:ind w:firstLine="709"/>
        <w:jc w:val="both"/>
        <w:rPr>
          <w:rFonts w:ascii="Times New Roman" w:cs="Times New Roman" w:eastAsia="Times New Roman" w:hAnsi="Times New Roman"/>
        </w:rPr>
        <w:sectPr>
          <w:headerReference r:id="rId17" w:type="default"/>
          <w:footerReference r:id="rId18" w:type="default"/>
          <w:type w:val="nextPage"/>
          <w:pgSz w:h="15840" w:w="12240" w:orient="portrait"/>
          <w:pgMar w:bottom="1417" w:top="1417" w:left="1701" w:right="1701" w:header="708" w:footer="708"/>
          <w:pgNumType w:start="1"/>
        </w:sectPr>
      </w:pPr>
      <w:r w:rsidDel="00000000" w:rsidR="00000000" w:rsidRPr="00000000">
        <w:rPr>
          <w:rFonts w:ascii="Times New Roman" w:cs="Times New Roman" w:eastAsia="Times New Roman" w:hAnsi="Times New Roman"/>
          <w:rtl w:val="0"/>
        </w:rPr>
        <w:t xml:space="preserve">Esta composición de la muestra es coherente con el diseño mixto de triangulación concurrente descrito en 10.2: el peso cuantitativo recae en el grupo de estudiantes, donde el tamaño de la muestra permite un procesamiento estadístico descriptivo en SPSS, mientras que los grupos de actores locales y docentes, al aportar información cualitativa mediante preguntas abiertas, no requieren un tamaño muestral extenso, sino informantes con conocimiento directo y relevante sobre el fenómeno estudiado.</w:t>
      </w:r>
    </w:p>
    <w:p w:rsidR="00000000" w:rsidDel="00000000" w:rsidP="00000000" w:rsidRDefault="00000000" w:rsidRPr="00000000" w14:paraId="000002A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ocq9fo14oys" w:id="65"/>
      <w:bookmarkEnd w:id="6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Operacionalización de variables </w:t>
      </w:r>
    </w:p>
    <w:p w:rsidR="00000000" w:rsidDel="00000000" w:rsidP="00000000" w:rsidRDefault="00000000" w:rsidRPr="00000000" w14:paraId="000002A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Tabla 7. Matriz de operacionalización de categorías y variables</w:t>
      </w:r>
    </w:p>
    <w:tbl>
      <w:tblPr>
        <w:tblStyle w:val="Table8"/>
        <w:tblW w:w="15167.0" w:type="dxa"/>
        <w:jc w:val="left"/>
        <w:tblInd w:w="-851.0" w:type="dxa"/>
        <w:tblBorders>
          <w:top w:color="7f7f7f" w:space="0" w:sz="4" w:val="single"/>
          <w:bottom w:color="7f7f7f" w:space="0" w:sz="4" w:val="single"/>
        </w:tblBorders>
        <w:tblLayout w:type="fixed"/>
        <w:tblLook w:val="04A0"/>
      </w:tblPr>
      <w:tblGrid>
        <w:gridCol w:w="2461"/>
        <w:gridCol w:w="2208"/>
        <w:gridCol w:w="1793"/>
        <w:gridCol w:w="1902"/>
        <w:gridCol w:w="3950"/>
        <w:gridCol w:w="1475"/>
        <w:gridCol w:w="1378"/>
        <w:tblGridChange w:id="0">
          <w:tblGrid>
            <w:gridCol w:w="2461"/>
            <w:gridCol w:w="2208"/>
            <w:gridCol w:w="1793"/>
            <w:gridCol w:w="1902"/>
            <w:gridCol w:w="3950"/>
            <w:gridCol w:w="1475"/>
            <w:gridCol w:w="1378"/>
          </w:tblGrid>
        </w:tblGridChange>
      </w:tblGrid>
      <w:tr>
        <w:trPr>
          <w:cantSplit w:val="0"/>
          <w:trHeight w:val="454" w:hRule="atLeast"/>
          <w:tblHeader w:val="0"/>
        </w:trPr>
        <w:tc>
          <w:tcPr/>
          <w:p w:rsidR="00000000" w:rsidDel="00000000" w:rsidP="00000000" w:rsidRDefault="00000000" w:rsidRPr="00000000" w14:paraId="000002A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Pregunta de investigación</w:t>
            </w:r>
            <w:r w:rsidDel="00000000" w:rsidR="00000000" w:rsidRPr="00000000">
              <w:rPr>
                <w:rtl w:val="0"/>
              </w:rPr>
            </w:r>
          </w:p>
        </w:tc>
        <w:tc>
          <w:tcPr/>
          <w:p w:rsidR="00000000" w:rsidDel="00000000" w:rsidP="00000000" w:rsidRDefault="00000000" w:rsidRPr="00000000" w14:paraId="000002B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Objetivos específicos</w:t>
            </w:r>
            <w:r w:rsidDel="00000000" w:rsidR="00000000" w:rsidRPr="00000000">
              <w:rPr>
                <w:rtl w:val="0"/>
              </w:rPr>
            </w:r>
          </w:p>
        </w:tc>
        <w:tc>
          <w:tcPr/>
          <w:p w:rsidR="00000000" w:rsidDel="00000000" w:rsidP="00000000" w:rsidRDefault="00000000" w:rsidRPr="00000000" w14:paraId="000002B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Variable y subvariables </w:t>
            </w:r>
            <w:r w:rsidDel="00000000" w:rsidR="00000000" w:rsidRPr="00000000">
              <w:rPr>
                <w:rtl w:val="0"/>
              </w:rPr>
            </w:r>
          </w:p>
        </w:tc>
        <w:tc>
          <w:tcPr/>
          <w:p w:rsidR="00000000" w:rsidDel="00000000" w:rsidP="00000000" w:rsidRDefault="00000000" w:rsidRPr="00000000" w14:paraId="000002B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Categoría y subcategorías/ </w:t>
            </w:r>
            <w:r w:rsidDel="00000000" w:rsidR="00000000" w:rsidRPr="00000000">
              <w:rPr>
                <w:rtl w:val="0"/>
              </w:rPr>
            </w:r>
          </w:p>
        </w:tc>
        <w:tc>
          <w:tcPr/>
          <w:p w:rsidR="00000000" w:rsidDel="00000000" w:rsidP="00000000" w:rsidRDefault="00000000" w:rsidRPr="00000000" w14:paraId="000002B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Ítem / elemento</w:t>
            </w:r>
            <w:r w:rsidDel="00000000" w:rsidR="00000000" w:rsidRPr="00000000">
              <w:rPr>
                <w:rtl w:val="0"/>
              </w:rPr>
            </w:r>
          </w:p>
        </w:tc>
        <w:tc>
          <w:tcPr/>
          <w:p w:rsidR="00000000" w:rsidDel="00000000" w:rsidP="00000000" w:rsidRDefault="00000000" w:rsidRPr="00000000" w14:paraId="000002B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Instrumentos</w:t>
            </w:r>
            <w:r w:rsidDel="00000000" w:rsidR="00000000" w:rsidRPr="00000000">
              <w:rPr>
                <w:rtl w:val="0"/>
              </w:rPr>
            </w:r>
          </w:p>
        </w:tc>
        <w:tc>
          <w:tcPr/>
          <w:p w:rsidR="00000000" w:rsidDel="00000000" w:rsidP="00000000" w:rsidRDefault="00000000" w:rsidRPr="00000000" w14:paraId="000002B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Informantes</w:t>
            </w:r>
            <w:r w:rsidDel="00000000" w:rsidR="00000000" w:rsidRPr="00000000">
              <w:rPr>
                <w:rtl w:val="0"/>
              </w:rPr>
            </w:r>
          </w:p>
        </w:tc>
      </w:tr>
      <w:tr>
        <w:trPr>
          <w:cantSplit w:val="0"/>
          <w:trHeight w:val="203" w:hRule="atLeast"/>
          <w:tblHeader w:val="0"/>
        </w:trPr>
        <w:tc>
          <w:tcPr>
            <w:vMerge w:val="restart"/>
          </w:tcPr>
          <w:p w:rsidR="00000000" w:rsidDel="00000000" w:rsidP="00000000" w:rsidRDefault="00000000" w:rsidRPr="00000000" w14:paraId="000002B6">
            <w:pPr>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1. ¿Qué nivel de conocimiento conceptual y normativo tienen los estudiantes de psicología sobre la MTCI y su marco legal?</w:t>
            </w:r>
            <w:r w:rsidDel="00000000" w:rsidR="00000000" w:rsidRPr="00000000">
              <w:rPr>
                <w:rtl w:val="0"/>
              </w:rPr>
            </w:r>
          </w:p>
        </w:tc>
        <w:tc>
          <w:tcPr>
            <w:vMerge w:val="restart"/>
          </w:tcPr>
          <w:p w:rsidR="00000000" w:rsidDel="00000000" w:rsidP="00000000" w:rsidRDefault="00000000" w:rsidRPr="00000000" w14:paraId="000002B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O.E.1.</w:t>
            </w:r>
            <w:r w:rsidDel="00000000" w:rsidR="00000000" w:rsidRPr="00000000">
              <w:rPr>
                <w:rtl w:val="0"/>
              </w:rPr>
            </w:r>
          </w:p>
          <w:p w:rsidR="00000000" w:rsidDel="00000000" w:rsidP="00000000" w:rsidRDefault="00000000" w:rsidRPr="00000000" w14:paraId="000002B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Caracterizar los saberes, conocimientos y la frecuencia de uso de la MTCI de los estudiantes de psicología del CUR-Estelí.</w:t>
            </w:r>
            <w:r w:rsidDel="00000000" w:rsidR="00000000" w:rsidRPr="00000000">
              <w:rPr>
                <w:rtl w:val="0"/>
              </w:rPr>
            </w:r>
          </w:p>
        </w:tc>
        <w:tc>
          <w:tcPr/>
          <w:p w:rsidR="00000000" w:rsidDel="00000000" w:rsidP="00000000" w:rsidRDefault="00000000" w:rsidRPr="00000000" w14:paraId="000002B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V1. Conocimientos sobre la MTCI: Grado de dominio teórico e información que posee el estudiante.</w:t>
            </w: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Subvariable 1.1: Conocimiento conceptual: Comprensión general del concepto y sus terapias.</w:t>
            </w:r>
            <w:r w:rsidDel="00000000" w:rsidR="00000000" w:rsidRPr="00000000">
              <w:rPr>
                <w:rtl w:val="0"/>
              </w:rPr>
            </w:r>
          </w:p>
          <w:p w:rsidR="00000000" w:rsidDel="00000000" w:rsidP="00000000" w:rsidRDefault="00000000" w:rsidRPr="00000000" w14:paraId="000002BC">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B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Categoría 1.1: Precisión del conocimiento conceptual.</w:t>
            </w:r>
            <w:r w:rsidDel="00000000" w:rsidR="00000000" w:rsidRPr="00000000">
              <w:rPr>
                <w:rtl w:val="0"/>
              </w:rPr>
            </w:r>
          </w:p>
          <w:p w:rsidR="00000000" w:rsidDel="00000000" w:rsidP="00000000" w:rsidRDefault="00000000" w:rsidRPr="00000000" w14:paraId="000002BE">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B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Subcategorías nominales:</w:t>
              <w:br w:type="textWrapping"/>
              <w:t xml:space="preserve">Opción b: Definición correcta.</w:t>
              <w:br w:type="textWrapping"/>
              <w:t xml:space="preserve">Opciones a, c: Definición incorrecta. </w:t>
              <w:br w:type="textWrapping"/>
              <w:t xml:space="preserve">Opción d: Desconocimiento. (Clasifican la capacidad de identificar conceptos de MTCI).</w:t>
            </w:r>
            <w:r w:rsidDel="00000000" w:rsidR="00000000" w:rsidRPr="00000000">
              <w:rPr>
                <w:rtl w:val="0"/>
              </w:rPr>
            </w:r>
          </w:p>
          <w:p w:rsidR="00000000" w:rsidDel="00000000" w:rsidP="00000000" w:rsidRDefault="00000000" w:rsidRPr="00000000" w14:paraId="000002C0">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C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I1-1 ¿Cuál de las siguientes afirmaciones describe con mayor precisión el concepto de Medicina Tradicional, Complementaria e Integrativa (MTCI)?</w:t>
              <w:br w:type="textWrapping"/>
              <w:t xml:space="preserve">a) Sistema de terapias enfocado exclusivamente en la relajación espiritual y mística.</w:t>
            </w:r>
            <w:r w:rsidDel="00000000" w:rsidR="00000000" w:rsidRPr="00000000">
              <w:rPr>
                <w:rtl w:val="0"/>
              </w:rPr>
            </w:r>
          </w:p>
          <w:p w:rsidR="00000000" w:rsidDel="00000000" w:rsidP="00000000" w:rsidRDefault="00000000" w:rsidRPr="00000000" w14:paraId="000002C2">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Conjunto diverso de saberes y prácticas de atención sanitaria (ancestrales y no convencionales) orientadas al mantenimiento de la salud.</w:t>
            </w:r>
            <w:r w:rsidDel="00000000" w:rsidR="00000000" w:rsidRPr="00000000">
              <w:rPr>
                <w:rtl w:val="0"/>
              </w:rPr>
            </w:r>
          </w:p>
          <w:p w:rsidR="00000000" w:rsidDel="00000000" w:rsidP="00000000" w:rsidRDefault="00000000" w:rsidRPr="00000000" w14:paraId="000002C3">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Grupo de prácticas empíricas diseñadas para sustituir definitivamente los tratamientos farmacológicos.</w:t>
            </w:r>
            <w:r w:rsidDel="00000000" w:rsidR="00000000" w:rsidRPr="00000000">
              <w:rPr>
                <w:rtl w:val="0"/>
              </w:rPr>
            </w:r>
          </w:p>
          <w:p w:rsidR="00000000" w:rsidDel="00000000" w:rsidP="00000000" w:rsidRDefault="00000000" w:rsidRPr="00000000" w14:paraId="000002C4">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No estoy familiarizado(a) con la definición técnica de la MTCI.</w:t>
            </w:r>
            <w:r w:rsidDel="00000000" w:rsidR="00000000" w:rsidRPr="00000000">
              <w:rPr>
                <w:rtl w:val="0"/>
              </w:rPr>
            </w:r>
          </w:p>
          <w:p w:rsidR="00000000" w:rsidDel="00000000" w:rsidP="00000000" w:rsidRDefault="00000000" w:rsidRPr="00000000" w14:paraId="000002C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I1-2 ¿Qué nivel de familiaridad tiene con la identificación de prácticas asociadas a la MTCI? (Alto/Medio/Bajo/No estoy familiarizado(a) )</w:t>
            </w:r>
            <w:r w:rsidDel="00000000" w:rsidR="00000000" w:rsidRPr="00000000">
              <w:rPr>
                <w:rtl w:val="0"/>
              </w:rPr>
            </w:r>
          </w:p>
        </w:tc>
        <w:tc>
          <w:tcPr>
            <w:vMerge w:val="restart"/>
          </w:tcPr>
          <w:p w:rsidR="00000000" w:rsidDel="00000000" w:rsidP="00000000" w:rsidRDefault="00000000" w:rsidRPr="00000000" w14:paraId="000002C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Cuestionario I1</w:t>
            </w:r>
            <w:r w:rsidDel="00000000" w:rsidR="00000000" w:rsidRPr="00000000">
              <w:rPr>
                <w:rtl w:val="0"/>
              </w:rPr>
            </w:r>
          </w:p>
        </w:tc>
        <w:tc>
          <w:tcPr>
            <w:vMerge w:val="restart"/>
          </w:tcPr>
          <w:p w:rsidR="00000000" w:rsidDel="00000000" w:rsidP="00000000" w:rsidRDefault="00000000" w:rsidRPr="00000000" w14:paraId="000002C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Estudiantes de 4to y 5to año de psicología </w:t>
            </w:r>
            <w:r w:rsidDel="00000000" w:rsidR="00000000" w:rsidRPr="00000000">
              <w:rPr>
                <w:rtl w:val="0"/>
              </w:rPr>
            </w:r>
          </w:p>
        </w:tc>
      </w:tr>
      <w:tr>
        <w:trPr>
          <w:cantSplit w:val="0"/>
          <w:trHeight w:val="203" w:hRule="atLeast"/>
          <w:tblHeader w:val="0"/>
        </w:trPr>
        <w:tc>
          <w:tcPr>
            <w:vMerge w:val="continue"/>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CA">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C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Subvariable 1.2: Conocimiento normativo: Familiaridad con el marco legal nicaragüense aplicable (Ley 774 y Ley 292).</w:t>
            </w:r>
            <w:r w:rsidDel="00000000" w:rsidR="00000000" w:rsidRPr="00000000">
              <w:rPr>
                <w:rtl w:val="0"/>
              </w:rPr>
            </w:r>
          </w:p>
          <w:p w:rsidR="00000000" w:rsidDel="00000000" w:rsidP="00000000" w:rsidRDefault="00000000" w:rsidRPr="00000000" w14:paraId="000002CC">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C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 Categoría 1.2:</w:t>
            </w:r>
            <w:r w:rsidDel="00000000" w:rsidR="00000000" w:rsidRPr="00000000">
              <w:rPr>
                <w:rFonts w:ascii="Times New Roman" w:cs="Times New Roman" w:eastAsia="Times New Roman" w:hAnsi="Times New Roman"/>
                <w:color w:val="000000"/>
                <w:sz w:val="22"/>
                <w:szCs w:val="22"/>
                <w:rtl w:val="0"/>
              </w:rPr>
              <w:t xml:space="preserve"> Nivel de apropiación legal.</w:t>
            </w:r>
            <w:r w:rsidDel="00000000" w:rsidR="00000000" w:rsidRPr="00000000">
              <w:rPr>
                <w:rtl w:val="0"/>
              </w:rPr>
            </w:r>
          </w:p>
          <w:p w:rsidR="00000000" w:rsidDel="00000000" w:rsidP="00000000" w:rsidRDefault="00000000" w:rsidRPr="00000000" w14:paraId="000002C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Subcategorías ordinales: Pleno, Parcial, Nulo.</w:t>
            </w:r>
            <w:r w:rsidDel="00000000" w:rsidR="00000000" w:rsidRPr="00000000">
              <w:rPr>
                <w:rtl w:val="0"/>
              </w:rPr>
            </w:r>
          </w:p>
          <w:p w:rsidR="00000000" w:rsidDel="00000000" w:rsidP="00000000" w:rsidRDefault="00000000" w:rsidRPr="00000000" w14:paraId="000002C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(Clasifica el grado de conocimiento sobre la Ley No. 774 y las delimitaciones del psicólogo según la Ley No. 292).</w:t>
            </w:r>
            <w:r w:rsidDel="00000000" w:rsidR="00000000" w:rsidRPr="00000000">
              <w:rPr>
                <w:rtl w:val="0"/>
              </w:rPr>
            </w:r>
          </w:p>
          <w:p w:rsidR="00000000" w:rsidDel="00000000" w:rsidP="00000000" w:rsidRDefault="00000000" w:rsidRPr="00000000" w14:paraId="000002D0">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D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I1-3 De acuerdo con los principios de la Ley No. 774 (Ley de Medicina Natural, Terapias Complementarias y Productos Naturales en Nicaragua), ¿cuál de los siguientes enunciados describe correctamente su propósito dentro del Sistema Nacional de Salud? </w:t>
            </w:r>
            <w:r w:rsidDel="00000000" w:rsidR="00000000" w:rsidRPr="00000000">
              <w:rPr>
                <w:rtl w:val="0"/>
              </w:rPr>
            </w:r>
          </w:p>
          <w:p w:rsidR="00000000" w:rsidDel="00000000" w:rsidP="00000000" w:rsidRDefault="00000000" w:rsidRPr="00000000" w14:paraId="000002D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Promover la sustitución progresiva de la atención médica y psicológica convencional por prácticas ancestrales.</w:t>
            </w:r>
            <w:r w:rsidDel="00000000" w:rsidR="00000000" w:rsidRPr="00000000">
              <w:rPr>
                <w:rtl w:val="0"/>
              </w:rPr>
            </w:r>
          </w:p>
          <w:p w:rsidR="00000000" w:rsidDel="00000000" w:rsidP="00000000" w:rsidRDefault="00000000" w:rsidRPr="00000000" w14:paraId="000002D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Institucionalizar la MTCI promoviendo su integración, garantizando la equidad y el derecho a la alternabilidad terapéutica.</w:t>
            </w:r>
            <w:r w:rsidDel="00000000" w:rsidR="00000000" w:rsidRPr="00000000">
              <w:rPr>
                <w:rtl w:val="0"/>
              </w:rPr>
            </w:r>
          </w:p>
          <w:p w:rsidR="00000000" w:rsidDel="00000000" w:rsidP="00000000" w:rsidRDefault="00000000" w:rsidRPr="00000000" w14:paraId="000002D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Facultar a todos los profesionales de la salud para prescribir libremente psicofármacos y plantas medicinales sin distinción.</w:t>
            </w:r>
            <w:r w:rsidDel="00000000" w:rsidR="00000000" w:rsidRPr="00000000">
              <w:rPr>
                <w:rtl w:val="0"/>
              </w:rPr>
            </w:r>
          </w:p>
          <w:p w:rsidR="00000000" w:rsidDel="00000000" w:rsidP="00000000" w:rsidRDefault="00000000" w:rsidRPr="00000000" w14:paraId="000002D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No estoy familiarizado(a) con los principios de esta ley.)</w:t>
            </w:r>
            <w:r w:rsidDel="00000000" w:rsidR="00000000" w:rsidRPr="00000000">
              <w:rPr>
                <w:rtl w:val="0"/>
              </w:rPr>
            </w:r>
          </w:p>
          <w:p w:rsidR="00000000" w:rsidDel="00000000" w:rsidP="00000000" w:rsidRDefault="00000000" w:rsidRPr="00000000" w14:paraId="000002D6">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I1-4 ¿Cuál de los siguientes enunciados describe correctamente una limitación legal fundamental en el ejercicio de la psicología clínica en Nicaragua y la norma que la sustenta? </w:t>
            </w:r>
            <w:r w:rsidDel="00000000" w:rsidR="00000000" w:rsidRPr="00000000">
              <w:rPr>
                <w:rtl w:val="0"/>
              </w:rPr>
            </w:r>
          </w:p>
          <w:p w:rsidR="00000000" w:rsidDel="00000000" w:rsidP="00000000" w:rsidRDefault="00000000" w:rsidRPr="00000000" w14:paraId="000002D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Restricción para emitir diagnósticos clínicos sin supervisión psiquiátrica, establecida en la Ley General de Salud.</w:t>
            </w:r>
            <w:r w:rsidDel="00000000" w:rsidR="00000000" w:rsidRPr="00000000">
              <w:rPr>
                <w:rtl w:val="0"/>
              </w:rPr>
            </w:r>
          </w:p>
          <w:p w:rsidR="00000000" w:rsidDel="00000000" w:rsidP="00000000" w:rsidRDefault="00000000" w:rsidRPr="00000000" w14:paraId="000002D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Imposibilidad legal de prescribir psicofármacos, facultad reservada exclusivamente a médicos según la Ley No. 292 (Ley de Medicamentos y Farmacias).</w:t>
            </w:r>
            <w:r w:rsidDel="00000000" w:rsidR="00000000" w:rsidRPr="00000000">
              <w:rPr>
                <w:rtl w:val="0"/>
              </w:rPr>
            </w:r>
          </w:p>
          <w:p w:rsidR="00000000" w:rsidDel="00000000" w:rsidP="00000000" w:rsidRDefault="00000000" w:rsidRPr="00000000" w14:paraId="000002D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Prohibición de recomendar prácticas de autocuidado o terapias complementarias a los pacientes, según la Ley No. 774.</w:t>
            </w:r>
            <w:r w:rsidDel="00000000" w:rsidR="00000000" w:rsidRPr="00000000">
              <w:rPr>
                <w:rtl w:val="0"/>
              </w:rPr>
            </w:r>
          </w:p>
          <w:p w:rsidR="00000000" w:rsidDel="00000000" w:rsidP="00000000" w:rsidRDefault="00000000" w:rsidRPr="00000000" w14:paraId="000002D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No estoy familiarizado(a) con las limitaciones normativas sobre este tema.</w:t>
            </w:r>
            <w:r w:rsidDel="00000000" w:rsidR="00000000" w:rsidRPr="00000000">
              <w:rPr>
                <w:rtl w:val="0"/>
              </w:rPr>
            </w:r>
          </w:p>
          <w:p w:rsidR="00000000" w:rsidDel="00000000" w:rsidP="00000000" w:rsidRDefault="00000000" w:rsidRPr="00000000" w14:paraId="000002DC">
            <w:pPr>
              <w:jc w:val="both"/>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203" w:hRule="atLeast"/>
          <w:tblHeader w:val="0"/>
        </w:trPr>
        <w:tc>
          <w:tcPr>
            <w:vMerge w:val="continue"/>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E1">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E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Subvariable 1.3: Reconocimiento de Prácticas de MTCI (Ley No. 774 Art.12): Identificación empírica de las prácticas específicas amparadas por el marco jurídico.</w:t>
            </w:r>
            <w:r w:rsidDel="00000000" w:rsidR="00000000" w:rsidRPr="00000000">
              <w:rPr>
                <w:rtl w:val="0"/>
              </w:rPr>
            </w:r>
          </w:p>
        </w:tc>
        <w:tc>
          <w:tcPr/>
          <w:p w:rsidR="00000000" w:rsidDel="00000000" w:rsidP="00000000" w:rsidRDefault="00000000" w:rsidRPr="00000000" w14:paraId="000002E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 Categoría 1.3:</w:t>
            </w:r>
            <w:r w:rsidDel="00000000" w:rsidR="00000000" w:rsidRPr="00000000">
              <w:rPr>
                <w:rFonts w:ascii="Times New Roman" w:cs="Times New Roman" w:eastAsia="Times New Roman" w:hAnsi="Times New Roman"/>
                <w:color w:val="000000"/>
                <w:sz w:val="22"/>
                <w:szCs w:val="22"/>
                <w:rtl w:val="0"/>
              </w:rPr>
              <w:t xml:space="preserve"> Espectro de reconocimiento.</w:t>
            </w:r>
            <w:r w:rsidDel="00000000" w:rsidR="00000000" w:rsidRPr="00000000">
              <w:rPr>
                <w:rtl w:val="0"/>
              </w:rPr>
            </w:r>
          </w:p>
          <w:p w:rsidR="00000000" w:rsidDel="00000000" w:rsidP="00000000" w:rsidRDefault="00000000" w:rsidRPr="00000000" w14:paraId="000002E4">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E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Subcategorías Nominales: Cat. </w:t>
            </w:r>
            <w:r w:rsidDel="00000000" w:rsidR="00000000" w:rsidRPr="00000000">
              <w:rPr>
                <w:rFonts w:ascii="Times New Roman" w:cs="Times New Roman" w:eastAsia="Times New Roman" w:hAnsi="Times New Roman"/>
                <w:b w:val="1"/>
                <w:bCs w:val="1"/>
                <w:color w:val="000000"/>
                <w:sz w:val="22"/>
                <w:szCs w:val="22"/>
                <w:rtl w:val="0"/>
              </w:rPr>
              <w:t xml:space="preserve">A</w:t>
            </w:r>
            <w:r w:rsidDel="00000000" w:rsidR="00000000" w:rsidRPr="00000000">
              <w:rPr>
                <w:rFonts w:ascii="Times New Roman" w:cs="Times New Roman" w:eastAsia="Times New Roman" w:hAnsi="Times New Roman"/>
                <w:color w:val="000000"/>
                <w:sz w:val="22"/>
                <w:szCs w:val="22"/>
                <w:rtl w:val="0"/>
              </w:rPr>
              <w:t xml:space="preserve"> (Medicina Natural), Cat. </w:t>
            </w:r>
            <w:r w:rsidDel="00000000" w:rsidR="00000000" w:rsidRPr="00000000">
              <w:rPr>
                <w:rFonts w:ascii="Times New Roman" w:cs="Times New Roman" w:eastAsia="Times New Roman" w:hAnsi="Times New Roman"/>
                <w:b w:val="1"/>
                <w:bCs w:val="1"/>
                <w:color w:val="000000"/>
                <w:sz w:val="22"/>
                <w:szCs w:val="22"/>
                <w:rtl w:val="0"/>
              </w:rPr>
              <w:t xml:space="preserve">B</w:t>
            </w:r>
            <w:r w:rsidDel="00000000" w:rsidR="00000000" w:rsidRPr="00000000">
              <w:rPr>
                <w:rFonts w:ascii="Times New Roman" w:cs="Times New Roman" w:eastAsia="Times New Roman" w:hAnsi="Times New Roman"/>
                <w:color w:val="000000"/>
                <w:sz w:val="22"/>
                <w:szCs w:val="22"/>
                <w:rtl w:val="0"/>
              </w:rPr>
              <w:t xml:space="preserve"> (Terapias Físicas), Cat. </w:t>
            </w:r>
            <w:r w:rsidDel="00000000" w:rsidR="00000000" w:rsidRPr="00000000">
              <w:rPr>
                <w:rFonts w:ascii="Times New Roman" w:cs="Times New Roman" w:eastAsia="Times New Roman" w:hAnsi="Times New Roman"/>
                <w:b w:val="1"/>
                <w:bCs w:val="1"/>
                <w:color w:val="000000"/>
                <w:sz w:val="22"/>
                <w:szCs w:val="22"/>
                <w:rtl w:val="0"/>
              </w:rPr>
              <w:t xml:space="preserve">C</w:t>
            </w:r>
            <w:r w:rsidDel="00000000" w:rsidR="00000000" w:rsidRPr="00000000">
              <w:rPr>
                <w:rFonts w:ascii="Times New Roman" w:cs="Times New Roman" w:eastAsia="Times New Roman" w:hAnsi="Times New Roman"/>
                <w:color w:val="000000"/>
                <w:sz w:val="22"/>
                <w:szCs w:val="22"/>
                <w:rtl w:val="0"/>
              </w:rPr>
              <w:t xml:space="preserve"> (Terapias Energéticas).</w:t>
            </w:r>
            <w:r w:rsidDel="00000000" w:rsidR="00000000" w:rsidRPr="00000000">
              <w:rPr>
                <w:rtl w:val="0"/>
              </w:rPr>
            </w:r>
          </w:p>
          <w:p w:rsidR="00000000" w:rsidDel="00000000" w:rsidP="00000000" w:rsidRDefault="00000000" w:rsidRPr="00000000" w14:paraId="000002E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(Inventario de prácticas conocidas por el estudiante).</w:t>
            </w:r>
            <w:r w:rsidDel="00000000" w:rsidR="00000000" w:rsidRPr="00000000">
              <w:rPr>
                <w:rtl w:val="0"/>
              </w:rPr>
            </w:r>
          </w:p>
        </w:tc>
        <w:tc>
          <w:tcPr/>
          <w:p w:rsidR="00000000" w:rsidDel="00000000" w:rsidP="00000000" w:rsidRDefault="00000000" w:rsidRPr="00000000" w14:paraId="000002E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I1-12. A continuación, se presenta el listado agrupado de prácticas reconocidas oficialmente en Nicaragua según la Ley No. 774 (Art. 12). Por favor, marque TODAS aquellas de las que usted tenga algún conocimiento (Checklist de 15 opciones según Art. 12, Ley No. 774).</w:t>
            </w:r>
            <w:r w:rsidDel="00000000" w:rsidR="00000000" w:rsidRPr="00000000">
              <w:rPr>
                <w:rtl w:val="0"/>
              </w:rPr>
            </w:r>
          </w:p>
        </w:tc>
        <w:tc>
          <w:tcPr>
            <w:vMerge w:val="continue"/>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203" w:hRule="atLeast"/>
          <w:tblHeader w:val="0"/>
        </w:trPr>
        <w:tc>
          <w:tcPr>
            <w:vMerge w:val="restart"/>
          </w:tcPr>
          <w:p w:rsidR="00000000" w:rsidDel="00000000" w:rsidP="00000000" w:rsidRDefault="00000000" w:rsidRPr="00000000" w14:paraId="000002E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2. ¿Con qué frecuencia recurren los estudiantes a la MTCI para su autocuidado y qué grado de bienestar perciben?</w:t>
            </w:r>
            <w:r w:rsidDel="00000000" w:rsidR="00000000" w:rsidRPr="00000000">
              <w:rPr>
                <w:rtl w:val="0"/>
              </w:rPr>
            </w:r>
          </w:p>
        </w:tc>
        <w:tc>
          <w:tcPr>
            <w:vMerge w:val="continue"/>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E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V2.</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Uso y experiencia con la MTCI:</w:t>
            </w:r>
            <w:r w:rsidDel="00000000" w:rsidR="00000000" w:rsidRPr="00000000">
              <w:rPr>
                <w:rFonts w:ascii="Times New Roman" w:cs="Times New Roman" w:eastAsia="Times New Roman" w:hAnsi="Times New Roman"/>
                <w:color w:val="000000"/>
                <w:sz w:val="22"/>
                <w:szCs w:val="22"/>
                <w:rtl w:val="0"/>
              </w:rPr>
              <w:t xml:space="preserve"> Conductas de consumo e impacto subjetivo.</w:t>
            </w:r>
            <w:r w:rsidDel="00000000" w:rsidR="00000000" w:rsidRPr="00000000">
              <w:rPr>
                <w:rtl w:val="0"/>
              </w:rPr>
            </w:r>
          </w:p>
          <w:p w:rsidR="00000000" w:rsidDel="00000000" w:rsidP="00000000" w:rsidRDefault="00000000" w:rsidRPr="00000000" w14:paraId="000002ED">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E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 Subvariable 2.1</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 Uso personal:</w:t>
            </w:r>
            <w:r w:rsidDel="00000000" w:rsidR="00000000" w:rsidRPr="00000000">
              <w:rPr>
                <w:rFonts w:ascii="Times New Roman" w:cs="Times New Roman" w:eastAsia="Times New Roman" w:hAnsi="Times New Roman"/>
                <w:color w:val="000000"/>
                <w:sz w:val="22"/>
                <w:szCs w:val="22"/>
                <w:rtl w:val="0"/>
              </w:rPr>
              <w:t xml:space="preserve"> Recurrencia y razones para utilizar la MTCI.</w:t>
            </w:r>
            <w:r w:rsidDel="00000000" w:rsidR="00000000" w:rsidRPr="00000000">
              <w:rPr>
                <w:rtl w:val="0"/>
              </w:rPr>
            </w:r>
          </w:p>
          <w:p w:rsidR="00000000" w:rsidDel="00000000" w:rsidP="00000000" w:rsidRDefault="00000000" w:rsidRPr="00000000" w14:paraId="000002EF">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F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2.1:</w:t>
            </w:r>
            <w:r w:rsidDel="00000000" w:rsidR="00000000" w:rsidRPr="00000000">
              <w:rPr>
                <w:rFonts w:ascii="Times New Roman" w:cs="Times New Roman" w:eastAsia="Times New Roman" w:hAnsi="Times New Roman"/>
                <w:color w:val="000000"/>
                <w:sz w:val="22"/>
                <w:szCs w:val="22"/>
                <w:rtl w:val="0"/>
              </w:rPr>
              <w:t xml:space="preserve"> Frecuencia de uso personal.</w:t>
            </w:r>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F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Subcategorías ordinales: muy frecuentemente, frecuentemente, ocasionalmente, rara vez, nunca.</w:t>
            </w:r>
            <w:r w:rsidDel="00000000" w:rsidR="00000000" w:rsidRPr="00000000">
              <w:rPr>
                <w:rtl w:val="0"/>
              </w:rPr>
            </w:r>
          </w:p>
          <w:p w:rsidR="00000000" w:rsidDel="00000000" w:rsidP="00000000" w:rsidRDefault="00000000" w:rsidRPr="00000000" w14:paraId="000002F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(Mide la asiduidad con la que recurre a la MTCI).</w:t>
            </w:r>
            <w:r w:rsidDel="00000000" w:rsidR="00000000" w:rsidRPr="00000000">
              <w:rPr>
                <w:rtl w:val="0"/>
              </w:rPr>
            </w:r>
          </w:p>
          <w:p w:rsidR="00000000" w:rsidDel="00000000" w:rsidP="00000000" w:rsidRDefault="00000000" w:rsidRPr="00000000" w14:paraId="000002F4">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F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I1-5 En el último año (últimos 12 meses), ¿con qué frecuencia ha recurrido a prácticas de la MTCI como método de autocuidado? </w:t>
            </w:r>
            <w:r w:rsidDel="00000000" w:rsidR="00000000" w:rsidRPr="00000000">
              <w:rPr>
                <w:rtl w:val="0"/>
              </w:rPr>
            </w:r>
          </w:p>
          <w:p w:rsidR="00000000" w:rsidDel="00000000" w:rsidP="00000000" w:rsidRDefault="00000000" w:rsidRPr="00000000" w14:paraId="000002F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Muy frecuentemente (uso diario)</w:t>
            </w:r>
            <w:r w:rsidDel="00000000" w:rsidR="00000000" w:rsidRPr="00000000">
              <w:rPr>
                <w:rtl w:val="0"/>
              </w:rPr>
            </w:r>
          </w:p>
          <w:p w:rsidR="00000000" w:rsidDel="00000000" w:rsidP="00000000" w:rsidRDefault="00000000" w:rsidRPr="00000000" w14:paraId="000002F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Frecuentemente (uso semanal)</w:t>
            </w:r>
            <w:r w:rsidDel="00000000" w:rsidR="00000000" w:rsidRPr="00000000">
              <w:rPr>
                <w:rtl w:val="0"/>
              </w:rPr>
            </w:r>
          </w:p>
          <w:p w:rsidR="00000000" w:rsidDel="00000000" w:rsidP="00000000" w:rsidRDefault="00000000" w:rsidRPr="00000000" w14:paraId="000002F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Ocasionalmente (uso mensual)</w:t>
            </w:r>
            <w:r w:rsidDel="00000000" w:rsidR="00000000" w:rsidRPr="00000000">
              <w:rPr>
                <w:rtl w:val="0"/>
              </w:rPr>
            </w:r>
          </w:p>
          <w:p w:rsidR="00000000" w:rsidDel="00000000" w:rsidP="00000000" w:rsidRDefault="00000000" w:rsidRPr="00000000" w14:paraId="000002F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Rara vez (1 a 2 veces al año)</w:t>
            </w:r>
            <w:r w:rsidDel="00000000" w:rsidR="00000000" w:rsidRPr="00000000">
              <w:rPr>
                <w:rtl w:val="0"/>
              </w:rPr>
            </w:r>
          </w:p>
          <w:p w:rsidR="00000000" w:rsidDel="00000000" w:rsidP="00000000" w:rsidRDefault="00000000" w:rsidRPr="00000000" w14:paraId="000002F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e) Nunca</w:t>
            </w:r>
            <w:r w:rsidDel="00000000" w:rsidR="00000000" w:rsidRPr="00000000">
              <w:rPr>
                <w:rtl w:val="0"/>
              </w:rPr>
            </w:r>
          </w:p>
          <w:p w:rsidR="00000000" w:rsidDel="00000000" w:rsidP="00000000" w:rsidRDefault="00000000" w:rsidRPr="00000000" w14:paraId="000002F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F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I1-6 En el último año (últimos 12 meses), ¿con qué frecuencia ha utilizado prácticas de la MTCI para manejar su estrés personal?</w:t>
            </w:r>
            <w:r w:rsidDel="00000000" w:rsidR="00000000" w:rsidRPr="00000000">
              <w:rPr>
                <w:rtl w:val="0"/>
              </w:rPr>
            </w:r>
          </w:p>
          <w:p w:rsidR="00000000" w:rsidDel="00000000" w:rsidP="00000000" w:rsidRDefault="00000000" w:rsidRPr="00000000" w14:paraId="000002F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Muy frecuentemente (uso diario)</w:t>
            </w:r>
            <w:r w:rsidDel="00000000" w:rsidR="00000000" w:rsidRPr="00000000">
              <w:rPr>
                <w:rtl w:val="0"/>
              </w:rPr>
            </w:r>
          </w:p>
          <w:p w:rsidR="00000000" w:rsidDel="00000000" w:rsidP="00000000" w:rsidRDefault="00000000" w:rsidRPr="00000000" w14:paraId="000002F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Frecuentemente (uso semanal)</w:t>
            </w:r>
            <w:r w:rsidDel="00000000" w:rsidR="00000000" w:rsidRPr="00000000">
              <w:rPr>
                <w:rtl w:val="0"/>
              </w:rPr>
            </w:r>
          </w:p>
          <w:p w:rsidR="00000000" w:rsidDel="00000000" w:rsidP="00000000" w:rsidRDefault="00000000" w:rsidRPr="00000000" w14:paraId="000002F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Ocasionalmente (uso mensual)</w:t>
            </w:r>
            <w:r w:rsidDel="00000000" w:rsidR="00000000" w:rsidRPr="00000000">
              <w:rPr>
                <w:rtl w:val="0"/>
              </w:rPr>
            </w:r>
          </w:p>
          <w:p w:rsidR="00000000" w:rsidDel="00000000" w:rsidP="00000000" w:rsidRDefault="00000000" w:rsidRPr="00000000" w14:paraId="0000030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Rara vez (1 a 2 veces al año)</w:t>
            </w:r>
            <w:r w:rsidDel="00000000" w:rsidR="00000000" w:rsidRPr="00000000">
              <w:rPr>
                <w:rtl w:val="0"/>
              </w:rPr>
            </w:r>
          </w:p>
          <w:p w:rsidR="00000000" w:rsidDel="00000000" w:rsidP="00000000" w:rsidRDefault="00000000" w:rsidRPr="00000000" w14:paraId="0000030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e) Nunca / No utilizo estas prácticas</w:t>
            </w:r>
            <w:r w:rsidDel="00000000" w:rsidR="00000000" w:rsidRPr="00000000">
              <w:rPr>
                <w:rtl w:val="0"/>
              </w:rPr>
            </w:r>
          </w:p>
          <w:p w:rsidR="00000000" w:rsidDel="00000000" w:rsidP="00000000" w:rsidRDefault="00000000" w:rsidRPr="00000000" w14:paraId="00000302">
            <w:pPr>
              <w:spacing w:after="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tc>
        <w:tc>
          <w:tcPr>
            <w:vMerge w:val="continue"/>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203" w:hRule="atLeast"/>
          <w:tblHeader w:val="0"/>
        </w:trPr>
        <w:tc>
          <w:tcPr>
            <w:vMerge w:val="continue"/>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07">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Subvariable 2.2: Experiencia de bienestar: Percepción subjetiva de mejoría o alivio.</w:t>
            </w:r>
            <w:r w:rsidDel="00000000" w:rsidR="00000000" w:rsidRPr="00000000">
              <w:rPr>
                <w:rtl w:val="0"/>
              </w:rPr>
            </w:r>
          </w:p>
          <w:p w:rsidR="00000000" w:rsidDel="00000000" w:rsidP="00000000" w:rsidRDefault="00000000" w:rsidRPr="00000000" w14:paraId="00000309">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0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2.2:</w:t>
            </w:r>
            <w:r w:rsidDel="00000000" w:rsidR="00000000" w:rsidRPr="00000000">
              <w:rPr>
                <w:rFonts w:ascii="Times New Roman" w:cs="Times New Roman" w:eastAsia="Times New Roman" w:hAnsi="Times New Roman"/>
                <w:color w:val="000000"/>
                <w:sz w:val="22"/>
                <w:szCs w:val="22"/>
                <w:rtl w:val="0"/>
              </w:rPr>
              <w:t xml:space="preserve"> Grado de efectividad percibida.</w:t>
            </w:r>
            <w:r w:rsidDel="00000000" w:rsidR="00000000" w:rsidRPr="00000000">
              <w:rPr>
                <w:rtl w:val="0"/>
              </w:rPr>
            </w:r>
          </w:p>
          <w:p w:rsidR="00000000" w:rsidDel="00000000" w:rsidP="00000000" w:rsidRDefault="00000000" w:rsidRPr="00000000" w14:paraId="0000030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Subcategorías ordinales: Efectos muy favorables, Efectos favorables, Ausencia de cambios, Efectos desfavorables.</w:t>
            </w:r>
            <w:r w:rsidDel="00000000" w:rsidR="00000000" w:rsidRPr="00000000">
              <w:rPr>
                <w:rtl w:val="0"/>
              </w:rPr>
            </w:r>
          </w:p>
          <w:p w:rsidR="00000000" w:rsidDel="00000000" w:rsidP="00000000" w:rsidRDefault="00000000" w:rsidRPr="00000000" w14:paraId="0000030D">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0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I1-7 En caso de haber utilizado prácticas de la MTCI, ¿cómo describe los cambios o efectos psicofisiológicos que ha experimentado personalmente? </w:t>
            </w:r>
            <w:r w:rsidDel="00000000" w:rsidR="00000000" w:rsidRPr="00000000">
              <w:rPr>
                <w:rtl w:val="0"/>
              </w:rPr>
            </w:r>
          </w:p>
          <w:p w:rsidR="00000000" w:rsidDel="00000000" w:rsidP="00000000" w:rsidRDefault="00000000" w:rsidRPr="00000000" w14:paraId="0000030F">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Efectos muy favorables (alto nivel de bienestar/alivio)</w:t>
            </w:r>
            <w:r w:rsidDel="00000000" w:rsidR="00000000" w:rsidRPr="00000000">
              <w:rPr>
                <w:rtl w:val="0"/>
              </w:rPr>
            </w:r>
          </w:p>
          <w:p w:rsidR="00000000" w:rsidDel="00000000" w:rsidP="00000000" w:rsidRDefault="00000000" w:rsidRPr="00000000" w14:paraId="0000031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Efectos favorables (nivel moderado de bienestar/alivio)</w:t>
            </w:r>
            <w:r w:rsidDel="00000000" w:rsidR="00000000" w:rsidRPr="00000000">
              <w:rPr>
                <w:rtl w:val="0"/>
              </w:rPr>
            </w:r>
          </w:p>
          <w:p w:rsidR="00000000" w:rsidDel="00000000" w:rsidP="00000000" w:rsidRDefault="00000000" w:rsidRPr="00000000" w14:paraId="0000031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Ausencia de cambios (ningún efecto percibido)</w:t>
            </w:r>
            <w:r w:rsidDel="00000000" w:rsidR="00000000" w:rsidRPr="00000000">
              <w:rPr>
                <w:rtl w:val="0"/>
              </w:rPr>
            </w:r>
          </w:p>
          <w:p w:rsidR="00000000" w:rsidDel="00000000" w:rsidP="00000000" w:rsidRDefault="00000000" w:rsidRPr="00000000" w14:paraId="0000031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Efectos desfavorables (malestar o experiencias negativas)</w:t>
            </w:r>
            <w:r w:rsidDel="00000000" w:rsidR="00000000" w:rsidRPr="00000000">
              <w:rPr>
                <w:rtl w:val="0"/>
              </w:rPr>
            </w:r>
          </w:p>
          <w:p w:rsidR="00000000" w:rsidDel="00000000" w:rsidP="00000000" w:rsidRDefault="00000000" w:rsidRPr="00000000" w14:paraId="0000031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e) No he utilizado estas prácticas.</w:t>
            </w:r>
            <w:r w:rsidDel="00000000" w:rsidR="00000000" w:rsidRPr="00000000">
              <w:rPr>
                <w:rtl w:val="0"/>
              </w:rPr>
            </w:r>
          </w:p>
          <w:p w:rsidR="00000000" w:rsidDel="00000000" w:rsidP="00000000" w:rsidRDefault="00000000" w:rsidRPr="00000000" w14:paraId="00000315">
            <w:pPr>
              <w:jc w:val="both"/>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203" w:hRule="atLeast"/>
          <w:tblHeader w:val="0"/>
        </w:trPr>
        <w:tc>
          <w:tcPr>
            <w:vMerge w:val="restart"/>
          </w:tcPr>
          <w:p w:rsidR="00000000" w:rsidDel="00000000" w:rsidP="00000000" w:rsidRDefault="00000000" w:rsidRPr="00000000" w14:paraId="0000031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3. ¿Cómo valoran los estudiantes la pertinencia clínica de la MTCI y qué tan preparados se sienten para derivar éticamente?</w:t>
            </w:r>
            <w:r w:rsidDel="00000000" w:rsidR="00000000" w:rsidRPr="00000000">
              <w:rPr>
                <w:rtl w:val="0"/>
              </w:rPr>
            </w:r>
          </w:p>
        </w:tc>
        <w:tc>
          <w:tcPr>
            <w:vMerge w:val="continue"/>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1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V3. Valoración de la MTCI en la praxis:</w:t>
            </w:r>
            <w:r w:rsidDel="00000000" w:rsidR="00000000" w:rsidRPr="00000000">
              <w:rPr>
                <w:rFonts w:ascii="Times New Roman" w:cs="Times New Roman" w:eastAsia="Times New Roman" w:hAnsi="Times New Roman"/>
                <w:color w:val="000000"/>
                <w:sz w:val="22"/>
                <w:szCs w:val="22"/>
                <w:rtl w:val="0"/>
              </w:rPr>
              <w:t xml:space="preserve"> Juicio crítico sobre la utilidad en la salud mental.</w:t>
            </w:r>
            <w:r w:rsidDel="00000000" w:rsidR="00000000" w:rsidRPr="00000000">
              <w:rPr>
                <w:rtl w:val="0"/>
              </w:rPr>
            </w:r>
          </w:p>
          <w:p w:rsidR="00000000" w:rsidDel="00000000" w:rsidP="00000000" w:rsidRDefault="00000000" w:rsidRPr="00000000" w14:paraId="0000031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3.1: Pertinencia clínica:</w:t>
            </w:r>
            <w:r w:rsidDel="00000000" w:rsidR="00000000" w:rsidRPr="00000000">
              <w:rPr>
                <w:rFonts w:ascii="Times New Roman" w:cs="Times New Roman" w:eastAsia="Times New Roman" w:hAnsi="Times New Roman"/>
                <w:color w:val="000000"/>
                <w:sz w:val="22"/>
                <w:szCs w:val="22"/>
                <w:rtl w:val="0"/>
              </w:rPr>
              <w:t xml:space="preserve"> Grado en que se considera útil integrarla en terapia.</w:t>
            </w:r>
            <w:r w:rsidDel="00000000" w:rsidR="00000000" w:rsidRPr="00000000">
              <w:rPr>
                <w:rtl w:val="0"/>
              </w:rPr>
            </w:r>
          </w:p>
          <w:p w:rsidR="00000000" w:rsidDel="00000000" w:rsidP="00000000" w:rsidRDefault="00000000" w:rsidRPr="00000000" w14:paraId="0000031D">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1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Categoría 3.1: </w:t>
            </w:r>
            <w:r w:rsidDel="00000000" w:rsidR="00000000" w:rsidRPr="00000000">
              <w:rPr>
                <w:rFonts w:ascii="Times New Roman" w:cs="Times New Roman" w:eastAsia="Times New Roman" w:hAnsi="Times New Roman"/>
                <w:color w:val="000000"/>
                <w:sz w:val="22"/>
                <w:szCs w:val="22"/>
                <w:rtl w:val="0"/>
              </w:rPr>
              <w:t xml:space="preserve">Nivel de aceptación profesional.</w:t>
            </w:r>
            <w:r w:rsidDel="00000000" w:rsidR="00000000" w:rsidRPr="00000000">
              <w:rPr>
                <w:rtl w:val="0"/>
              </w:rPr>
            </w:r>
          </w:p>
          <w:p w:rsidR="00000000" w:rsidDel="00000000" w:rsidP="00000000" w:rsidRDefault="00000000" w:rsidRPr="00000000" w14:paraId="0000031F">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Subcategorías ordinales:</w:t>
            </w:r>
            <w:r w:rsidDel="00000000" w:rsidR="00000000" w:rsidRPr="00000000">
              <w:rPr>
                <w:rFonts w:ascii="Times New Roman" w:cs="Times New Roman" w:eastAsia="Times New Roman" w:hAnsi="Times New Roman"/>
                <w:color w:val="000000"/>
                <w:sz w:val="22"/>
                <w:szCs w:val="22"/>
                <w:rtl w:val="0"/>
              </w:rPr>
              <w:t xml:space="preserve"> Favorable, Neutral, Desfavorable.</w:t>
            </w:r>
            <w:r w:rsidDel="00000000" w:rsidR="00000000" w:rsidRPr="00000000">
              <w:rPr>
                <w:rtl w:val="0"/>
              </w:rPr>
            </w:r>
          </w:p>
          <w:p w:rsidR="00000000" w:rsidDel="00000000" w:rsidP="00000000" w:rsidRDefault="00000000" w:rsidRPr="00000000" w14:paraId="0000032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(Clasifica la postura frente a la MTCI como apoyo válido).</w:t>
            </w:r>
            <w:r w:rsidDel="00000000" w:rsidR="00000000" w:rsidRPr="00000000">
              <w:rPr>
                <w:rtl w:val="0"/>
              </w:rPr>
            </w:r>
          </w:p>
          <w:p w:rsidR="00000000" w:rsidDel="00000000" w:rsidP="00000000" w:rsidRDefault="00000000" w:rsidRPr="00000000" w14:paraId="00000322">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2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I1-8 ¿Cuál es su postura profesional frente a la pertinencia de abordar la MTCI en el espacio psicoterapéutico (específicamente mediante psicoeducación, acompañamiento del autocuidado del paciente o derivación a externos), diferenciándola de la aplicación clínica directa?</w:t>
            </w:r>
            <w:r w:rsidDel="00000000" w:rsidR="00000000" w:rsidRPr="00000000">
              <w:rPr>
                <w:rtl w:val="0"/>
              </w:rPr>
            </w:r>
          </w:p>
          <w:p w:rsidR="00000000" w:rsidDel="00000000" w:rsidP="00000000" w:rsidRDefault="00000000" w:rsidRPr="00000000" w14:paraId="0000032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Favorable</w:t>
            </w:r>
            <w:r w:rsidDel="00000000" w:rsidR="00000000" w:rsidRPr="00000000">
              <w:rPr>
                <w:rtl w:val="0"/>
              </w:rPr>
            </w:r>
          </w:p>
          <w:p w:rsidR="00000000" w:rsidDel="00000000" w:rsidP="00000000" w:rsidRDefault="00000000" w:rsidRPr="00000000" w14:paraId="0000032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Neutral</w:t>
            </w:r>
            <w:r w:rsidDel="00000000" w:rsidR="00000000" w:rsidRPr="00000000">
              <w:rPr>
                <w:rtl w:val="0"/>
              </w:rPr>
            </w:r>
          </w:p>
          <w:p w:rsidR="00000000" w:rsidDel="00000000" w:rsidP="00000000" w:rsidRDefault="00000000" w:rsidRPr="00000000" w14:paraId="0000032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Indiferente</w:t>
            </w:r>
            <w:r w:rsidDel="00000000" w:rsidR="00000000" w:rsidRPr="00000000">
              <w:rPr>
                <w:rtl w:val="0"/>
              </w:rPr>
            </w:r>
          </w:p>
          <w:p w:rsidR="00000000" w:rsidDel="00000000" w:rsidP="00000000" w:rsidRDefault="00000000" w:rsidRPr="00000000" w14:paraId="0000032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Desfavorable</w:t>
            </w:r>
            <w:r w:rsidDel="00000000" w:rsidR="00000000" w:rsidRPr="00000000">
              <w:rPr>
                <w:rtl w:val="0"/>
              </w:rPr>
            </w:r>
          </w:p>
          <w:p w:rsidR="00000000" w:rsidDel="00000000" w:rsidP="00000000" w:rsidRDefault="00000000" w:rsidRPr="00000000" w14:paraId="00000328">
            <w:pPr>
              <w:spacing w:after="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I1-9 ¿Qué tipo de efecto considera que tiene el uso de la MTCI sobre la regulación psicofisiológica del consultante?</w:t>
            </w:r>
            <w:r w:rsidDel="00000000" w:rsidR="00000000" w:rsidRPr="00000000">
              <w:rPr>
                <w:rtl w:val="0"/>
              </w:rPr>
            </w:r>
          </w:p>
          <w:p w:rsidR="00000000" w:rsidDel="00000000" w:rsidP="00000000" w:rsidRDefault="00000000" w:rsidRPr="00000000" w14:paraId="0000032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Efecto muy favorable</w:t>
            </w:r>
            <w:r w:rsidDel="00000000" w:rsidR="00000000" w:rsidRPr="00000000">
              <w:rPr>
                <w:rtl w:val="0"/>
              </w:rPr>
            </w:r>
          </w:p>
          <w:p w:rsidR="00000000" w:rsidDel="00000000" w:rsidP="00000000" w:rsidRDefault="00000000" w:rsidRPr="00000000" w14:paraId="0000032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Efecto favorable</w:t>
            </w:r>
            <w:r w:rsidDel="00000000" w:rsidR="00000000" w:rsidRPr="00000000">
              <w:rPr>
                <w:rtl w:val="0"/>
              </w:rPr>
            </w:r>
          </w:p>
          <w:p w:rsidR="00000000" w:rsidDel="00000000" w:rsidP="00000000" w:rsidRDefault="00000000" w:rsidRPr="00000000" w14:paraId="0000032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Ningún efecto (Impacto neutro)</w:t>
            </w:r>
            <w:r w:rsidDel="00000000" w:rsidR="00000000" w:rsidRPr="00000000">
              <w:rPr>
                <w:rtl w:val="0"/>
              </w:rPr>
            </w:r>
          </w:p>
          <w:p w:rsidR="00000000" w:rsidDel="00000000" w:rsidP="00000000" w:rsidRDefault="00000000" w:rsidRPr="00000000" w14:paraId="0000032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Efecto desfavorable</w:t>
            </w:r>
            <w:r w:rsidDel="00000000" w:rsidR="00000000" w:rsidRPr="00000000">
              <w:rPr>
                <w:rtl w:val="0"/>
              </w:rPr>
            </w:r>
          </w:p>
        </w:tc>
        <w:tc>
          <w:tcPr>
            <w:vMerge w:val="continue"/>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983" w:hRule="atLeast"/>
          <w:tblHeader w:val="0"/>
        </w:trPr>
        <w:tc>
          <w:tcPr>
            <w:vMerge w:val="continue"/>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32">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Subvariable 3.2: Preparación profesional: Autoevaluación de competencias para derivar éticamente.</w:t>
            </w:r>
            <w:r w:rsidDel="00000000" w:rsidR="00000000" w:rsidRPr="00000000">
              <w:rPr>
                <w:rtl w:val="0"/>
              </w:rPr>
            </w:r>
          </w:p>
          <w:p w:rsidR="00000000" w:rsidDel="00000000" w:rsidP="00000000" w:rsidRDefault="00000000" w:rsidRPr="00000000" w14:paraId="00000334">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35">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Categoría 3.2: Nivel de auto competencia clínica.</w:t>
            </w:r>
            <w:r w:rsidDel="00000000" w:rsidR="00000000" w:rsidRPr="00000000">
              <w:rPr>
                <w:rtl w:val="0"/>
              </w:rPr>
            </w:r>
          </w:p>
          <w:p w:rsidR="00000000" w:rsidDel="00000000" w:rsidP="00000000" w:rsidRDefault="00000000" w:rsidRPr="00000000" w14:paraId="00000337">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Subcategorías ordinales: Suficiente, Insuficiente, Nula.</w:t>
            </w:r>
            <w:r w:rsidDel="00000000" w:rsidR="00000000" w:rsidRPr="00000000">
              <w:rPr>
                <w:rtl w:val="0"/>
              </w:rPr>
            </w:r>
          </w:p>
          <w:p w:rsidR="00000000" w:rsidDel="00000000" w:rsidP="00000000" w:rsidRDefault="00000000" w:rsidRPr="00000000" w14:paraId="0000033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(Mide la sensación de preparación para orientar sin vulnerar la ética).</w:t>
            </w:r>
            <w:r w:rsidDel="00000000" w:rsidR="00000000" w:rsidRPr="00000000">
              <w:rPr>
                <w:rtl w:val="0"/>
              </w:rPr>
            </w:r>
          </w:p>
          <w:p w:rsidR="00000000" w:rsidDel="00000000" w:rsidP="00000000" w:rsidRDefault="00000000" w:rsidRPr="00000000" w14:paraId="0000033A">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3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I1-10 ¿Cómo evalúa su nivel de preparación actual para realizar psicoeducación sobre la MTCI a un consultante, manteniendo claros los límites profesionales y los criterios éticos de la psicología clínica?</w:t>
            </w:r>
            <w:r w:rsidDel="00000000" w:rsidR="00000000" w:rsidRPr="00000000">
              <w:rPr>
                <w:rtl w:val="0"/>
              </w:rPr>
            </w:r>
          </w:p>
          <w:p w:rsidR="00000000" w:rsidDel="00000000" w:rsidP="00000000" w:rsidRDefault="00000000" w:rsidRPr="00000000" w14:paraId="0000033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Preparación amplia</w:t>
            </w:r>
            <w:r w:rsidDel="00000000" w:rsidR="00000000" w:rsidRPr="00000000">
              <w:rPr>
                <w:rtl w:val="0"/>
              </w:rPr>
            </w:r>
          </w:p>
          <w:p w:rsidR="00000000" w:rsidDel="00000000" w:rsidP="00000000" w:rsidRDefault="00000000" w:rsidRPr="00000000" w14:paraId="0000033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Preparación suficiente</w:t>
            </w:r>
            <w:r w:rsidDel="00000000" w:rsidR="00000000" w:rsidRPr="00000000">
              <w:rPr>
                <w:rtl w:val="0"/>
              </w:rPr>
            </w:r>
          </w:p>
          <w:p w:rsidR="00000000" w:rsidDel="00000000" w:rsidP="00000000" w:rsidRDefault="00000000" w:rsidRPr="00000000" w14:paraId="0000033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Preparación insuficiente</w:t>
            </w:r>
            <w:r w:rsidDel="00000000" w:rsidR="00000000" w:rsidRPr="00000000">
              <w:rPr>
                <w:rtl w:val="0"/>
              </w:rPr>
            </w:r>
          </w:p>
          <w:p w:rsidR="00000000" w:rsidDel="00000000" w:rsidP="00000000" w:rsidRDefault="00000000" w:rsidRPr="00000000" w14:paraId="0000034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Preparación nula</w:t>
            </w:r>
            <w:r w:rsidDel="00000000" w:rsidR="00000000" w:rsidRPr="00000000">
              <w:rPr>
                <w:rtl w:val="0"/>
              </w:rPr>
            </w:r>
          </w:p>
          <w:p w:rsidR="00000000" w:rsidDel="00000000" w:rsidP="00000000" w:rsidRDefault="00000000" w:rsidRPr="00000000" w14:paraId="00000341">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I1-11 ¿Cómo evalúa su nivel de preparación actual para realizar una derivación clínica e informada hacia fuentes de derivación de MTCI formalmente reconocidas?</w:t>
            </w:r>
            <w:r w:rsidDel="00000000" w:rsidR="00000000" w:rsidRPr="00000000">
              <w:rPr>
                <w:rtl w:val="0"/>
              </w:rPr>
            </w:r>
          </w:p>
          <w:p w:rsidR="00000000" w:rsidDel="00000000" w:rsidP="00000000" w:rsidRDefault="00000000" w:rsidRPr="00000000" w14:paraId="0000034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Preparación amplia</w:t>
            </w:r>
            <w:r w:rsidDel="00000000" w:rsidR="00000000" w:rsidRPr="00000000">
              <w:rPr>
                <w:rtl w:val="0"/>
              </w:rPr>
            </w:r>
          </w:p>
          <w:p w:rsidR="00000000" w:rsidDel="00000000" w:rsidP="00000000" w:rsidRDefault="00000000" w:rsidRPr="00000000" w14:paraId="0000034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Preparación suficiente</w:t>
            </w:r>
            <w:r w:rsidDel="00000000" w:rsidR="00000000" w:rsidRPr="00000000">
              <w:rPr>
                <w:rtl w:val="0"/>
              </w:rPr>
            </w:r>
          </w:p>
          <w:p w:rsidR="00000000" w:rsidDel="00000000" w:rsidP="00000000" w:rsidRDefault="00000000" w:rsidRPr="00000000" w14:paraId="0000034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Preparación insuficiente</w:t>
            </w:r>
            <w:r w:rsidDel="00000000" w:rsidR="00000000" w:rsidRPr="00000000">
              <w:rPr>
                <w:rtl w:val="0"/>
              </w:rPr>
            </w:r>
          </w:p>
          <w:p w:rsidR="00000000" w:rsidDel="00000000" w:rsidP="00000000" w:rsidRDefault="00000000" w:rsidRPr="00000000" w14:paraId="0000034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Preparación nula</w:t>
            </w:r>
            <w:r w:rsidDel="00000000" w:rsidR="00000000" w:rsidRPr="00000000">
              <w:rPr>
                <w:rtl w:val="0"/>
              </w:rPr>
            </w:r>
          </w:p>
        </w:tc>
        <w:tc>
          <w:tcPr>
            <w:vMerge w:val="continue"/>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953" w:hRule="atLeast"/>
          <w:tblHeader w:val="0"/>
        </w:trPr>
        <w:tc>
          <w:tcPr/>
          <w:p w:rsidR="00000000" w:rsidDel="00000000" w:rsidP="00000000" w:rsidRDefault="00000000" w:rsidRPr="00000000" w14:paraId="0000034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Pregunta de investigación</w:t>
            </w:r>
            <w:r w:rsidDel="00000000" w:rsidR="00000000" w:rsidRPr="00000000">
              <w:rPr>
                <w:rtl w:val="0"/>
              </w:rPr>
            </w:r>
          </w:p>
        </w:tc>
        <w:tc>
          <w:tcPr/>
          <w:p w:rsidR="00000000" w:rsidDel="00000000" w:rsidP="00000000" w:rsidRDefault="00000000" w:rsidRPr="00000000" w14:paraId="0000034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Objetivos específicos</w:t>
            </w:r>
            <w:r w:rsidDel="00000000" w:rsidR="00000000" w:rsidRPr="00000000">
              <w:rPr>
                <w:rtl w:val="0"/>
              </w:rPr>
            </w:r>
          </w:p>
        </w:tc>
        <w:tc>
          <w:tcPr/>
          <w:p w:rsidR="00000000" w:rsidDel="00000000" w:rsidP="00000000" w:rsidRDefault="00000000" w:rsidRPr="00000000" w14:paraId="0000034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Variable y subvariables / definición (nominales)</w:t>
            </w:r>
            <w:r w:rsidDel="00000000" w:rsidR="00000000" w:rsidRPr="00000000">
              <w:rPr>
                <w:rtl w:val="0"/>
              </w:rPr>
            </w:r>
          </w:p>
        </w:tc>
        <w:tc>
          <w:tcPr/>
          <w:p w:rsidR="00000000" w:rsidDel="00000000" w:rsidP="00000000" w:rsidRDefault="00000000" w:rsidRPr="00000000" w14:paraId="0000034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Categoría y subcategorías/ definición (Ordinales y Nominales)</w:t>
            </w:r>
            <w:r w:rsidDel="00000000" w:rsidR="00000000" w:rsidRPr="00000000">
              <w:rPr>
                <w:rtl w:val="0"/>
              </w:rPr>
            </w:r>
          </w:p>
        </w:tc>
        <w:tc>
          <w:tcPr/>
          <w:p w:rsidR="00000000" w:rsidDel="00000000" w:rsidP="00000000" w:rsidRDefault="00000000" w:rsidRPr="00000000" w14:paraId="0000034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Ítem / elemento</w:t>
            </w:r>
            <w:r w:rsidDel="00000000" w:rsidR="00000000" w:rsidRPr="00000000">
              <w:rPr>
                <w:rtl w:val="0"/>
              </w:rPr>
            </w:r>
          </w:p>
        </w:tc>
        <w:tc>
          <w:tcPr/>
          <w:p w:rsidR="00000000" w:rsidDel="00000000" w:rsidP="00000000" w:rsidRDefault="00000000" w:rsidRPr="00000000" w14:paraId="0000034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Instrumentos</w:t>
            </w:r>
            <w:r w:rsidDel="00000000" w:rsidR="00000000" w:rsidRPr="00000000">
              <w:rPr>
                <w:rtl w:val="0"/>
              </w:rPr>
            </w:r>
          </w:p>
        </w:tc>
        <w:tc>
          <w:tcPr/>
          <w:p w:rsidR="00000000" w:rsidDel="00000000" w:rsidP="00000000" w:rsidRDefault="00000000" w:rsidRPr="00000000" w14:paraId="0000034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Informantes</w:t>
            </w:r>
            <w:r w:rsidDel="00000000" w:rsidR="00000000" w:rsidRPr="00000000">
              <w:rPr>
                <w:rtl w:val="0"/>
              </w:rPr>
            </w:r>
          </w:p>
        </w:tc>
      </w:tr>
      <w:tr>
        <w:trPr>
          <w:cantSplit w:val="0"/>
          <w:trHeight w:val="203" w:hRule="atLeast"/>
          <w:tblHeader w:val="0"/>
        </w:trPr>
        <w:tc>
          <w:tcPr/>
          <w:p w:rsidR="00000000" w:rsidDel="00000000" w:rsidP="00000000" w:rsidRDefault="00000000" w:rsidRPr="00000000" w14:paraId="00000350">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1. ¿Cuáles son los beneficios percibidos por los actores locales al integrar la MTCI como complemento para el bienestar emocional y mental en el municipio de Estelí?</w:t>
            </w:r>
            <w:r w:rsidDel="00000000" w:rsidR="00000000" w:rsidRPr="00000000">
              <w:rPr>
                <w:rtl w:val="0"/>
              </w:rPr>
            </w:r>
          </w:p>
          <w:p w:rsidR="00000000" w:rsidDel="00000000" w:rsidP="00000000" w:rsidRDefault="00000000" w:rsidRPr="00000000" w14:paraId="00000351">
            <w:pPr>
              <w:jc w:val="both"/>
              <w:rPr>
                <w:rFonts w:ascii="Times New Roman" w:cs="Times New Roman" w:eastAsia="Times New Roman" w:hAnsi="Times New Roman"/>
                <w:sz w:val="22"/>
                <w:szCs w:val="22"/>
              </w:rPr>
            </w:pPr>
            <w:r w:rsidDel="00000000" w:rsidR="00000000" w:rsidRPr="00000000">
              <w:rPr>
                <w:rtl w:val="0"/>
              </w:rPr>
            </w:r>
          </w:p>
        </w:tc>
        <w:tc>
          <w:tcPr>
            <w:vMerge w:val="restart"/>
          </w:tcPr>
          <w:p w:rsidR="00000000" w:rsidDel="00000000" w:rsidP="00000000" w:rsidRDefault="00000000" w:rsidRPr="00000000" w14:paraId="00000352">
            <w:pPr>
              <w:spacing w:after="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br w:type="textWrapping"/>
              <w:br w:type="textWrapping"/>
            </w:r>
            <w:r w:rsidDel="00000000" w:rsidR="00000000" w:rsidRPr="00000000">
              <w:rPr>
                <w:rFonts w:ascii="Times New Roman" w:cs="Times New Roman" w:eastAsia="Times New Roman" w:hAnsi="Times New Roman"/>
                <w:b w:val="1"/>
                <w:bCs w:val="1"/>
                <w:color w:val="000000"/>
                <w:sz w:val="22"/>
                <w:szCs w:val="22"/>
                <w:rtl w:val="0"/>
              </w:rPr>
              <w:t xml:space="preserve">O.E.2.</w:t>
            </w:r>
            <w:r w:rsidDel="00000000" w:rsidR="00000000" w:rsidRPr="00000000">
              <w:rPr>
                <w:rFonts w:ascii="Times New Roman" w:cs="Times New Roman" w:eastAsia="Times New Roman" w:hAnsi="Times New Roman"/>
                <w:color w:val="000000"/>
                <w:sz w:val="22"/>
                <w:szCs w:val="22"/>
                <w:rtl w:val="0"/>
              </w:rPr>
              <w:t xml:space="preserve"> Describir los beneficios percibidos y posibles efectos desfavorables de la MTCI en el abordaje del bienestar emocional y mental, desde la perspectiva de actores locales, en el municipio de Estelí.</w:t>
            </w:r>
            <w:r w:rsidDel="00000000" w:rsidR="00000000" w:rsidRPr="00000000">
              <w:rPr>
                <w:rtl w:val="0"/>
              </w:rPr>
            </w:r>
          </w:p>
          <w:p w:rsidR="00000000" w:rsidDel="00000000" w:rsidP="00000000" w:rsidRDefault="00000000" w:rsidRPr="00000000" w14:paraId="00000353">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54">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V1. Beneficios en el bienestar integral y emocional:</w:t>
            </w:r>
            <w:r w:rsidDel="00000000" w:rsidR="00000000" w:rsidRPr="00000000">
              <w:rPr>
                <w:rFonts w:ascii="Times New Roman" w:cs="Times New Roman" w:eastAsia="Times New Roman" w:hAnsi="Times New Roman"/>
                <w:color w:val="000000"/>
                <w:sz w:val="22"/>
                <w:szCs w:val="22"/>
                <w:rtl w:val="0"/>
              </w:rPr>
              <w:t xml:space="preserve"> Impacto positivo en la salud mental que los facilitadores observan en los usuarios al recibir sus prácticas de MTCI.</w:t>
            </w:r>
            <w:r w:rsidDel="00000000" w:rsidR="00000000" w:rsidRPr="00000000">
              <w:rPr>
                <w:rtl w:val="0"/>
              </w:rPr>
            </w:r>
          </w:p>
          <w:p w:rsidR="00000000" w:rsidDel="00000000" w:rsidP="00000000" w:rsidRDefault="00000000" w:rsidRPr="00000000" w14:paraId="00000355">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1.1: Alivio de la tensión psico-corporal:</w:t>
            </w:r>
            <w:r w:rsidDel="00000000" w:rsidR="00000000" w:rsidRPr="00000000">
              <w:rPr>
                <w:rFonts w:ascii="Times New Roman" w:cs="Times New Roman" w:eastAsia="Times New Roman" w:hAnsi="Times New Roman"/>
                <w:color w:val="000000"/>
                <w:sz w:val="22"/>
                <w:szCs w:val="22"/>
                <w:rtl w:val="0"/>
              </w:rPr>
              <w:t xml:space="preserve"> Capacidad de las prácticas (ej. masajes, yoga, fitoterapia) para reducir síntomas asociados al estrés, la ansiedad o la somatización.</w:t>
            </w:r>
            <w:r w:rsidDel="00000000" w:rsidR="00000000" w:rsidRPr="00000000">
              <w:rPr>
                <w:rtl w:val="0"/>
              </w:rPr>
            </w:r>
          </w:p>
          <w:p w:rsidR="00000000" w:rsidDel="00000000" w:rsidP="00000000" w:rsidRDefault="00000000" w:rsidRPr="00000000" w14:paraId="00000356">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1.2: Apertura y disposición emocional:</w:t>
            </w:r>
            <w:r w:rsidDel="00000000" w:rsidR="00000000" w:rsidRPr="00000000">
              <w:rPr>
                <w:rFonts w:ascii="Times New Roman" w:cs="Times New Roman" w:eastAsia="Times New Roman" w:hAnsi="Times New Roman"/>
                <w:color w:val="000000"/>
                <w:sz w:val="22"/>
                <w:szCs w:val="22"/>
                <w:rtl w:val="0"/>
              </w:rPr>
              <w:t xml:space="preserve"> Fomento de la relajación, el autoconocimiento y la liberación emocional que experimenta el usuario durante o después de la práctica de MTCI.</w:t>
            </w:r>
            <w:r w:rsidDel="00000000" w:rsidR="00000000" w:rsidRPr="00000000">
              <w:rPr>
                <w:rtl w:val="0"/>
              </w:rPr>
            </w:r>
          </w:p>
        </w:tc>
        <w:tc>
          <w:tcPr/>
          <w:p w:rsidR="00000000" w:rsidDel="00000000" w:rsidP="00000000" w:rsidRDefault="00000000" w:rsidRPr="00000000" w14:paraId="00000357">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1.1: Nivel de alivio emocional/somático percibido.</w:t>
            </w:r>
            <w:r w:rsidDel="00000000" w:rsidR="00000000" w:rsidRPr="00000000">
              <w:rPr>
                <w:rFonts w:ascii="Times New Roman" w:cs="Times New Roman" w:eastAsia="Times New Roman" w:hAnsi="Times New Roman"/>
                <w:color w:val="000000"/>
                <w:sz w:val="22"/>
                <w:szCs w:val="22"/>
                <w:rtl w:val="0"/>
              </w:rPr>
              <w:t xml:space="preserve"> Subcategorías ordinales: Alto, Moderado, Bajo. (Mide la percepción del facilitador sobre la magnitud en que su práctica disminuye el estrés o malestar del usuario).</w:t>
            </w:r>
            <w:r w:rsidDel="00000000" w:rsidR="00000000" w:rsidRPr="00000000">
              <w:rPr>
                <w:rtl w:val="0"/>
              </w:rPr>
            </w:r>
          </w:p>
          <w:p w:rsidR="00000000" w:rsidDel="00000000" w:rsidP="00000000" w:rsidRDefault="00000000" w:rsidRPr="00000000" w14:paraId="00000358">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1.2: Grado de facilitación de la apertura emocional.</w:t>
            </w:r>
            <w:r w:rsidDel="00000000" w:rsidR="00000000" w:rsidRPr="00000000">
              <w:rPr>
                <w:rFonts w:ascii="Times New Roman" w:cs="Times New Roman" w:eastAsia="Times New Roman" w:hAnsi="Times New Roman"/>
                <w:color w:val="000000"/>
                <w:sz w:val="22"/>
                <w:szCs w:val="22"/>
                <w:rtl w:val="0"/>
              </w:rPr>
              <w:t xml:space="preserve"> Subcategorías ordinales: Significativo, Moderado, Nulo. (Evalúa cuánto ayuda la práctica a que el usuario se relaje, hable de sus emociones o mejore su estado de ánimo).</w:t>
            </w:r>
            <w:r w:rsidDel="00000000" w:rsidR="00000000" w:rsidRPr="00000000">
              <w:rPr>
                <w:rtl w:val="0"/>
              </w:rPr>
            </w:r>
          </w:p>
        </w:tc>
        <w:tc>
          <w:tcPr/>
          <w:p w:rsidR="00000000" w:rsidDel="00000000" w:rsidP="00000000" w:rsidRDefault="00000000" w:rsidRPr="00000000" w14:paraId="00000359">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De la siguiente lista ¿qué prácticas de MTCI utiliza usted habitualmente como parte de su atención a los usuarios?</w:t>
              <w:br w:type="textWrapping"/>
              <w:t xml:space="preserve">Opción Múltiple </w:t>
            </w:r>
            <w:r w:rsidDel="00000000" w:rsidR="00000000" w:rsidRPr="00000000">
              <w:rPr>
                <w:rtl w:val="0"/>
              </w:rPr>
            </w:r>
          </w:p>
          <w:p w:rsidR="00000000" w:rsidDel="00000000" w:rsidP="00000000" w:rsidRDefault="00000000" w:rsidRPr="00000000" w14:paraId="0000035A">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A partir de las prácticas que seleccionó anteriormente ¿qué tipo de cambios percibe en los niveles de estrés, ansiedad o tensión acumulada de los usuarios?</w:t>
              <w:br w:type="textWrapping"/>
              <w:t xml:space="preserve"> (Positivos / Negativos / Nulos).</w:t>
            </w:r>
            <w:r w:rsidDel="00000000" w:rsidR="00000000" w:rsidRPr="00000000">
              <w:rPr>
                <w:rtl w:val="0"/>
              </w:rPr>
            </w:r>
          </w:p>
          <w:p w:rsidR="00000000" w:rsidDel="00000000" w:rsidP="00000000" w:rsidRDefault="00000000" w:rsidRPr="00000000" w14:paraId="0000035B">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¿Podría fundamentar su respuesta describiendo una experiencia relevante?</w:t>
              <w:br w:type="textWrapping"/>
            </w:r>
            <w:r w:rsidDel="00000000" w:rsidR="00000000" w:rsidRPr="00000000">
              <w:rPr>
                <w:rFonts w:ascii="Times New Roman" w:cs="Times New Roman" w:eastAsia="Times New Roman" w:hAnsi="Times New Roman"/>
                <w:color w:val="1f1f1f"/>
                <w:sz w:val="22"/>
                <w:szCs w:val="22"/>
                <w:shd w:fill="f9f9f9" w:val="clear"/>
                <w:rtl w:val="0"/>
              </w:rPr>
              <w:t xml:space="preserve">(Pedimos por favor no mencionar nombres o datos que permitan identificar al paciente)</w:t>
            </w:r>
            <w:r w:rsidDel="00000000" w:rsidR="00000000" w:rsidRPr="00000000">
              <w:rPr>
                <w:rFonts w:ascii="Times New Roman" w:cs="Times New Roman" w:eastAsia="Times New Roman" w:hAnsi="Times New Roman"/>
                <w:color w:val="000000"/>
                <w:sz w:val="22"/>
                <w:szCs w:val="22"/>
                <w:rtl w:val="0"/>
              </w:rPr>
              <w:t xml:space="preserve"> </w:t>
              <w:br w:type="textWrapping"/>
              <w:t xml:space="preserve">Respuesta abierta</w:t>
            </w:r>
            <w:r w:rsidDel="00000000" w:rsidR="00000000" w:rsidRPr="00000000">
              <w:rPr>
                <w:rtl w:val="0"/>
              </w:rPr>
            </w:r>
          </w:p>
          <w:p w:rsidR="00000000" w:rsidDel="00000000" w:rsidP="00000000" w:rsidRDefault="00000000" w:rsidRPr="00000000" w14:paraId="0000035C">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¿Qué cambios observa, si los hay, en la apertura emocional o la disposición de la persona después de recibir su atención? (Significativos/Moderados/Nulos).</w:t>
            </w:r>
            <w:r w:rsidDel="00000000" w:rsidR="00000000" w:rsidRPr="00000000">
              <w:rPr>
                <w:rtl w:val="0"/>
              </w:rPr>
            </w:r>
          </w:p>
          <w:p w:rsidR="00000000" w:rsidDel="00000000" w:rsidP="00000000" w:rsidRDefault="00000000" w:rsidRPr="00000000" w14:paraId="0000035D">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¿Ha observado alguna vez algún efecto desfavorable, incomodidad o reacción emocional negativa en los usuarios tras complementar su atención con MTCI? Si es así, ¿Podría dar un ejemplo?</w:t>
              <w:br w:type="textWrapping"/>
              <w:t xml:space="preserve">Respuesta Abierta </w:t>
            </w:r>
            <w:r w:rsidDel="00000000" w:rsidR="00000000" w:rsidRPr="00000000">
              <w:rPr>
                <w:rtl w:val="0"/>
              </w:rPr>
            </w:r>
          </w:p>
          <w:p w:rsidR="00000000" w:rsidDel="00000000" w:rsidP="00000000" w:rsidRDefault="00000000" w:rsidRPr="00000000" w14:paraId="0000035E">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5F">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Cuestionario</w:t>
            </w:r>
            <w:r w:rsidDel="00000000" w:rsidR="00000000" w:rsidRPr="00000000">
              <w:rPr>
                <w:rtl w:val="0"/>
              </w:rPr>
            </w:r>
          </w:p>
          <w:p w:rsidR="00000000" w:rsidDel="00000000" w:rsidP="00000000" w:rsidRDefault="00000000" w:rsidRPr="00000000" w14:paraId="00000360">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61">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Actores locales del municipio de Estelí: terapeutas holísticos, médicos, psicólogos, guías.</w:t>
            </w:r>
            <w:r w:rsidDel="00000000" w:rsidR="00000000" w:rsidRPr="00000000">
              <w:rPr>
                <w:rtl w:val="0"/>
              </w:rPr>
            </w:r>
          </w:p>
          <w:p w:rsidR="00000000" w:rsidDel="00000000" w:rsidP="00000000" w:rsidRDefault="00000000" w:rsidRPr="00000000" w14:paraId="00000362">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203" w:hRule="atLeast"/>
          <w:tblHeader w:val="0"/>
        </w:trPr>
        <w:tc>
          <w:tcPr/>
          <w:p w:rsidR="00000000" w:rsidDel="00000000" w:rsidP="00000000" w:rsidRDefault="00000000" w:rsidRPr="00000000" w14:paraId="00000363">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2. ¿Qué obstáculos institucionales enfrentan los facilitadores al promover o utilizar la MTCI como parte de la atención integral en el municipio de Estelí?</w:t>
            </w:r>
            <w:r w:rsidDel="00000000" w:rsidR="00000000" w:rsidRPr="00000000">
              <w:rPr>
                <w:rtl w:val="0"/>
              </w:rPr>
            </w:r>
          </w:p>
          <w:p w:rsidR="00000000" w:rsidDel="00000000" w:rsidP="00000000" w:rsidRDefault="00000000" w:rsidRPr="00000000" w14:paraId="00000364">
            <w:pPr>
              <w:jc w:val="both"/>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66">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V2. Obstáculos institucionales y normativos:</w:t>
            </w:r>
            <w:r w:rsidDel="00000000" w:rsidR="00000000" w:rsidRPr="00000000">
              <w:rPr>
                <w:rFonts w:ascii="Times New Roman" w:cs="Times New Roman" w:eastAsia="Times New Roman" w:hAnsi="Times New Roman"/>
                <w:color w:val="000000"/>
                <w:sz w:val="22"/>
                <w:szCs w:val="22"/>
                <w:rtl w:val="0"/>
              </w:rPr>
              <w:t xml:space="preserve"> Barreras provenientes de entidades formales (salud, alcaldía, gremio) que frenan la aplicación de la MTCI.</w:t>
            </w:r>
            <w:r w:rsidDel="00000000" w:rsidR="00000000" w:rsidRPr="00000000">
              <w:rPr>
                <w:rtl w:val="0"/>
              </w:rPr>
            </w:r>
          </w:p>
          <w:p w:rsidR="00000000" w:rsidDel="00000000" w:rsidP="00000000" w:rsidRDefault="00000000" w:rsidRPr="00000000" w14:paraId="00000367">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 </w:t>
            </w:r>
            <w:r w:rsidDel="00000000" w:rsidR="00000000" w:rsidRPr="00000000">
              <w:rPr>
                <w:rFonts w:ascii="Times New Roman" w:cs="Times New Roman" w:eastAsia="Times New Roman" w:hAnsi="Times New Roman"/>
                <w:b w:val="1"/>
                <w:bCs w:val="1"/>
                <w:color w:val="000000"/>
                <w:sz w:val="22"/>
                <w:szCs w:val="22"/>
                <w:rtl w:val="0"/>
              </w:rPr>
              <w:t xml:space="preserve">Subvariable 2.1: Resistencia del gremio de salud:</w:t>
            </w:r>
            <w:r w:rsidDel="00000000" w:rsidR="00000000" w:rsidRPr="00000000">
              <w:rPr>
                <w:rFonts w:ascii="Times New Roman" w:cs="Times New Roman" w:eastAsia="Times New Roman" w:hAnsi="Times New Roman"/>
                <w:color w:val="000000"/>
                <w:sz w:val="22"/>
                <w:szCs w:val="22"/>
                <w:rtl w:val="0"/>
              </w:rPr>
              <w:t xml:space="preserve"> Nivel de rechazo o escepticismo por parte de otros profesionales de la salud física y mental. </w:t>
            </w:r>
            <w:r w:rsidDel="00000000" w:rsidR="00000000" w:rsidRPr="00000000">
              <w:rPr>
                <w:rtl w:val="0"/>
              </w:rPr>
            </w:r>
          </w:p>
          <w:p w:rsidR="00000000" w:rsidDel="00000000" w:rsidP="00000000" w:rsidRDefault="00000000" w:rsidRPr="00000000" w14:paraId="00000368">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2.2: Barreras burocráticas:</w:t>
            </w:r>
            <w:r w:rsidDel="00000000" w:rsidR="00000000" w:rsidRPr="00000000">
              <w:rPr>
                <w:rFonts w:ascii="Times New Roman" w:cs="Times New Roman" w:eastAsia="Times New Roman" w:hAnsi="Times New Roman"/>
                <w:color w:val="000000"/>
                <w:sz w:val="22"/>
                <w:szCs w:val="22"/>
                <w:rtl w:val="0"/>
              </w:rPr>
              <w:t xml:space="preserve"> Dificultades legales o de gestión en instituciones locales para permitir el uso de MTCI.</w:t>
            </w:r>
            <w:r w:rsidDel="00000000" w:rsidR="00000000" w:rsidRPr="00000000">
              <w:rPr>
                <w:rtl w:val="0"/>
              </w:rPr>
            </w:r>
          </w:p>
        </w:tc>
        <w:tc>
          <w:tcPr/>
          <w:p w:rsidR="00000000" w:rsidDel="00000000" w:rsidP="00000000" w:rsidRDefault="00000000" w:rsidRPr="00000000" w14:paraId="00000369">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2.1: Nivel de resistencia interprofesional.</w:t>
            </w:r>
            <w:r w:rsidDel="00000000" w:rsidR="00000000" w:rsidRPr="00000000">
              <w:rPr>
                <w:rFonts w:ascii="Times New Roman" w:cs="Times New Roman" w:eastAsia="Times New Roman" w:hAnsi="Times New Roman"/>
                <w:color w:val="000000"/>
                <w:sz w:val="22"/>
                <w:szCs w:val="22"/>
                <w:rtl w:val="0"/>
              </w:rPr>
              <w:t xml:space="preserve"> Subcategorías ordinales: Alto, Medio, Bajo. (Clasifica la intensidad del rechazo que perciben por parte de colegas u otros médicos/psicólogos).</w:t>
            </w:r>
            <w:r w:rsidDel="00000000" w:rsidR="00000000" w:rsidRPr="00000000">
              <w:rPr>
                <w:rtl w:val="0"/>
              </w:rPr>
            </w:r>
          </w:p>
          <w:p w:rsidR="00000000" w:rsidDel="00000000" w:rsidP="00000000" w:rsidRDefault="00000000" w:rsidRPr="00000000" w14:paraId="0000036A">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 </w:t>
            </w:r>
            <w:r w:rsidDel="00000000" w:rsidR="00000000" w:rsidRPr="00000000">
              <w:rPr>
                <w:rFonts w:ascii="Times New Roman" w:cs="Times New Roman" w:eastAsia="Times New Roman" w:hAnsi="Times New Roman"/>
                <w:b w:val="1"/>
                <w:bCs w:val="1"/>
                <w:color w:val="000000"/>
                <w:sz w:val="22"/>
                <w:szCs w:val="22"/>
                <w:rtl w:val="0"/>
              </w:rPr>
              <w:t xml:space="preserve">Categoría 2.2: Grado de dificultad burocrática.</w:t>
            </w:r>
            <w:r w:rsidDel="00000000" w:rsidR="00000000" w:rsidRPr="00000000">
              <w:rPr>
                <w:rFonts w:ascii="Times New Roman" w:cs="Times New Roman" w:eastAsia="Times New Roman" w:hAnsi="Times New Roman"/>
                <w:color w:val="000000"/>
                <w:sz w:val="22"/>
                <w:szCs w:val="22"/>
                <w:rtl w:val="0"/>
              </w:rPr>
              <w:t xml:space="preserve"> Subcategorías ordinales: Severa, Moderada, Leve. (Mide la percepción sobre qué tan rígidas son las normativas locales para ejercer la MTCI).</w:t>
            </w:r>
            <w:r w:rsidDel="00000000" w:rsidR="00000000" w:rsidRPr="00000000">
              <w:rPr>
                <w:rtl w:val="0"/>
              </w:rPr>
            </w:r>
          </w:p>
          <w:p w:rsidR="00000000" w:rsidDel="00000000" w:rsidP="00000000" w:rsidRDefault="00000000" w:rsidRPr="00000000" w14:paraId="0000036B">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6C">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A partir de su experiencia, ¿cómo describiría la interacción (coordinación, aceptación o rechazo) hacia sus prácticas complementadas con MTCI por parte de profesionales de la salud e instituciones locales? (Excelente/ Bueno/ Regular/ Malo).</w:t>
            </w:r>
            <w:r w:rsidDel="00000000" w:rsidR="00000000" w:rsidRPr="00000000">
              <w:rPr>
                <w:rtl w:val="0"/>
              </w:rPr>
            </w:r>
          </w:p>
          <w:p w:rsidR="00000000" w:rsidDel="00000000" w:rsidP="00000000" w:rsidRDefault="00000000" w:rsidRPr="00000000" w14:paraId="0000036D">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¿Podría detallar cómo se manifiesta esta resistencia o aceptación en su día a día? </w:t>
            </w:r>
            <w:r w:rsidDel="00000000" w:rsidR="00000000" w:rsidRPr="00000000">
              <w:rPr>
                <w:rtl w:val="0"/>
              </w:rPr>
            </w:r>
          </w:p>
          <w:p w:rsidR="00000000" w:rsidDel="00000000" w:rsidP="00000000" w:rsidRDefault="00000000" w:rsidRPr="00000000" w14:paraId="0000036E">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¿Qué grado de dificultad burocrática o normativa ha enfrentado en las instituciones de Estelí (ej. MINSA, alcaldía) al intentar promover o ejercer su práctica?</w:t>
              <w:br w:type="textWrapping"/>
              <w:t xml:space="preserve">(Alta dificultad /Moderada/ Leve Sin dificultades Significativas) </w:t>
            </w:r>
            <w:r w:rsidDel="00000000" w:rsidR="00000000" w:rsidRPr="00000000">
              <w:rPr>
                <w:rtl w:val="0"/>
              </w:rPr>
            </w:r>
          </w:p>
          <w:p w:rsidR="00000000" w:rsidDel="00000000" w:rsidP="00000000" w:rsidRDefault="00000000" w:rsidRPr="00000000" w14:paraId="0000036F">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¿Qué normas, requisitos o ausencias de regulación considera que inciden en el uso de MTCI dentro de sus prácticas, y de qué manera lo hacen?</w:t>
              <w:br w:type="textWrapping"/>
              <w:t xml:space="preserve">Respuesta abierta</w:t>
            </w:r>
            <w:r w:rsidDel="00000000" w:rsidR="00000000" w:rsidRPr="00000000">
              <w:rPr>
                <w:rtl w:val="0"/>
              </w:rPr>
            </w:r>
          </w:p>
          <w:p w:rsidR="00000000" w:rsidDel="00000000" w:rsidP="00000000" w:rsidRDefault="00000000" w:rsidRPr="00000000" w14:paraId="00000370">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71">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Cuestionario </w:t>
            </w:r>
            <w:r w:rsidDel="00000000" w:rsidR="00000000" w:rsidRPr="00000000">
              <w:rPr>
                <w:rtl w:val="0"/>
              </w:rPr>
            </w:r>
          </w:p>
          <w:p w:rsidR="00000000" w:rsidDel="00000000" w:rsidP="00000000" w:rsidRDefault="00000000" w:rsidRPr="00000000" w14:paraId="00000372">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73">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Actores locales del municipio de Estelí.</w:t>
            </w:r>
            <w:r w:rsidDel="00000000" w:rsidR="00000000" w:rsidRPr="00000000">
              <w:rPr>
                <w:rtl w:val="0"/>
              </w:rPr>
            </w:r>
          </w:p>
          <w:p w:rsidR="00000000" w:rsidDel="00000000" w:rsidP="00000000" w:rsidRDefault="00000000" w:rsidRPr="00000000" w14:paraId="00000374">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203" w:hRule="atLeast"/>
          <w:tblHeader w:val="0"/>
        </w:trPr>
        <w:tc>
          <w:tcPr/>
          <w:p w:rsidR="00000000" w:rsidDel="00000000" w:rsidP="00000000" w:rsidRDefault="00000000" w:rsidRPr="00000000" w14:paraId="00000375">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3. ¿Cuáles son las limitaciones socioculturales en la práctica de la MTCI en el contexto actual de atención en el municipio de Estelí?</w:t>
            </w:r>
            <w:r w:rsidDel="00000000" w:rsidR="00000000" w:rsidRPr="00000000">
              <w:rPr>
                <w:rtl w:val="0"/>
              </w:rPr>
            </w:r>
          </w:p>
          <w:p w:rsidR="00000000" w:rsidDel="00000000" w:rsidP="00000000" w:rsidRDefault="00000000" w:rsidRPr="00000000" w14:paraId="00000376">
            <w:pPr>
              <w:jc w:val="both"/>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78">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V3. Limitaciones socioculturales de la población:</w:t>
            </w:r>
            <w:r w:rsidDel="00000000" w:rsidR="00000000" w:rsidRPr="00000000">
              <w:rPr>
                <w:rFonts w:ascii="Times New Roman" w:cs="Times New Roman" w:eastAsia="Times New Roman" w:hAnsi="Times New Roman"/>
                <w:color w:val="000000"/>
                <w:sz w:val="22"/>
                <w:szCs w:val="22"/>
                <w:rtl w:val="0"/>
              </w:rPr>
              <w:t xml:space="preserve"> Factores intrínsecos a las creencias y recursos de la comunidad que limitan el acceso y continuidad en la MTCI. </w:t>
            </w:r>
            <w:r w:rsidDel="00000000" w:rsidR="00000000" w:rsidRPr="00000000">
              <w:rPr>
                <w:rtl w:val="0"/>
              </w:rPr>
            </w:r>
          </w:p>
          <w:p w:rsidR="00000000" w:rsidDel="00000000" w:rsidP="00000000" w:rsidRDefault="00000000" w:rsidRPr="00000000" w14:paraId="00000379">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3.1: Prejuicios y creencias limitantes:</w:t>
            </w:r>
            <w:r w:rsidDel="00000000" w:rsidR="00000000" w:rsidRPr="00000000">
              <w:rPr>
                <w:rFonts w:ascii="Times New Roman" w:cs="Times New Roman" w:eastAsia="Times New Roman" w:hAnsi="Times New Roman"/>
                <w:color w:val="000000"/>
                <w:sz w:val="22"/>
                <w:szCs w:val="22"/>
                <w:rtl w:val="0"/>
              </w:rPr>
              <w:t xml:space="preserve"> Mitos, estigmas religiosos o culturales en la población sobre estas prácticas. </w:t>
            </w:r>
            <w:r w:rsidDel="00000000" w:rsidR="00000000" w:rsidRPr="00000000">
              <w:rPr>
                <w:rtl w:val="0"/>
              </w:rPr>
            </w:r>
          </w:p>
          <w:p w:rsidR="00000000" w:rsidDel="00000000" w:rsidP="00000000" w:rsidRDefault="00000000" w:rsidRPr="00000000" w14:paraId="0000037A">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Subvariable 3.2: Accesibilidad económica:</w:t>
            </w:r>
            <w:r w:rsidDel="00000000" w:rsidR="00000000" w:rsidRPr="00000000">
              <w:rPr>
                <w:rFonts w:ascii="Times New Roman" w:cs="Times New Roman" w:eastAsia="Times New Roman" w:hAnsi="Times New Roman"/>
                <w:color w:val="000000"/>
                <w:sz w:val="22"/>
                <w:szCs w:val="22"/>
                <w:rtl w:val="0"/>
              </w:rPr>
              <w:t xml:space="preserve"> Capacidad financiera de la población para sostener estas terapias complementarias.</w:t>
            </w:r>
            <w:r w:rsidDel="00000000" w:rsidR="00000000" w:rsidRPr="00000000">
              <w:rPr>
                <w:rtl w:val="0"/>
              </w:rPr>
            </w:r>
          </w:p>
        </w:tc>
        <w:tc>
          <w:tcPr/>
          <w:p w:rsidR="00000000" w:rsidDel="00000000" w:rsidP="00000000" w:rsidRDefault="00000000" w:rsidRPr="00000000" w14:paraId="0000037B">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3.1: Grado de estigmatización social.</w:t>
            </w:r>
            <w:r w:rsidDel="00000000" w:rsidR="00000000" w:rsidRPr="00000000">
              <w:rPr>
                <w:rFonts w:ascii="Times New Roman" w:cs="Times New Roman" w:eastAsia="Times New Roman" w:hAnsi="Times New Roman"/>
                <w:color w:val="000000"/>
                <w:sz w:val="22"/>
                <w:szCs w:val="22"/>
                <w:rtl w:val="0"/>
              </w:rPr>
              <w:t xml:space="preserve"> Subcategorías ordinales: Frecuente, Ocasional, Nunca. (Mide la asiduidad con la que los facilitadores se topan con estigmas o mitos en los usuarios). </w:t>
            </w:r>
            <w:r w:rsidDel="00000000" w:rsidR="00000000" w:rsidRPr="00000000">
              <w:rPr>
                <w:rtl w:val="0"/>
              </w:rPr>
            </w:r>
          </w:p>
          <w:p w:rsidR="00000000" w:rsidDel="00000000" w:rsidP="00000000" w:rsidRDefault="00000000" w:rsidRPr="00000000" w14:paraId="0000037C">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3.2: Nivel de limitación económica.</w:t>
            </w:r>
            <w:r w:rsidDel="00000000" w:rsidR="00000000" w:rsidRPr="00000000">
              <w:rPr>
                <w:rFonts w:ascii="Times New Roman" w:cs="Times New Roman" w:eastAsia="Times New Roman" w:hAnsi="Times New Roman"/>
                <w:color w:val="000000"/>
                <w:sz w:val="22"/>
                <w:szCs w:val="22"/>
                <w:rtl w:val="0"/>
              </w:rPr>
              <w:t xml:space="preserve"> Subcategorías ordinales: Alta, Moderada, Nula. (Clasifica qué tanto el factor dinero impide que la gente complete sus procesos con MTCI).</w:t>
            </w:r>
            <w:r w:rsidDel="00000000" w:rsidR="00000000" w:rsidRPr="00000000">
              <w:rPr>
                <w:rtl w:val="0"/>
              </w:rPr>
            </w:r>
          </w:p>
          <w:p w:rsidR="00000000" w:rsidDel="00000000" w:rsidP="00000000" w:rsidRDefault="00000000" w:rsidRPr="00000000" w14:paraId="0000037D">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7E">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En su entorno laboral en Estelí, ¿con qué frecuencia se encuentra con usuarios que manifiestan creencias, dudas o reservas socioculturales respecto a las terapias que usted ofrece? (Frecuente/Ocasional/Nunca).</w:t>
            </w:r>
            <w:r w:rsidDel="00000000" w:rsidR="00000000" w:rsidRPr="00000000">
              <w:rPr>
                <w:rtl w:val="0"/>
              </w:rPr>
            </w:r>
          </w:p>
          <w:p w:rsidR="00000000" w:rsidDel="00000000" w:rsidP="00000000" w:rsidRDefault="00000000" w:rsidRPr="00000000" w14:paraId="0000037F">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¿Cuáles son las creencias o dudas más frecuentes que manifiestan los usuarios y de qué manera las aborda usted respetuosamente en su consulta?</w:t>
              <w:br w:type="textWrapping"/>
              <w:t xml:space="preserve">Respuesta abierta </w:t>
            </w:r>
            <w:r w:rsidDel="00000000" w:rsidR="00000000" w:rsidRPr="00000000">
              <w:rPr>
                <w:rtl w:val="0"/>
              </w:rPr>
            </w:r>
          </w:p>
          <w:p w:rsidR="00000000" w:rsidDel="00000000" w:rsidP="00000000" w:rsidRDefault="00000000" w:rsidRPr="00000000" w14:paraId="00000380">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¿Considera que el factor económico incide de alguna manera en que la población acceda o dé continuidad a sus terapias? (Significativamente/Moderadamente/No incide).</w:t>
            </w:r>
            <w:r w:rsidDel="00000000" w:rsidR="00000000" w:rsidRPr="00000000">
              <w:rPr>
                <w:rtl w:val="0"/>
              </w:rPr>
            </w:r>
          </w:p>
          <w:p w:rsidR="00000000" w:rsidDel="00000000" w:rsidP="00000000" w:rsidRDefault="00000000" w:rsidRPr="00000000" w14:paraId="00000381">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2">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Si incide, ¿podría dar ejemplos concretos de cómo afecta el acceso, la continuidad o los costos para el usuario?</w:t>
              <w:br w:type="textWrapping"/>
              <w:t xml:space="preserve">Respuesta abierta</w:t>
            </w:r>
            <w:r w:rsidDel="00000000" w:rsidR="00000000" w:rsidRPr="00000000">
              <w:rPr>
                <w:rtl w:val="0"/>
              </w:rPr>
            </w:r>
          </w:p>
        </w:tc>
        <w:tc>
          <w:tcPr/>
          <w:p w:rsidR="00000000" w:rsidDel="00000000" w:rsidP="00000000" w:rsidRDefault="00000000" w:rsidRPr="00000000" w14:paraId="00000383">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Cuestionario</w:t>
            </w:r>
            <w:r w:rsidDel="00000000" w:rsidR="00000000" w:rsidRPr="00000000">
              <w:rPr>
                <w:rtl w:val="0"/>
              </w:rPr>
            </w:r>
          </w:p>
          <w:p w:rsidR="00000000" w:rsidDel="00000000" w:rsidP="00000000" w:rsidRDefault="00000000" w:rsidRPr="00000000" w14:paraId="00000384">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85">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Actores locales del municipio de Estelí.</w:t>
            </w:r>
            <w:r w:rsidDel="00000000" w:rsidR="00000000" w:rsidRPr="00000000">
              <w:rPr>
                <w:rtl w:val="0"/>
              </w:rPr>
            </w:r>
          </w:p>
          <w:p w:rsidR="00000000" w:rsidDel="00000000" w:rsidP="00000000" w:rsidRDefault="00000000" w:rsidRPr="00000000" w14:paraId="00000386">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133" w:hRule="atLeast"/>
          <w:tblHeader w:val="0"/>
        </w:trPr>
        <w:tc>
          <w:tcPr/>
          <w:p w:rsidR="00000000" w:rsidDel="00000000" w:rsidP="00000000" w:rsidRDefault="00000000" w:rsidRPr="00000000" w14:paraId="0000038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Pregunta de investigación</w:t>
            </w:r>
            <w:r w:rsidDel="00000000" w:rsidR="00000000" w:rsidRPr="00000000">
              <w:rPr>
                <w:rtl w:val="0"/>
              </w:rPr>
            </w:r>
          </w:p>
        </w:tc>
        <w:tc>
          <w:tcPr/>
          <w:p w:rsidR="00000000" w:rsidDel="00000000" w:rsidP="00000000" w:rsidRDefault="00000000" w:rsidRPr="00000000" w14:paraId="0000038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Objetivos específicos</w:t>
            </w:r>
            <w:r w:rsidDel="00000000" w:rsidR="00000000" w:rsidRPr="00000000">
              <w:rPr>
                <w:rtl w:val="0"/>
              </w:rPr>
            </w:r>
          </w:p>
        </w:tc>
        <w:tc>
          <w:tcPr/>
          <w:p w:rsidR="00000000" w:rsidDel="00000000" w:rsidP="00000000" w:rsidRDefault="00000000" w:rsidRPr="00000000" w14:paraId="0000038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Variable y subvariables / definición (nominales)</w:t>
            </w:r>
            <w:r w:rsidDel="00000000" w:rsidR="00000000" w:rsidRPr="00000000">
              <w:rPr>
                <w:rtl w:val="0"/>
              </w:rPr>
            </w:r>
          </w:p>
        </w:tc>
        <w:tc>
          <w:tcPr/>
          <w:p w:rsidR="00000000" w:rsidDel="00000000" w:rsidP="00000000" w:rsidRDefault="00000000" w:rsidRPr="00000000" w14:paraId="0000038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Categoría y subcategorías/ definición (Ordinales y Nominales)</w:t>
            </w:r>
            <w:r w:rsidDel="00000000" w:rsidR="00000000" w:rsidRPr="00000000">
              <w:rPr>
                <w:rtl w:val="0"/>
              </w:rPr>
            </w:r>
          </w:p>
        </w:tc>
        <w:tc>
          <w:tcPr/>
          <w:p w:rsidR="00000000" w:rsidDel="00000000" w:rsidP="00000000" w:rsidRDefault="00000000" w:rsidRPr="00000000" w14:paraId="0000038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Ítem / elemento</w:t>
            </w:r>
            <w:r w:rsidDel="00000000" w:rsidR="00000000" w:rsidRPr="00000000">
              <w:rPr>
                <w:rtl w:val="0"/>
              </w:rPr>
            </w:r>
          </w:p>
        </w:tc>
        <w:tc>
          <w:tcPr/>
          <w:p w:rsidR="00000000" w:rsidDel="00000000" w:rsidP="00000000" w:rsidRDefault="00000000" w:rsidRPr="00000000" w14:paraId="0000038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Instrumentos</w:t>
            </w:r>
            <w:r w:rsidDel="00000000" w:rsidR="00000000" w:rsidRPr="00000000">
              <w:rPr>
                <w:rtl w:val="0"/>
              </w:rPr>
            </w:r>
          </w:p>
        </w:tc>
        <w:tc>
          <w:tcPr/>
          <w:p w:rsidR="00000000" w:rsidDel="00000000" w:rsidP="00000000" w:rsidRDefault="00000000" w:rsidRPr="00000000" w14:paraId="0000038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Informantes</w:t>
            </w: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38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¿Qué estrategias se pueden poner en práctica para complementar el abordaje de la MTCI en la formación de estudiantes de Psicología?</w:t>
            </w:r>
            <w:r w:rsidDel="00000000" w:rsidR="00000000" w:rsidRPr="00000000">
              <w:rPr>
                <w:rtl w:val="0"/>
              </w:rPr>
            </w:r>
          </w:p>
        </w:tc>
        <w:tc>
          <w:tcPr/>
          <w:p w:rsidR="00000000" w:rsidDel="00000000" w:rsidP="00000000" w:rsidRDefault="00000000" w:rsidRPr="00000000" w14:paraId="0000038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O.E.3</w:t>
            </w:r>
            <w:r w:rsidDel="00000000" w:rsidR="00000000" w:rsidRPr="00000000">
              <w:rPr>
                <w:rFonts w:ascii="Times New Roman" w:cs="Times New Roman" w:eastAsia="Times New Roman" w:hAnsi="Times New Roman"/>
                <w:color w:val="000000"/>
                <w:sz w:val="22"/>
                <w:szCs w:val="22"/>
                <w:rtl w:val="0"/>
              </w:rPr>
              <w:t xml:space="preserve">. Proponer estrategias complementarias para abordar la MTCI en la formación  de estudiantes de Psicología</w:t>
            </w:r>
            <w:r w:rsidDel="00000000" w:rsidR="00000000" w:rsidRPr="00000000">
              <w:rPr>
                <w:rtl w:val="0"/>
              </w:rPr>
            </w:r>
          </w:p>
        </w:tc>
        <w:tc>
          <w:tcPr/>
          <w:p w:rsidR="00000000" w:rsidDel="00000000" w:rsidP="00000000" w:rsidRDefault="00000000" w:rsidRPr="00000000" w14:paraId="0000039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V1. Estrategias para el abordaje de la MTCI en la formación académica: </w:t>
            </w:r>
            <w:r w:rsidDel="00000000" w:rsidR="00000000" w:rsidRPr="00000000">
              <w:rPr>
                <w:rFonts w:ascii="Times New Roman" w:cs="Times New Roman" w:eastAsia="Times New Roman" w:hAnsi="Times New Roman"/>
                <w:color w:val="000000"/>
                <w:sz w:val="22"/>
                <w:szCs w:val="22"/>
                <w:rtl w:val="0"/>
              </w:rPr>
              <w:t xml:space="preserve">Conjunto de propuestas pedagógicas, éticas e institucionales orientadas a integrar la MTCI en el perfil profesional del psicólogo.</w:t>
            </w:r>
            <w:r w:rsidDel="00000000" w:rsidR="00000000" w:rsidRPr="00000000">
              <w:rPr>
                <w:rFonts w:ascii="Times New Roman" w:cs="Times New Roman" w:eastAsia="Times New Roman" w:hAnsi="Times New Roman"/>
                <w:color w:val="1f1f1f"/>
                <w:sz w:val="22"/>
                <w:szCs w:val="22"/>
                <w:rtl w:val="0"/>
              </w:rPr>
              <w:t xml:space="preserve"> </w:t>
            </w:r>
            <w:r w:rsidDel="00000000" w:rsidR="00000000" w:rsidRPr="00000000">
              <w:rPr>
                <w:rtl w:val="0"/>
              </w:rPr>
            </w:r>
          </w:p>
          <w:p w:rsidR="00000000" w:rsidDel="00000000" w:rsidP="00000000" w:rsidRDefault="00000000" w:rsidRPr="00000000" w14:paraId="00000391">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9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Subvariable 1.1. Conocimiento y comprensión de la MTCI: </w:t>
            </w:r>
            <w:r w:rsidDel="00000000" w:rsidR="00000000" w:rsidRPr="00000000">
              <w:rPr>
                <w:rFonts w:ascii="Times New Roman" w:cs="Times New Roman" w:eastAsia="Times New Roman" w:hAnsi="Times New Roman"/>
                <w:color w:val="000000"/>
                <w:sz w:val="22"/>
                <w:szCs w:val="22"/>
                <w:rtl w:val="0"/>
              </w:rPr>
              <w:t xml:space="preserve">Nivel de conocimiento que poseen los profesionales sobre la MTCI en el ámbito de la salud mental.</w:t>
            </w:r>
            <w:r w:rsidDel="00000000" w:rsidR="00000000" w:rsidRPr="00000000">
              <w:rPr>
                <w:rtl w:val="0"/>
              </w:rPr>
            </w:r>
          </w:p>
        </w:tc>
        <w:tc>
          <w:tcPr/>
          <w:p w:rsidR="00000000" w:rsidDel="00000000" w:rsidP="00000000" w:rsidRDefault="00000000" w:rsidRPr="00000000" w14:paraId="0000039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Categoría 1.</w:t>
            </w:r>
            <w:r w:rsidDel="00000000" w:rsidR="00000000" w:rsidRPr="00000000">
              <w:rPr>
                <w:rFonts w:ascii="Times New Roman" w:cs="Times New Roman" w:eastAsia="Times New Roman" w:hAnsi="Times New Roman"/>
                <w:color w:val="000000"/>
                <w:sz w:val="22"/>
                <w:szCs w:val="22"/>
                <w:rtl w:val="0"/>
              </w:rPr>
              <w:t xml:space="preserve"> Estrategias complementarias para abordar la MTCI:</w:t>
            </w:r>
            <w:r w:rsidDel="00000000" w:rsidR="00000000" w:rsidRPr="00000000">
              <w:rPr>
                <w:rtl w:val="0"/>
              </w:rPr>
            </w:r>
          </w:p>
          <w:p w:rsidR="00000000" w:rsidDel="00000000" w:rsidP="00000000" w:rsidRDefault="00000000" w:rsidRPr="00000000" w14:paraId="00000394">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9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Sub-Cat 1.1</w:t>
            </w:r>
            <w:r w:rsidDel="00000000" w:rsidR="00000000" w:rsidRPr="00000000">
              <w:rPr>
                <w:rFonts w:ascii="Times New Roman" w:cs="Times New Roman" w:eastAsia="Times New Roman" w:hAnsi="Times New Roman"/>
                <w:color w:val="000000"/>
                <w:sz w:val="22"/>
                <w:szCs w:val="22"/>
                <w:rtl w:val="0"/>
              </w:rPr>
              <w:t xml:space="preserve">. Identificación de prácticas correspondientes a la MTCI: Reconoce qué nivel de conocimiento posee sobre el tema e identifica prácticas correspondientes. </w:t>
            </w:r>
            <w:r w:rsidDel="00000000" w:rsidR="00000000" w:rsidRPr="00000000">
              <w:rPr>
                <w:rtl w:val="0"/>
              </w:rPr>
            </w:r>
          </w:p>
          <w:p w:rsidR="00000000" w:rsidDel="00000000" w:rsidP="00000000" w:rsidRDefault="00000000" w:rsidRPr="00000000" w14:paraId="00000396">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9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 Cat. 2.1.</w:t>
            </w:r>
            <w:r w:rsidDel="00000000" w:rsidR="00000000" w:rsidRPr="00000000">
              <w:rPr>
                <w:rFonts w:ascii="Times New Roman" w:cs="Times New Roman" w:eastAsia="Times New Roman" w:hAnsi="Times New Roman"/>
                <w:color w:val="000000"/>
                <w:sz w:val="22"/>
                <w:szCs w:val="22"/>
                <w:rtl w:val="0"/>
              </w:rPr>
              <w:t xml:space="preserve"> Valoración profesional: valora beneficios según el conocimiento de la MTCI.</w:t>
            </w:r>
            <w:r w:rsidDel="00000000" w:rsidR="00000000" w:rsidRPr="00000000">
              <w:rPr>
                <w:rtl w:val="0"/>
              </w:rPr>
            </w:r>
          </w:p>
        </w:tc>
        <w:tc>
          <w:tcPr/>
          <w:p w:rsidR="00000000" w:rsidDel="00000000" w:rsidP="00000000" w:rsidRDefault="00000000" w:rsidRPr="00000000" w14:paraId="0000039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1. ¿Cuál considera que es su nivel de conocimiento sobre la Medicina Tradicional, Complementaria e Integrativa (MTCI)?</w:t>
            </w:r>
            <w:r w:rsidDel="00000000" w:rsidR="00000000" w:rsidRPr="00000000">
              <w:rPr>
                <w:rtl w:val="0"/>
              </w:rPr>
            </w:r>
          </w:p>
          <w:p w:rsidR="00000000" w:rsidDel="00000000" w:rsidP="00000000" w:rsidRDefault="00000000" w:rsidRPr="00000000" w14:paraId="0000039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(Muy alto, Alto, Medio, Bajo, Ninguno)</w:t>
            </w:r>
            <w:r w:rsidDel="00000000" w:rsidR="00000000" w:rsidRPr="00000000">
              <w:rPr>
                <w:rtl w:val="0"/>
              </w:rPr>
            </w:r>
          </w:p>
          <w:p w:rsidR="00000000" w:rsidDel="00000000" w:rsidP="00000000" w:rsidRDefault="00000000" w:rsidRPr="00000000" w14:paraId="0000039A">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9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2. ¿Cuáles de las siguientes prácticas considera que forman parte de la MTCI?</w:t>
            </w:r>
            <w:r w:rsidDel="00000000" w:rsidR="00000000" w:rsidRPr="00000000">
              <w:rPr>
                <w:rtl w:val="0"/>
              </w:rPr>
            </w:r>
          </w:p>
          <w:p w:rsidR="00000000" w:rsidDel="00000000" w:rsidP="00000000" w:rsidRDefault="00000000" w:rsidRPr="00000000" w14:paraId="0000039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(Fitoterapia, Yoga, Meditación, Acupuntura, Homeopatía, Hidroterapia, Medicina ayurveda, Drenaje linfático, Reiki, Terapia floral, Hipnosis, Todas las anteriores) </w:t>
            </w:r>
            <w:r w:rsidDel="00000000" w:rsidR="00000000" w:rsidRPr="00000000">
              <w:rPr>
                <w:rtl w:val="0"/>
              </w:rPr>
            </w:r>
          </w:p>
          <w:p w:rsidR="00000000" w:rsidDel="00000000" w:rsidP="00000000" w:rsidRDefault="00000000" w:rsidRPr="00000000" w14:paraId="0000039D">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9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3.</w:t>
              <w:tab/>
              <w:t xml:space="preserve">¿Cuáles considera que son los principales beneficios que podría aportar la MTCI a la formación del futuro psicólogo?</w:t>
            </w:r>
            <w:r w:rsidDel="00000000" w:rsidR="00000000" w:rsidRPr="00000000">
              <w:rPr>
                <w:rtl w:val="0"/>
              </w:rPr>
            </w:r>
          </w:p>
          <w:p w:rsidR="00000000" w:rsidDel="00000000" w:rsidP="00000000" w:rsidRDefault="00000000" w:rsidRPr="00000000" w14:paraId="0000039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(Comprensión integral de la salud, Promoción del autocuidado, Complemento para la atención psicológica, Fortalecimiento del trabajo interdisciplinario)</w:t>
            </w:r>
            <w:r w:rsidDel="00000000" w:rsidR="00000000" w:rsidRPr="00000000">
              <w:rPr>
                <w:rtl w:val="0"/>
              </w:rPr>
            </w:r>
          </w:p>
          <w:p w:rsidR="00000000" w:rsidDel="00000000" w:rsidP="00000000" w:rsidRDefault="00000000" w:rsidRPr="00000000" w14:paraId="000003A0">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A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Cuestionario: I3 </w:t>
            </w:r>
            <w:r w:rsidDel="00000000" w:rsidR="00000000" w:rsidRPr="00000000">
              <w:rPr>
                <w:rtl w:val="0"/>
              </w:rPr>
            </w:r>
          </w:p>
          <w:p w:rsidR="00000000" w:rsidDel="00000000" w:rsidP="00000000" w:rsidRDefault="00000000" w:rsidRPr="00000000" w14:paraId="000003A2">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A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Docentes de la carrera de psicología  </w:t>
            </w:r>
            <w:r w:rsidDel="00000000" w:rsidR="00000000" w:rsidRPr="00000000">
              <w:rPr>
                <w:rtl w:val="0"/>
              </w:rPr>
            </w:r>
          </w:p>
          <w:p w:rsidR="00000000" w:rsidDel="00000000" w:rsidP="00000000" w:rsidRDefault="00000000" w:rsidRPr="00000000" w14:paraId="000003A4">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2829" w:hRule="atLeast"/>
          <w:tblHeader w:val="0"/>
        </w:trPr>
        <w:tc>
          <w:tcPr/>
          <w:p w:rsidR="00000000" w:rsidDel="00000000" w:rsidP="00000000" w:rsidRDefault="00000000" w:rsidRPr="00000000" w14:paraId="000003A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¿Qué riesgos o limitaciones se enfrentan al incorporar la MTCI dentro de la formación profesional de estudiantes de psicología?</w:t>
            </w:r>
            <w:r w:rsidDel="00000000" w:rsidR="00000000" w:rsidRPr="00000000">
              <w:rPr>
                <w:rtl w:val="0"/>
              </w:rPr>
            </w:r>
          </w:p>
        </w:tc>
        <w:tc>
          <w:tcPr/>
          <w:p w:rsidR="00000000" w:rsidDel="00000000" w:rsidP="00000000" w:rsidRDefault="00000000" w:rsidRPr="00000000" w14:paraId="000003A6">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A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V2. Valoración profesional de la MTCI:</w:t>
            </w:r>
            <w:r w:rsidDel="00000000" w:rsidR="00000000" w:rsidRPr="00000000">
              <w:rPr>
                <w:rFonts w:ascii="Times New Roman" w:cs="Times New Roman" w:eastAsia="Times New Roman" w:hAnsi="Times New Roman"/>
                <w:color w:val="000000"/>
                <w:sz w:val="22"/>
                <w:szCs w:val="22"/>
                <w:rtl w:val="0"/>
              </w:rPr>
              <w:t xml:space="preserve"> opiniones y experiencias sobre la práctica pertinente de la MTCI dentro de la formación de estudiantes de psicología.</w:t>
            </w:r>
            <w:r w:rsidDel="00000000" w:rsidR="00000000" w:rsidRPr="00000000">
              <w:rPr>
                <w:rtl w:val="0"/>
              </w:rPr>
            </w:r>
          </w:p>
          <w:p w:rsidR="00000000" w:rsidDel="00000000" w:rsidP="00000000" w:rsidRDefault="00000000" w:rsidRPr="00000000" w14:paraId="000003A8">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A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Subvariable 2.1. Competencias profesionales: </w:t>
            </w:r>
            <w:r w:rsidDel="00000000" w:rsidR="00000000" w:rsidRPr="00000000">
              <w:rPr>
                <w:rFonts w:ascii="Times New Roman" w:cs="Times New Roman" w:eastAsia="Times New Roman" w:hAnsi="Times New Roman"/>
                <w:color w:val="000000"/>
                <w:sz w:val="22"/>
                <w:szCs w:val="22"/>
                <w:rtl w:val="0"/>
              </w:rPr>
              <w:t xml:space="preserve">capacidades que deberían desarrollar los estudiantes para abordar la MTCI de forma responsable.</w:t>
            </w:r>
            <w:r w:rsidDel="00000000" w:rsidR="00000000" w:rsidRPr="00000000">
              <w:rPr>
                <w:rtl w:val="0"/>
              </w:rPr>
            </w:r>
          </w:p>
          <w:p w:rsidR="00000000" w:rsidDel="00000000" w:rsidP="00000000" w:rsidRDefault="00000000" w:rsidRPr="00000000" w14:paraId="000003AA">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A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Categoría 2. Formación profesional:</w:t>
            </w:r>
            <w:r w:rsidDel="00000000" w:rsidR="00000000" w:rsidRPr="00000000">
              <w:rPr>
                <w:rFonts w:ascii="Times New Roman" w:cs="Times New Roman" w:eastAsia="Times New Roman" w:hAnsi="Times New Roman"/>
                <w:color w:val="000000"/>
                <w:sz w:val="22"/>
                <w:szCs w:val="22"/>
                <w:rtl w:val="0"/>
              </w:rPr>
              <w:t xml:space="preserve"> fortalecer la integración de temáticas y prácticas, así como la investigación para analizar la evidencia disponible. </w:t>
            </w:r>
            <w:r w:rsidDel="00000000" w:rsidR="00000000" w:rsidRPr="00000000">
              <w:rPr>
                <w:rtl w:val="0"/>
              </w:rPr>
            </w:r>
          </w:p>
          <w:p w:rsidR="00000000" w:rsidDel="00000000" w:rsidP="00000000" w:rsidRDefault="00000000" w:rsidRPr="00000000" w14:paraId="000003AC">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A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 Cat. 2.1</w:t>
            </w:r>
            <w:r w:rsidDel="00000000" w:rsidR="00000000" w:rsidRPr="00000000">
              <w:rPr>
                <w:rFonts w:ascii="Times New Roman" w:cs="Times New Roman" w:eastAsia="Times New Roman" w:hAnsi="Times New Roman"/>
                <w:color w:val="000000"/>
                <w:sz w:val="22"/>
                <w:szCs w:val="22"/>
                <w:rtl w:val="0"/>
              </w:rPr>
              <w:t xml:space="preserve">. Criterios de derivación y límites del rol: Identificación de competencias y límites del psicólogo.</w:t>
            </w:r>
            <w:r w:rsidDel="00000000" w:rsidR="00000000" w:rsidRPr="00000000">
              <w:rPr>
                <w:rtl w:val="0"/>
              </w:rPr>
            </w:r>
          </w:p>
          <w:p w:rsidR="00000000" w:rsidDel="00000000" w:rsidP="00000000" w:rsidRDefault="00000000" w:rsidRPr="00000000" w14:paraId="000003AE">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A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 Cat 2.2.</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Ética profesional: </w:t>
            </w:r>
            <w:r w:rsidDel="00000000" w:rsidR="00000000" w:rsidRPr="00000000">
              <w:rPr>
                <w:rFonts w:ascii="Times New Roman" w:cs="Times New Roman" w:eastAsia="Times New Roman" w:hAnsi="Times New Roman"/>
                <w:color w:val="000000"/>
                <w:sz w:val="22"/>
                <w:szCs w:val="22"/>
                <w:rtl w:val="0"/>
              </w:rPr>
              <w:t xml:space="preserve">tomar en cuenta los principios de la práctica profesional como psicólogos.</w:t>
            </w:r>
            <w:r w:rsidDel="00000000" w:rsidR="00000000" w:rsidRPr="00000000">
              <w:rPr>
                <w:rtl w:val="0"/>
              </w:rPr>
            </w:r>
          </w:p>
          <w:p w:rsidR="00000000" w:rsidDel="00000000" w:rsidP="00000000" w:rsidRDefault="00000000" w:rsidRPr="00000000" w14:paraId="000003B0">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B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 Cat 2.3.</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Orientaciones formativas: </w:t>
            </w:r>
            <w:r w:rsidDel="00000000" w:rsidR="00000000" w:rsidRPr="00000000">
              <w:rPr>
                <w:rFonts w:ascii="Times New Roman" w:cs="Times New Roman" w:eastAsia="Times New Roman" w:hAnsi="Times New Roman"/>
                <w:color w:val="000000"/>
                <w:sz w:val="22"/>
                <w:szCs w:val="22"/>
                <w:rtl w:val="0"/>
              </w:rPr>
              <w:t xml:space="preserve">acciones que se pueden llevar a cabo para el abordaje.</w:t>
            </w:r>
            <w:r w:rsidDel="00000000" w:rsidR="00000000" w:rsidRPr="00000000">
              <w:rPr>
                <w:rtl w:val="0"/>
              </w:rPr>
            </w:r>
          </w:p>
          <w:p w:rsidR="00000000" w:rsidDel="00000000" w:rsidP="00000000" w:rsidRDefault="00000000" w:rsidRPr="00000000" w14:paraId="000003B2">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B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 Cat 3.1.</w:t>
            </w:r>
            <w:r w:rsidDel="00000000" w:rsidR="00000000" w:rsidRPr="00000000">
              <w:rPr>
                <w:rFonts w:ascii="Times New Roman" w:cs="Times New Roman" w:eastAsia="Times New Roman" w:hAnsi="Times New Roman"/>
                <w:color w:val="000000"/>
                <w:sz w:val="22"/>
                <w:szCs w:val="22"/>
                <w:rtl w:val="0"/>
              </w:rPr>
              <w:t xml:space="preserve"> Capacitación y actualización docente: Programas de formación continua para el profesorado</w:t>
            </w:r>
            <w:r w:rsidDel="00000000" w:rsidR="00000000" w:rsidRPr="00000000">
              <w:rPr>
                <w:rtl w:val="0"/>
              </w:rPr>
            </w:r>
          </w:p>
        </w:tc>
        <w:tc>
          <w:tcPr/>
          <w:p w:rsidR="00000000" w:rsidDel="00000000" w:rsidP="00000000" w:rsidRDefault="00000000" w:rsidRPr="00000000" w14:paraId="000003B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4.</w:t>
              <w:tab/>
              <w:t xml:space="preserve">Desde su experiencia, ¿qué tan pertinente considera incorporar conocimientos sobre la MTCI dentro de la formación de estudiantes de Psicología?</w:t>
            </w:r>
            <w:r w:rsidDel="00000000" w:rsidR="00000000" w:rsidRPr="00000000">
              <w:rPr>
                <w:rtl w:val="0"/>
              </w:rPr>
            </w:r>
          </w:p>
          <w:p w:rsidR="00000000" w:rsidDel="00000000" w:rsidP="00000000" w:rsidRDefault="00000000" w:rsidRPr="00000000" w14:paraId="000003B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(Muy pertinente, Pertinente, Poco pertinente, No pertinente)</w:t>
            </w:r>
            <w:r w:rsidDel="00000000" w:rsidR="00000000" w:rsidRPr="00000000">
              <w:rPr>
                <w:rtl w:val="0"/>
              </w:rPr>
            </w:r>
          </w:p>
          <w:p w:rsidR="00000000" w:rsidDel="00000000" w:rsidP="00000000" w:rsidRDefault="00000000" w:rsidRPr="00000000" w14:paraId="000003B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Explique brevemente su respuesta.</w:t>
            </w:r>
            <w:r w:rsidDel="00000000" w:rsidR="00000000" w:rsidRPr="00000000">
              <w:rPr>
                <w:rtl w:val="0"/>
              </w:rPr>
            </w:r>
          </w:p>
          <w:p w:rsidR="00000000" w:rsidDel="00000000" w:rsidP="00000000" w:rsidRDefault="00000000" w:rsidRPr="00000000" w14:paraId="000003B7">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B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5.</w:t>
              <w:tab/>
              <w:t xml:space="preserve">¿Qué riesgos o limitaciones identifica en la incorporación de la MTCI dentro de la formación profesional?</w:t>
            </w:r>
            <w:r w:rsidDel="00000000" w:rsidR="00000000" w:rsidRPr="00000000">
              <w:rPr>
                <w:rtl w:val="0"/>
              </w:rPr>
            </w:r>
          </w:p>
          <w:p w:rsidR="00000000" w:rsidDel="00000000" w:rsidP="00000000" w:rsidRDefault="00000000" w:rsidRPr="00000000" w14:paraId="000003B9">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B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6.</w:t>
              <w:tab/>
              <w:t xml:space="preserve">¿Qué competencias considera prioritarias para que un estudiante pueda abordar la MTCI de forma responsable?</w:t>
            </w:r>
            <w:r w:rsidDel="00000000" w:rsidR="00000000" w:rsidRPr="00000000">
              <w:rPr>
                <w:rtl w:val="0"/>
              </w:rPr>
            </w:r>
          </w:p>
          <w:p w:rsidR="00000000" w:rsidDel="00000000" w:rsidP="00000000" w:rsidRDefault="00000000" w:rsidRPr="00000000" w14:paraId="000003B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(Pensamiento crítico, Análisis de evidencia científica, Competencias interculturales, Ética profesional, Comunicación con usuarios, Trabajo interdisciplinario, Respeto a la diversidad cultural, Otro)</w:t>
            </w:r>
            <w:r w:rsidDel="00000000" w:rsidR="00000000" w:rsidRPr="00000000">
              <w:rPr>
                <w:rtl w:val="0"/>
              </w:rPr>
            </w:r>
          </w:p>
          <w:p w:rsidR="00000000" w:rsidDel="00000000" w:rsidP="00000000" w:rsidRDefault="00000000" w:rsidRPr="00000000" w14:paraId="000003BC">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B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7.</w:t>
              <w:tab/>
              <w:t xml:space="preserve">¿Qué aspectos éticos considera indispensables al abordar la MTCI dentro del ejercicio profesional de la Psicología?</w:t>
            </w:r>
            <w:r w:rsidDel="00000000" w:rsidR="00000000" w:rsidRPr="00000000">
              <w:rPr>
                <w:rtl w:val="0"/>
              </w:rPr>
            </w:r>
          </w:p>
          <w:p w:rsidR="00000000" w:rsidDel="00000000" w:rsidP="00000000" w:rsidRDefault="00000000" w:rsidRPr="00000000" w14:paraId="000003BE">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B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8.</w:t>
              <w:tab/>
              <w:t xml:space="preserve">Como profesional, ¿considera necesaria la capacitación constante sobre este tema? ¿Por qué?</w:t>
            </w:r>
            <w:r w:rsidDel="00000000" w:rsidR="00000000" w:rsidRPr="00000000">
              <w:rPr>
                <w:rtl w:val="0"/>
              </w:rPr>
            </w:r>
          </w:p>
          <w:p w:rsidR="00000000" w:rsidDel="00000000" w:rsidP="00000000" w:rsidRDefault="00000000" w:rsidRPr="00000000" w14:paraId="000003C0">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C1">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C2">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3C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¿Qué actores deberían participar en la formación profesional de estudiantes universitarios al abordar la MTCI?</w:t>
            </w:r>
            <w:r w:rsidDel="00000000" w:rsidR="00000000" w:rsidRPr="00000000">
              <w:rPr>
                <w:rtl w:val="0"/>
              </w:rPr>
            </w:r>
          </w:p>
        </w:tc>
        <w:tc>
          <w:tcPr/>
          <w:p w:rsidR="00000000" w:rsidDel="00000000" w:rsidP="00000000" w:rsidRDefault="00000000" w:rsidRPr="00000000" w14:paraId="000003C4">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C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-V3. Integración Curricular y Didáctica: </w:t>
            </w:r>
            <w:r w:rsidDel="00000000" w:rsidR="00000000" w:rsidRPr="00000000">
              <w:rPr>
                <w:rFonts w:ascii="Times New Roman" w:cs="Times New Roman" w:eastAsia="Times New Roman" w:hAnsi="Times New Roman"/>
                <w:color w:val="000000"/>
                <w:sz w:val="22"/>
                <w:szCs w:val="22"/>
                <w:rtl w:val="0"/>
              </w:rPr>
              <w:t xml:space="preserve">Contenidos conceptuales, modalidades de inserción académica y metodologías de aprendizaje práctico-vivencial para la enseñanza de la MTCI.</w:t>
            </w:r>
            <w:r w:rsidDel="00000000" w:rsidR="00000000" w:rsidRPr="00000000">
              <w:rPr>
                <w:rtl w:val="0"/>
              </w:rPr>
            </w:r>
          </w:p>
          <w:p w:rsidR="00000000" w:rsidDel="00000000" w:rsidP="00000000" w:rsidRDefault="00000000" w:rsidRPr="00000000" w14:paraId="000003C6">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C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Subvariable 3.1. Propuestas de mejora:</w:t>
            </w:r>
            <w:r w:rsidDel="00000000" w:rsidR="00000000" w:rsidRPr="00000000">
              <w:rPr>
                <w:rFonts w:ascii="Times New Roman" w:cs="Times New Roman" w:eastAsia="Times New Roman" w:hAnsi="Times New Roman"/>
                <w:color w:val="000000"/>
                <w:sz w:val="22"/>
                <w:szCs w:val="22"/>
                <w:rtl w:val="0"/>
              </w:rPr>
              <w:t xml:space="preserve"> recomendaciones planteadas a través del estudio contextualizado para fortalecer la formación universitaria.</w:t>
            </w:r>
            <w:r w:rsidDel="00000000" w:rsidR="00000000" w:rsidRPr="00000000">
              <w:rPr>
                <w:rtl w:val="0"/>
              </w:rPr>
            </w:r>
          </w:p>
          <w:p w:rsidR="00000000" w:rsidDel="00000000" w:rsidP="00000000" w:rsidRDefault="00000000" w:rsidRPr="00000000" w14:paraId="000003C8">
            <w:pPr>
              <w:spacing w:after="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br w:type="textWrapping"/>
            </w:r>
          </w:p>
        </w:tc>
        <w:tc>
          <w:tcPr/>
          <w:p w:rsidR="00000000" w:rsidDel="00000000" w:rsidP="00000000" w:rsidRDefault="00000000" w:rsidRPr="00000000" w14:paraId="000003C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Cat 3. Metodologías de aprendizaje: </w:t>
            </w:r>
            <w:r w:rsidDel="00000000" w:rsidR="00000000" w:rsidRPr="00000000">
              <w:rPr>
                <w:rFonts w:ascii="Times New Roman" w:cs="Times New Roman" w:eastAsia="Times New Roman" w:hAnsi="Times New Roman"/>
                <w:color w:val="000000"/>
                <w:sz w:val="22"/>
                <w:szCs w:val="22"/>
                <w:rtl w:val="0"/>
              </w:rPr>
              <w:t xml:space="preserve">acciones para fortalecer la formación de estudiantes sobre la MTCI.</w:t>
            </w:r>
            <w:r w:rsidDel="00000000" w:rsidR="00000000" w:rsidRPr="00000000">
              <w:rPr>
                <w:rtl w:val="0"/>
              </w:rPr>
            </w:r>
          </w:p>
          <w:p w:rsidR="00000000" w:rsidDel="00000000" w:rsidP="00000000" w:rsidRDefault="00000000" w:rsidRPr="00000000" w14:paraId="000003CA">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C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 Cat 3.1.</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Trabajo interdisciplinario:</w:t>
            </w:r>
            <w:r w:rsidDel="00000000" w:rsidR="00000000" w:rsidRPr="00000000">
              <w:rPr>
                <w:rFonts w:ascii="Times New Roman" w:cs="Times New Roman" w:eastAsia="Times New Roman" w:hAnsi="Times New Roman"/>
                <w:color w:val="000000"/>
                <w:sz w:val="22"/>
                <w:szCs w:val="22"/>
                <w:rtl w:val="0"/>
              </w:rPr>
              <w:t xml:space="preserve"> Disposición y apertura a la colaboración con facilitadores de MTCI.</w:t>
            </w:r>
            <w:r w:rsidDel="00000000" w:rsidR="00000000" w:rsidRPr="00000000">
              <w:rPr>
                <w:rtl w:val="0"/>
              </w:rPr>
            </w:r>
          </w:p>
          <w:p w:rsidR="00000000" w:rsidDel="00000000" w:rsidP="00000000" w:rsidRDefault="00000000" w:rsidRPr="00000000" w14:paraId="000003CC">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C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 Cat 3.2. Recomendaciones para incorporar la MTCI </w:t>
            </w:r>
            <w:r w:rsidDel="00000000" w:rsidR="00000000" w:rsidRPr="00000000">
              <w:rPr>
                <w:rtl w:val="0"/>
              </w:rPr>
            </w:r>
          </w:p>
          <w:p w:rsidR="00000000" w:rsidDel="00000000" w:rsidP="00000000" w:rsidRDefault="00000000" w:rsidRPr="00000000" w14:paraId="000003CE">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C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9.</w:t>
              <w:tab/>
              <w:t xml:space="preserve">¿Qué contenidos consideraría indispensable incorporar al abordar la MTCI durante la formación de estudiantes de Psicología?</w:t>
            </w:r>
            <w:r w:rsidDel="00000000" w:rsidR="00000000" w:rsidRPr="00000000">
              <w:rPr>
                <w:rtl w:val="0"/>
              </w:rPr>
            </w:r>
          </w:p>
          <w:p w:rsidR="00000000" w:rsidDel="00000000" w:rsidP="00000000" w:rsidRDefault="00000000" w:rsidRPr="00000000" w14:paraId="000003D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(Fundamentos de la MTCI, Legislación nacional (Ley 774), Evidencia científica, Salud intercultural, Ética profesional, Derivación y límites del rol, Investigación en MTCI, Aplicaciones en salud mental)</w:t>
            </w:r>
            <w:r w:rsidDel="00000000" w:rsidR="00000000" w:rsidRPr="00000000">
              <w:rPr>
                <w:rtl w:val="0"/>
              </w:rPr>
            </w:r>
          </w:p>
          <w:p w:rsidR="00000000" w:rsidDel="00000000" w:rsidP="00000000" w:rsidRDefault="00000000" w:rsidRPr="00000000" w14:paraId="000003D1">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D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10.</w:t>
              <w:tab/>
              <w:t xml:space="preserve">¿Qué estrategias académicas considera más pertinentes para abordar la MTCI en la carrera de Psicología?</w:t>
            </w:r>
            <w:r w:rsidDel="00000000" w:rsidR="00000000" w:rsidRPr="00000000">
              <w:rPr>
                <w:rtl w:val="0"/>
              </w:rPr>
            </w:r>
          </w:p>
          <w:p w:rsidR="00000000" w:rsidDel="00000000" w:rsidP="00000000" w:rsidRDefault="00000000" w:rsidRPr="00000000" w14:paraId="000003D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(Integrar contenidos en asignaturas existentes, Crear una asignatura optativa, Seminarios especializados, Talleres vivenciales, Análisis de casos clínicos, Debates académicos, Conferencias con especialistas, Prácticas supervisadas, Otra)</w:t>
            </w:r>
            <w:r w:rsidDel="00000000" w:rsidR="00000000" w:rsidRPr="00000000">
              <w:rPr>
                <w:rtl w:val="0"/>
              </w:rPr>
            </w:r>
          </w:p>
          <w:p w:rsidR="00000000" w:rsidDel="00000000" w:rsidP="00000000" w:rsidRDefault="00000000" w:rsidRPr="00000000" w14:paraId="000003D4">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D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11.</w:t>
              <w:tab/>
              <w:t xml:space="preserve">¿Qué experiencias considera que pueden favorecer un aprendizaje significativo sobre la MTCI?</w:t>
            </w:r>
            <w:r w:rsidDel="00000000" w:rsidR="00000000" w:rsidRPr="00000000">
              <w:rPr>
                <w:rtl w:val="0"/>
              </w:rPr>
            </w:r>
          </w:p>
          <w:p w:rsidR="00000000" w:rsidDel="00000000" w:rsidP="00000000" w:rsidRDefault="00000000" w:rsidRPr="00000000" w14:paraId="000003D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(Visitas a instituciones que implementan MTCI, Intercambio con terapeutas tradicionales, Observación de prácticas, Participación en talleres experienciales, Investigación aplicada</w:t>
            </w:r>
            <w:r w:rsidDel="00000000" w:rsidR="00000000" w:rsidRPr="00000000">
              <w:rPr>
                <w:rtl w:val="0"/>
              </w:rPr>
            </w:r>
          </w:p>
          <w:p w:rsidR="00000000" w:rsidDel="00000000" w:rsidP="00000000" w:rsidRDefault="00000000" w:rsidRPr="00000000" w14:paraId="000003D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12. ¿Qué actores considera que deberían participar en la formación universitaria sobre MTCI?</w:t>
            </w:r>
            <w:r w:rsidDel="00000000" w:rsidR="00000000" w:rsidRPr="00000000">
              <w:rPr>
                <w:rtl w:val="0"/>
              </w:rPr>
            </w:r>
          </w:p>
          <w:p w:rsidR="00000000" w:rsidDel="00000000" w:rsidP="00000000" w:rsidRDefault="00000000" w:rsidRPr="00000000" w14:paraId="000003D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(Docentes de Psicología, Profesionales del MINSA, Especialistas certificados prácticas de MTCI, Terapeutas tradicionales, Estudiantes, Investigadores universitarios)</w:t>
            </w:r>
            <w:r w:rsidDel="00000000" w:rsidR="00000000" w:rsidRPr="00000000">
              <w:rPr>
                <w:rtl w:val="0"/>
              </w:rPr>
            </w:r>
          </w:p>
          <w:p w:rsidR="00000000" w:rsidDel="00000000" w:rsidP="00000000" w:rsidRDefault="00000000" w:rsidRPr="00000000" w14:paraId="000003D9">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D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13. ¿Qué tres estrategias priorizaría para fortalecer el abordaje de la MTCI en la formación de estudiantes de Psicología?</w:t>
            </w:r>
            <w:r w:rsidDel="00000000" w:rsidR="00000000" w:rsidRPr="00000000">
              <w:rPr>
                <w:rtl w:val="0"/>
              </w:rPr>
            </w:r>
          </w:p>
          <w:p w:rsidR="00000000" w:rsidDel="00000000" w:rsidP="00000000" w:rsidRDefault="00000000" w:rsidRPr="00000000" w14:paraId="000003D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D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14. ¿Qué recomendación daría a la carrera de Psicología para incorporar la MTCI de manera crítica, ética, intercultural y basada en evidencia?</w:t>
            </w:r>
            <w:r w:rsidDel="00000000" w:rsidR="00000000" w:rsidRPr="00000000">
              <w:rPr>
                <w:rtl w:val="0"/>
              </w:rPr>
            </w:r>
          </w:p>
          <w:p w:rsidR="00000000" w:rsidDel="00000000" w:rsidP="00000000" w:rsidRDefault="00000000" w:rsidRPr="00000000" w14:paraId="000003DD">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DE">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DF">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E0">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E1">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E2">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E3">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E4">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E5">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E6">
            <w:pPr>
              <w:keepNext w:val="1"/>
              <w:jc w:val="both"/>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3E7">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rPr>
        <w:sectPr>
          <w:type w:val="nextPage"/>
          <w:pgSz w:h="12240" w:w="15840" w:orient="landscape"/>
          <w:pgMar w:bottom="1701" w:top="1701" w:left="1418" w:right="1418"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3E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k9pnk3wzh8j" w:id="66"/>
      <w:bookmarkEnd w:id="6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Técnicas, instrumentos y procedimiento de recolección de datos</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ba6wtt7dyekb" w:id="67"/>
      <w:bookmarkEnd w:id="6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10.7.1. Método deductivo</w:t>
      </w:r>
    </w:p>
    <w:p w:rsidR="00000000" w:rsidDel="00000000" w:rsidP="00000000" w:rsidRDefault="00000000" w:rsidRPr="00000000" w14:paraId="000003EC">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método deductivo es un proceso de razonamiento lógico que parte de principios, leyes o teorías generales para llegar a conclusiones específicas y particulares. En el contexto de la investigación científica, este método implica formular hipótesis o supuestos derivados de un marco teórico preexistente, deducir predicciones observables a partir de esas hipótesis y contrastarlas empíricamente con los datos recogidos en el campo. (Ñaupas Paitán y otros, 2023)</w:t>
      </w:r>
    </w:p>
    <w:p w:rsidR="00000000" w:rsidDel="00000000" w:rsidP="00000000" w:rsidRDefault="00000000" w:rsidRPr="00000000" w14:paraId="000003ED">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dado que la presente investigación es de tipo descriptivo con alcance exploratorio, no se formulan hipótesis en sentido estricto. En su lugar, el método deductivo se aplica a través de la derivación de expectativas y categorías de análisis a partir de marco generales ya existentes sobre la MTCI, como lla Estrategia Mundial de la OMS sobre MTCI 2025-2034 (2025) y la Ley Nº. 774 (Asamblea Nacional, 2012), los cuales sirven de referencia para orientar lo que se espera encontrar en los tres grupos de informantes, sin que ello implique comprobar o refutar una hipótesis formal.</w:t>
      </w:r>
    </w:p>
    <w:p w:rsidR="00000000" w:rsidDel="00000000" w:rsidP="00000000" w:rsidRDefault="00000000" w:rsidRPr="00000000" w14:paraId="000003E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5z9ay3c54mg9" w:id="68"/>
      <w:bookmarkEnd w:id="68"/>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Tabla 8. Técnicas e instrumentos del estudio</w:t>
      </w:r>
    </w:p>
    <w:tbl>
      <w:tblPr>
        <w:tblStyle w:val="Table9"/>
        <w:tblW w:w="8835.0" w:type="dxa"/>
        <w:jc w:val="left"/>
        <w:tblBorders>
          <w:top w:color="7f7f7f" w:space="0" w:sz="4" w:val="single"/>
          <w:bottom w:color="7f7f7f" w:space="0" w:sz="4" w:val="single"/>
        </w:tblBorders>
        <w:tblLayout w:type="fixed"/>
        <w:tblLook w:val="0600"/>
      </w:tblPr>
      <w:tblGrid>
        <w:gridCol w:w="4260"/>
        <w:gridCol w:w="4575"/>
        <w:tblGridChange w:id="0">
          <w:tblGrid>
            <w:gridCol w:w="4260"/>
            <w:gridCol w:w="4575"/>
          </w:tblGrid>
        </w:tblGridChange>
      </w:tblGrid>
      <w:tr>
        <w:trPr>
          <w:cantSplit w:val="0"/>
          <w:trHeight w:val="645" w:hRule="atLeast"/>
          <w:tblHeader w:val="0"/>
        </w:trPr>
        <w:tc>
          <w:tcPr/>
          <w:p w:rsidR="00000000" w:rsidDel="00000000" w:rsidP="00000000" w:rsidRDefault="00000000" w:rsidRPr="00000000" w14:paraId="000003EF">
            <w:pPr>
              <w:spacing w:before="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Técnica</w:t>
            </w:r>
          </w:p>
        </w:tc>
        <w:tc>
          <w:tcPr/>
          <w:p w:rsidR="00000000" w:rsidDel="00000000" w:rsidP="00000000" w:rsidRDefault="00000000" w:rsidRPr="00000000" w14:paraId="000003F0">
            <w:pPr>
              <w:spacing w:before="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Instrumentos</w:t>
            </w:r>
          </w:p>
        </w:tc>
      </w:tr>
      <w:tr>
        <w:trPr>
          <w:cantSplit w:val="0"/>
          <w:trHeight w:val="88" w:hRule="atLeast"/>
          <w:tblHeader w:val="0"/>
        </w:trPr>
        <w:tc>
          <w:tcPr/>
          <w:p w:rsidR="00000000" w:rsidDel="00000000" w:rsidP="00000000" w:rsidRDefault="00000000" w:rsidRPr="00000000" w14:paraId="000003F1">
            <w:pPr>
              <w:spacing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Entrevista: </w:t>
            </w:r>
            <w:r w:rsidDel="00000000" w:rsidR="00000000" w:rsidRPr="00000000">
              <w:rPr>
                <w:rFonts w:ascii="Times New Roman" w:cs="Times New Roman" w:eastAsia="Times New Roman" w:hAnsi="Times New Roman"/>
                <w:rtl w:val="0"/>
              </w:rPr>
              <w:t xml:space="preserve">La entrevista es una técnica de investigación que permite la interpretación de la realidad social, los valores, las costumbres y las cosmovisiones que se construyen a partir de un discurso u opinión subjetiva, en el cual el investigador asigna un sentido particular a la experiencia del otro.  (Hernández Sampieri &amp; Mendoza Torres, 2023)</w:t>
            </w:r>
          </w:p>
        </w:tc>
        <w:tc>
          <w:tcPr/>
          <w:p w:rsidR="00000000" w:rsidDel="00000000" w:rsidP="00000000" w:rsidRDefault="00000000" w:rsidRPr="00000000" w14:paraId="000003F2">
            <w:pPr>
              <w:spacing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Cuestionario: </w:t>
            </w:r>
            <w:r w:rsidDel="00000000" w:rsidR="00000000" w:rsidRPr="00000000">
              <w:rPr>
                <w:rFonts w:ascii="Times New Roman" w:cs="Times New Roman" w:eastAsia="Times New Roman" w:hAnsi="Times New Roman"/>
                <w:rtl w:val="0"/>
              </w:rPr>
              <w:t xml:space="preserve">es un instrumento estructurado que consiste en una serie de preguntas diseñadas para recopilar información sobre los conocimientos, experiencias y percepciones sobre un tema específico. Este permite obtener datos estandarizados y comparables entre los participantes, facilitando tanto el análisis cuantitativo como la interpretación cualitativa de las respuestas. (Rodrigues de Andrade, 2023)</w:t>
            </w:r>
          </w:p>
        </w:tc>
      </w:tr>
    </w:tbl>
    <w:p w:rsidR="00000000" w:rsidDel="00000000" w:rsidP="00000000" w:rsidRDefault="00000000" w:rsidRPr="00000000" w14:paraId="000003F3">
      <w:pPr>
        <w:spacing w:after="0"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formato utilizado en los cuestionarios, comprende distintos tipos de preguntas que permiten obtener información y datos cualitativos y cuantitativos, tales como:</w:t>
      </w:r>
    </w:p>
    <w:p w:rsidR="00000000" w:rsidDel="00000000" w:rsidP="00000000" w:rsidRDefault="00000000" w:rsidRPr="00000000" w14:paraId="000003F4">
      <w:pPr>
        <w:spacing w:after="0"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Preguntas abiertas: </w:t>
      </w:r>
      <w:r w:rsidDel="00000000" w:rsidR="00000000" w:rsidRPr="00000000">
        <w:rPr>
          <w:rFonts w:ascii="Times New Roman" w:cs="Times New Roman" w:eastAsia="Times New Roman" w:hAnsi="Times New Roman"/>
          <w:rtl w:val="0"/>
        </w:rPr>
        <w:t xml:space="preserve">Estas permiten a los participantes responder con sus propias palabras, sin restricciones de opciones predefinidas. Estas aportan profundidad y contexto cualitativo, revelando matices, experiencias personales y perspectivas de los distintos actores. </w:t>
      </w:r>
    </w:p>
    <w:p w:rsidR="00000000" w:rsidDel="00000000" w:rsidP="00000000" w:rsidRDefault="00000000" w:rsidRPr="00000000" w14:paraId="000003F5">
      <w:pPr>
        <w:spacing w:after="0"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Preguntas de selección múltiple: </w:t>
      </w:r>
      <w:r w:rsidDel="00000000" w:rsidR="00000000" w:rsidRPr="00000000">
        <w:rPr>
          <w:rFonts w:ascii="Times New Roman" w:cs="Times New Roman" w:eastAsia="Times New Roman" w:hAnsi="Times New Roman"/>
          <w:rtl w:val="0"/>
        </w:rPr>
        <w:t xml:space="preserve">Este formato genera datos estructurados y cuantificables, fáciles de analizar y comparar entre los participantes, y es particularmente útil para medir conocimientos normativos, frecuencia de uso de prácticas específicas y características demográficas o académicas.</w:t>
      </w:r>
    </w:p>
    <w:p w:rsidR="00000000" w:rsidDel="00000000" w:rsidP="00000000" w:rsidRDefault="00000000" w:rsidRPr="00000000" w14:paraId="000003F6">
      <w:pPr>
        <w:spacing w:after="0"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Escala tipo Líkert: </w:t>
      </w:r>
      <w:r w:rsidDel="00000000" w:rsidR="00000000" w:rsidRPr="00000000">
        <w:rPr>
          <w:rFonts w:ascii="Times New Roman" w:cs="Times New Roman" w:eastAsia="Times New Roman" w:hAnsi="Times New Roman"/>
          <w:rtl w:val="0"/>
        </w:rPr>
        <w:t xml:space="preserve">Utilizada para medir actitudes, opiniones y percepciones mediante una serie de afirmaciones donde los participantes indican su grado de acuerdo o desacuerdo en una escala numérica.  Este tipo de pregunta permite capturar la intensidad del sentimiento o la postura del individuo frente a un objeto, situación o afirmación específica. (Ferrando y otros, 2025)</w:t>
      </w:r>
    </w:p>
    <w:p w:rsidR="00000000" w:rsidDel="00000000" w:rsidP="00000000" w:rsidRDefault="00000000" w:rsidRPr="00000000" w14:paraId="000003F7">
      <w:pPr>
        <w:spacing w:after="0" w:before="6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owp4flc0iy7" w:id="69"/>
      <w:bookmarkEnd w:id="6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10.7.2.  Validación juicio de expertos </w:t>
      </w:r>
    </w:p>
    <w:p w:rsidR="00000000" w:rsidDel="00000000" w:rsidP="00000000" w:rsidRDefault="00000000" w:rsidRPr="00000000" w14:paraId="000003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60" w:line="360" w:lineRule="auto"/>
        <w:ind w:left="36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Dossier de validación: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paso previo al trabajo de campo, se construyó un dossier de validación integrador que reunía la fundamentación teórica, los objetivos del estudio y la matriz operacional de los instrumentos diseñados.</w:t>
      </w:r>
    </w:p>
    <w:p w:rsidR="00000000" w:rsidDel="00000000" w:rsidP="00000000" w:rsidRDefault="00000000" w:rsidRPr="00000000" w14:paraId="000003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Juicio de expertos: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dossier fue sometido a la revisión y evaluación crítica de cuatro profesionales con amplia trayectoria académica y disciplinar: el Dr. Cliffor Jerry Herrera Castillo, la Lic. Emma Saskia Benavidez, la Lic. Luanya Ibagau Arcia Garmendia y la Lic. Daniela Velásquez.</w:t>
      </w:r>
    </w:p>
    <w:p w:rsidR="00000000" w:rsidDel="00000000" w:rsidP="00000000" w:rsidRDefault="00000000" w:rsidRPr="00000000" w14:paraId="000003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Ajustes y refinamiento: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través de la mirada atenta y las observaciones constructivas de este comité de expertos, se optimizó la claridad, pertinencia y redacción de los ítems. Esto permitió ajustar tanto el cuestionario dirigido a estudiantes de cuarto y quinto año, como los cuestionarios destinados a los actores locales y docentes de Psicología.</w:t>
      </w:r>
    </w:p>
    <w:p w:rsidR="00000000" w:rsidDel="00000000" w:rsidP="00000000" w:rsidRDefault="00000000" w:rsidRPr="00000000" w14:paraId="000003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Alineación con el contexto local: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proceso de revisión permitió asegurar que el vocabulario utilizado en los instrumentos fuera comprensible, culturalmente pertinente y exento de ambigüedades tanto para el ámbito académico como para los actores locales de Estelí y docentes del CUR.</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6wnlydnbmez" w:id="70"/>
      <w:bookmarkEnd w:id="7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10.7.3. Confiabilidad y Credibilidad</w:t>
      </w:r>
    </w:p>
    <w:p w:rsidR="00000000" w:rsidDel="00000000" w:rsidP="00000000" w:rsidRDefault="00000000" w:rsidRPr="00000000" w14:paraId="000003FF">
      <w:pPr>
        <w:numPr>
          <w:ilvl w:val="0"/>
          <w:numId w:val="8"/>
        </w:numPr>
        <w:spacing w:after="0" w:before="6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Consistencia interna en el abordaje cuantitativo:</w:t>
      </w:r>
      <w:r w:rsidDel="00000000" w:rsidR="00000000" w:rsidRPr="00000000">
        <w:rPr>
          <w:rFonts w:ascii="Times New Roman" w:cs="Times New Roman" w:eastAsia="Times New Roman" w:hAnsi="Times New Roman"/>
          <w:rtl w:val="0"/>
        </w:rPr>
        <w:t xml:space="preserve"> Para la recolección de datos cuantitativos mediante el cuestionario autoadministrado a estudiantes de cuarto y quinto año de Psicología, la confiabilidad radicó en el diseño estructurado de la escala ordinal tipo Likert. La clara delimitación de las opciones de acuerdo o desacuerdo asegura que los ítems evalúen de forma homogénea las opiniones y actitudes de la población estudiantil.</w:t>
      </w:r>
    </w:p>
    <w:p w:rsidR="00000000" w:rsidDel="00000000" w:rsidP="00000000" w:rsidRDefault="00000000" w:rsidRPr="00000000" w14:paraId="00000400">
      <w:pPr>
        <w:numPr>
          <w:ilvl w:val="0"/>
          <w:numId w:val="8"/>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Rigor y credibilidad cualitativa:</w:t>
      </w:r>
      <w:r w:rsidDel="00000000" w:rsidR="00000000" w:rsidRPr="00000000">
        <w:rPr>
          <w:rFonts w:ascii="Times New Roman" w:cs="Times New Roman" w:eastAsia="Times New Roman" w:hAnsi="Times New Roman"/>
          <w:rtl w:val="0"/>
        </w:rPr>
        <w:t xml:space="preserve"> En el caso de las preguntas abiertas aplicadas a los actores locales (terapeutas holísticos, médicos y guías certificados) y docentes de Psicología, la confiabilidad se tradujo en términos de credibilidad y confiabilidad. Esto se logró al mantener una aplicación estandarizada de las guías de preguntas, orientadas a dar salida directa a los objetivos específicos del estudio sin inducir o sesgar las respuestas de los informantes.</w:t>
      </w:r>
    </w:p>
    <w:p w:rsidR="00000000" w:rsidDel="00000000" w:rsidP="00000000" w:rsidRDefault="00000000" w:rsidRPr="00000000" w14:paraId="00000401">
      <w:pPr>
        <w:numPr>
          <w:ilvl w:val="0"/>
          <w:numId w:val="8"/>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Triangulación de fuentes:</w:t>
      </w:r>
      <w:r w:rsidDel="00000000" w:rsidR="00000000" w:rsidRPr="00000000">
        <w:rPr>
          <w:rFonts w:ascii="Times New Roman" w:cs="Times New Roman" w:eastAsia="Times New Roman" w:hAnsi="Times New Roman"/>
          <w:rtl w:val="0"/>
        </w:rPr>
        <w:t xml:space="preserve"> La combinación de instrumentos adaptados a tres perfiles clave (estudiantes, facilitadores locales y cuerpo docente) permite contrastar la información obtenida, fortaleciendo la confiabilidad global del estudio al ofrecer una visión integral de la MTCI en el CUR-Estelí y el contexto local.  </w:t>
      </w:r>
    </w:p>
    <w:p w:rsidR="00000000" w:rsidDel="00000000" w:rsidP="00000000" w:rsidRDefault="00000000" w:rsidRPr="00000000" w14:paraId="00000402">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la presente investigación se sitúa, de acuerdo con la Clasificación Internacional Normalizada de la Educación, UNESCO (2013), en el campo amplio 03 Ciencias sociales, periodismo e información, dentro del campo específico 031 Ciencias sociales y del comportamiento, y en el campo detallado 0313 Psicología. Misma que permite considerar el estudio en un ámbito académico definido según el contexto del estudio, facilitando la organización dentro del campo de conocimiento correspondiente. Es decir, la adscripción a esta categoría responde a que el tema aborda (indicar brevemente el núcleo temático del estudio), lo que guarda coherencia con la naturaleza formativa, científica y profesional del problema investigado.</w:t>
      </w:r>
    </w:p>
    <w:p w:rsidR="00000000" w:rsidDel="00000000" w:rsidP="00000000" w:rsidRDefault="00000000" w:rsidRPr="00000000" w14:paraId="0000040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la misma forma, en cuanto a las líneas y sublíneas de investigación de la UNAN-Managua, el estudio se relaciona al área de conocimiento de Educación y Humanidades, concretamente en la línea SAL-3: Salud e interculturalidad y la sublínea SAL-3.1: Medicina natural y terapias alternativas (UNAN Managua, 2021) . Esta ubicación es importante, dado que la Universidad considera las líneas de investigación como directrices institucionales estratégicos que articulan procesos de formación, investigación y extensión universitaria en función de la creación y aplicación del conocimiento científico. Es por ello que la presente investigación se relaciona con dicha línea porque aborda cómo los estudiantes de Psicología interpretan y valoran prácticas de salud que surgen de conocimientos culturales y comunitarios, en relación a la Ley No. 774.</w:t>
      </w:r>
    </w:p>
    <w:p w:rsidR="00000000" w:rsidDel="00000000" w:rsidP="00000000" w:rsidRDefault="00000000" w:rsidRPr="00000000" w14:paraId="00000405">
      <w:pPr>
        <w:spacing w:after="0" w:line="360" w:lineRule="auto"/>
        <w:ind w:firstLine="709"/>
        <w:jc w:val="both"/>
        <w:rPr>
          <w:rFonts w:ascii="Times New Roman" w:cs="Times New Roman" w:eastAsia="Times New Roman" w:hAnsi="Times New Roman"/>
        </w:rPr>
      </w:pPr>
      <w:bookmarkStart w:colFirst="0" w:colLast="0" w:name="_heading=h.dfi94c9sbxph" w:id="71"/>
      <w:bookmarkEnd w:id="71"/>
      <w:r w:rsidDel="00000000" w:rsidR="00000000" w:rsidRPr="00000000">
        <w:rPr>
          <w:rFonts w:ascii="Times New Roman" w:cs="Times New Roman" w:eastAsia="Times New Roman" w:hAnsi="Times New Roman"/>
          <w:rtl w:val="0"/>
        </w:rPr>
        <w:t xml:space="preserve">Del mismo modo, la investigación tiene coherencia con la Política y Agenda de Investigación e Innovación del Sistema Educativo Nacional 2025-2027 (SETEC, 2025), en tanto esta promueve la producción de conocimiento pertinente, con compromiso social y articulación con las necesidades del país, tomando como base el Plan Nacional de Lucha contra la Pobreza y para el Desarrollo Humano 2022–2026 y la Estrategia Nacional de Educación en Todas sus Modalidades “Bendiciones y Victorias” 2024-2026.</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ulbbdoz0uo" w:id="72"/>
      <w:bookmarkEnd w:id="7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10.7.4. Consideraciones éticas </w:t>
      </w:r>
    </w:p>
    <w:p w:rsidR="00000000" w:rsidDel="00000000" w:rsidP="00000000" w:rsidRDefault="00000000" w:rsidRPr="00000000" w14:paraId="0000040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Tomando en cuenta, la política de calidad de la UNAN Managua (2024) y sus principios correspondientes, dentro de esta investigación se hizo uso de:</w:t>
      </w:r>
    </w:p>
    <w:p w:rsidR="00000000" w:rsidDel="00000000" w:rsidP="00000000" w:rsidRDefault="00000000" w:rsidRPr="00000000" w14:paraId="00000409">
      <w:pPr>
        <w:keepNext w:val="1"/>
        <w:keepLines w:val="1"/>
        <w:widowControl w:val="0"/>
        <w:numPr>
          <w:ilvl w:val="0"/>
          <w:numId w:val="4"/>
        </w:numPr>
        <w:spacing w:after="40" w:before="240" w:line="360" w:lineRule="auto"/>
        <w:ind w:left="0" w:firstLine="709"/>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Enfoque a los protagonistas externos e internos de la institución: </w:t>
      </w:r>
      <w:r w:rsidDel="00000000" w:rsidR="00000000" w:rsidRPr="00000000">
        <w:rPr>
          <w:rtl w:val="0"/>
        </w:rPr>
      </w:r>
    </w:p>
    <w:p w:rsidR="00000000" w:rsidDel="00000000" w:rsidP="00000000" w:rsidRDefault="00000000" w:rsidRPr="00000000" w14:paraId="0000040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refiriéndose a que la propuesta de orientaciones para el abordaje crítico de la MTCI favorecerá el apoyo no solo a estudiantes de psicología, sino también a los maestros y actores locales, además puede servir de base para futuras estrategias públicas o como proyecto a nivel nacional.</w:t>
      </w:r>
    </w:p>
    <w:p w:rsidR="00000000" w:rsidDel="00000000" w:rsidP="00000000" w:rsidRDefault="00000000" w:rsidRPr="00000000" w14:paraId="0000040B">
      <w:pPr>
        <w:keepNext w:val="1"/>
        <w:keepLines w:val="1"/>
        <w:widowControl w:val="0"/>
        <w:numPr>
          <w:ilvl w:val="0"/>
          <w:numId w:val="7"/>
        </w:numPr>
        <w:spacing w:after="40" w:before="240" w:line="360" w:lineRule="auto"/>
        <w:ind w:left="0" w:firstLine="709"/>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Enfoque de gestión con base en procesos: </w:t>
      </w:r>
      <w:r w:rsidDel="00000000" w:rsidR="00000000" w:rsidRPr="00000000">
        <w:rPr>
          <w:rtl w:val="0"/>
        </w:rPr>
      </w:r>
    </w:p>
    <w:p w:rsidR="00000000" w:rsidDel="00000000" w:rsidP="00000000" w:rsidRDefault="00000000" w:rsidRPr="00000000" w14:paraId="0000040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trabajo en equipo de esta investigación impulsa al principio planteado, ya que fortalece el proceso educativo de las autoras, en pro del desarrollo profesional y de proceso institucional.</w:t>
      </w:r>
    </w:p>
    <w:p w:rsidR="00000000" w:rsidDel="00000000" w:rsidP="00000000" w:rsidRDefault="00000000" w:rsidRPr="00000000" w14:paraId="0000040D">
      <w:pPr>
        <w:keepNext w:val="1"/>
        <w:keepLines w:val="1"/>
        <w:widowControl w:val="0"/>
        <w:numPr>
          <w:ilvl w:val="0"/>
          <w:numId w:val="9"/>
        </w:numPr>
        <w:spacing w:after="40" w:before="240" w:line="360" w:lineRule="auto"/>
        <w:ind w:left="0" w:firstLine="709"/>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Mejora continua: </w:t>
      </w:r>
      <w:r w:rsidDel="00000000" w:rsidR="00000000" w:rsidRPr="00000000">
        <w:rPr>
          <w:rtl w:val="0"/>
        </w:rPr>
      </w:r>
    </w:p>
    <w:p w:rsidR="00000000" w:rsidDel="00000000" w:rsidP="00000000" w:rsidRDefault="00000000" w:rsidRPr="00000000" w14:paraId="0000040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 vinculada con la mejora de todos los procesos universitarios que se desarrollan en la institución, lo cual se traduce en una gestión institucional enfocada a impulsar el fortalecimiento de la calidad y la mejora continua que permita adoptar una cultura de calidad.</w:t>
      </w:r>
    </w:p>
    <w:p w:rsidR="00000000" w:rsidDel="00000000" w:rsidP="00000000" w:rsidRDefault="00000000" w:rsidRPr="00000000" w14:paraId="0000040F">
      <w:pPr>
        <w:keepNext w:val="1"/>
        <w:keepLines w:val="1"/>
        <w:widowControl w:val="0"/>
        <w:numPr>
          <w:ilvl w:val="0"/>
          <w:numId w:val="6"/>
        </w:numPr>
        <w:spacing w:after="40" w:before="240" w:line="360" w:lineRule="auto"/>
        <w:ind w:left="0" w:firstLine="709"/>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Honestidad, transparencia y responsabilidad social e institucional: </w:t>
      </w:r>
      <w:r w:rsidDel="00000000" w:rsidR="00000000" w:rsidRPr="00000000">
        <w:rPr>
          <w:rtl w:val="0"/>
        </w:rPr>
      </w:r>
    </w:p>
    <w:p w:rsidR="00000000" w:rsidDel="00000000" w:rsidP="00000000" w:rsidRDefault="00000000" w:rsidRPr="00000000" w14:paraId="0000041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se trabajó bajo todos los principios éticos como sigilo, información verídica aferrándonos al marco legal de la investigación y del proceso investigativo como tal.</w:t>
      </w:r>
    </w:p>
    <w:p w:rsidR="00000000" w:rsidDel="00000000" w:rsidP="00000000" w:rsidRDefault="00000000" w:rsidRPr="00000000" w14:paraId="00000411">
      <w:pPr>
        <w:keepNext w:val="1"/>
        <w:keepLines w:val="1"/>
        <w:widowControl w:val="0"/>
        <w:numPr>
          <w:ilvl w:val="0"/>
          <w:numId w:val="5"/>
        </w:numPr>
        <w:spacing w:after="40" w:before="240" w:line="360" w:lineRule="auto"/>
        <w:ind w:left="0" w:firstLine="709"/>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Equidad, respeto a los derechos humanos, respeto a la diversidad, ética profesional, tolerancia y solidaridad: </w:t>
      </w:r>
      <w:r w:rsidDel="00000000" w:rsidR="00000000" w:rsidRPr="00000000">
        <w:rPr>
          <w:rtl w:val="0"/>
        </w:rPr>
      </w:r>
    </w:p>
    <w:p w:rsidR="00000000" w:rsidDel="00000000" w:rsidP="00000000" w:rsidRDefault="00000000" w:rsidRPr="00000000" w14:paraId="0000041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gestión de las relaciones con los protagonistas externos e internos está basada en los principios rectores de la institución, de acuerdo con la Misión institucional de la Universidad. Asimismo, por medio de los programas de proyección y extensión social, promueve la identidad cultural de los y las nicaragüenses; todo ello en un marco de cooperación genuina, equidad, compromiso y justicia social y en armonía con el medio ambiente.</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girwdh27g0n" w:id="73"/>
      <w:bookmarkEnd w:id="7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10.7.5. Fases del estudio </w:t>
      </w:r>
    </w:p>
    <w:p w:rsidR="00000000" w:rsidDel="00000000" w:rsidP="00000000" w:rsidRDefault="00000000" w:rsidRPr="00000000" w14:paraId="00000414">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fase inicial de investigación se hizo la definición del tema y problema de estudio, considerando que ha sido un tema poco estudiado en el contexto local y centrándose en la población universitaria del CUR- Estelí, por consiguiente, se definieron los objetivos, tomando en cuenta lo que se pretendía caracterizar, identificar y proponer. Para profundizar y definir exactamente el estudio, se realizó la justificación del tema, además del marco teórico que permite entender la temática y sus dimensiones, así como la relación con la psicología.</w:t>
      </w:r>
    </w:p>
    <w:p w:rsidR="00000000" w:rsidDel="00000000" w:rsidP="00000000" w:rsidRDefault="00000000" w:rsidRPr="00000000" w14:paraId="00000415">
      <w:pPr>
        <w:spacing w:before="6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spacing w:before="6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7">
      <w:pPr>
        <w:spacing w:before="6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metodológica</w:t>
      </w:r>
    </w:p>
    <w:p w:rsidR="00000000" w:rsidDel="00000000" w:rsidP="00000000" w:rsidRDefault="00000000" w:rsidRPr="00000000" w14:paraId="00000418">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métodos y técnicas aplicados en esta investigación se basan en métodos cuantitativos y cualitativos de investigación profunda y detallada para poder tener un conocimiento amplio y descriptivo dándole salida a los objetivos previamente planteados. En la investigación se utilizan instrumentos de recolección de datos como cuestionarios, divididos de la siguiente manera:  </w:t>
      </w:r>
    </w:p>
    <w:p w:rsidR="00000000" w:rsidDel="00000000" w:rsidP="00000000" w:rsidRDefault="00000000" w:rsidRPr="00000000" w14:paraId="00000419">
      <w:pPr>
        <w:spacing w:before="6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Cuestionario </w:t>
      </w:r>
    </w:p>
    <w:p w:rsidR="00000000" w:rsidDel="00000000" w:rsidP="00000000" w:rsidRDefault="00000000" w:rsidRPr="00000000" w14:paraId="0000041A">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cuestionario es un instrumento estructurado que se utiliza para recolectar información directamente de los participantes a través de preguntas cerradas y, en algunos casos, abiertas, lo que facilita el análisis sistemático de las respuesta</w:t>
      </w: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B">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cuestionario autoadministrado para los estudiantes de cuarto y quinto año de la carrera de psicología, éste contiene preguntas cerradas y una escala tipo Likert que consiste en la medición, utilizada en investigaciones cuantitativas para evaluar actitudes, opiniones o percepciones mediante ítems o afirmaciones, ante las cuales el encuestado responde en una escala ordinal de niveles de acuerdo o desacuerdo, con el propósito de caracterizar conocimientos, prácticas y valoración respecto al uso de la Medicina Tradicional, Complementaria e Integrativa como apoyo a la atención psicológica. </w:t>
      </w:r>
    </w:p>
    <w:p w:rsidR="00000000" w:rsidDel="00000000" w:rsidP="00000000" w:rsidRDefault="00000000" w:rsidRPr="00000000" w14:paraId="0000041C">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se aplicó también un cuestionario con preguntas abiertas, cerradas y de selección múltiple a actores locales que ejercen como guías, terapeutas holísticos, médicos y otros profesionales certificados en prácticas relacionadas a la MTCI en Estelí.</w:t>
      </w:r>
    </w:p>
    <w:p w:rsidR="00000000" w:rsidDel="00000000" w:rsidP="00000000" w:rsidRDefault="00000000" w:rsidRPr="00000000" w14:paraId="0000041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manera, se realizó un cuestionario con preguntas abiertas y de selección múltiple para identificar posibles estrategias complementarias para abordar la MTCI en la formación de estudiantes de Psicología, dicho cuestionario fue dirigida a licenciados de psicología que ejercen como docentes en el CUR- Estelí y realizan procesos de acompañamiento tanto personal como profesional para los estudiantes.  </w:t>
      </w:r>
    </w:p>
    <w:p w:rsidR="00000000" w:rsidDel="00000000" w:rsidP="00000000" w:rsidRDefault="00000000" w:rsidRPr="00000000" w14:paraId="0000041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realizados los instrumentos, se elaboró un dossier de validación, el cual contenía la información necesaria para entender el tema de estudio, así como los objetivos y los instrumentos a aplicar por cada objetivo planteado, siguiendo el formato correspondiente y como parte del proceso, se compartió con tres maestros para su respectiva revisión, quienes fueron: Dr. Cliffor Jerry Herrera Castillo, Lic. Emma Saskia Benavidez, Lic. Luanya Ibagau Arcia Garmendia y Lic. Daniela Velásquez. Una vez revisados, se aplicaron las modificaciones mencionadas por los expertos para posteriormente definir la fecha de aplicación.</w:t>
      </w:r>
    </w:p>
    <w:p w:rsidR="00000000" w:rsidDel="00000000" w:rsidP="00000000" w:rsidRDefault="00000000" w:rsidRPr="00000000" w14:paraId="0000041F">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de trabajo de campo</w:t>
      </w:r>
    </w:p>
    <w:p w:rsidR="00000000" w:rsidDel="00000000" w:rsidP="00000000" w:rsidRDefault="00000000" w:rsidRPr="00000000" w14:paraId="0000042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la aplicación del instrumento dirigido a estudiantes de 4to y 5to año de psicología del CUR- Estelí, se hizo una visita al centro para indicarles el propósito del cuestionario, con el cual se esperaba obtener datos objetivos cuantificables que permitan perfilar el dominio teórico y legal de los estudiantes, así como su frecuencia de uso personal y su postura crítica respecto a la integración ética de la MTCI en la atención psicológica. Esto se realizó tanto en el turno matutino como sabatino, a quienes se les compartió en vínculo de Google forms y se acompañó mientras llenaban el cuestionario.</w:t>
      </w:r>
    </w:p>
    <w:p w:rsidR="00000000" w:rsidDel="00000000" w:rsidP="00000000" w:rsidRDefault="00000000" w:rsidRPr="00000000" w14:paraId="00000421">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manera, el cuestionario dirigido a actores locales, facilitadores de prácticas y terapias relacionadas a la MTCI, se realizó de forma virtual, estableciendo un contacto previo para explicar de qué trataba el instrumento y que tenía el objetivo de describir los beneficios, obstáculos y limitaciones de la MTCI ligadas a la psicología presentes en el municipio de Estelí.</w:t>
      </w:r>
    </w:p>
    <w:p w:rsidR="00000000" w:rsidDel="00000000" w:rsidP="00000000" w:rsidRDefault="00000000" w:rsidRPr="00000000" w14:paraId="00000422">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el cuestionario dirigido a docentes- psicólogos del CUR- Estelí también se realizó de forma virtual, con ayuda de la tutora quien se contactó con los maestros correspondientes, este instrumento pretendía identificar posibles estrategias complementarias para abordar la MTCI en la formación profesional de estudiantes de Psicología.</w:t>
      </w:r>
    </w:p>
    <w:p w:rsidR="00000000" w:rsidDel="00000000" w:rsidP="00000000" w:rsidRDefault="00000000" w:rsidRPr="00000000" w14:paraId="00000423">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rb345migueb" w:id="74"/>
      <w:bookmarkEnd w:id="7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Técnicas, instrumentos y procedimientos para el procesamiento y análisis de la información</w:t>
      </w:r>
    </w:p>
    <w:p w:rsidR="00000000" w:rsidDel="00000000" w:rsidP="00000000" w:rsidRDefault="00000000" w:rsidRPr="00000000" w14:paraId="0000042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procesamiento y análisis de la información obtenida en la investigación, se utilizarán procedimientos diferenciados según el enfoque de cada fase. Estos métodos se adaptan al tipo de datos y a los objetivos de la investigación. En la parte cuantitativa, los datos recolectados mediante el cuestionario aplicado a los estudiantes serán codificados y procesados en el programa, a fin de organizar la información en tablas, frecuencias, porcentajes y otras medidas estadísticas descriptivas que permitan caracterizar los resultados de forma objetiva. </w:t>
      </w:r>
    </w:p>
    <w:p w:rsidR="00000000" w:rsidDel="00000000" w:rsidP="00000000" w:rsidRDefault="00000000" w:rsidRPr="00000000" w14:paraId="0000042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parte cualitativa, la información obtenida a través de las preguntas abiertas de los cuestionarios, será analizada mediante la técnica de análisis de contenido temático, con apoyo de matrices de categorización, lo que permitirá identificar ideas recurrentes, coincidencias, divergencias y significados relevantes en torno al fenómeno estudiado. Utilizando los formatos de Excel facilitados por Google Forms al obtener las respuestas en los cuestionarios. De esta manera, se garantizará una interpretación integral de los datos, coherente con el diseño mixto de la investigación.</w:t>
      </w:r>
      <w:r w:rsidDel="00000000" w:rsidR="00000000" w:rsidRPr="00000000">
        <w:br w:type="page"/>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t5xu8wxj9yd" w:id="75"/>
      <w:bookmarkEnd w:id="7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Análisis y discusión de resultados</w:t>
      </w:r>
    </w:p>
    <w:p w:rsidR="00000000" w:rsidDel="00000000" w:rsidP="00000000" w:rsidRDefault="00000000" w:rsidRPr="00000000" w14:paraId="0000042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este capítulo se presentan y analizan los resultados obtenidos mediante los instrumentos aplicados a los tres grupos de informantes que participaron en la investigación: 68 estudiantes de 4.º y 5.º año de la carrera de Psicología, nueve facilitadores de medicina tradicional, complementaria e integrativa (MTCI) del municipio de Estelí y nueve docentes del CUR-Estelí. </w:t>
      </w:r>
    </w:p>
    <w:p w:rsidR="00000000" w:rsidDel="00000000" w:rsidP="00000000" w:rsidRDefault="00000000" w:rsidRPr="00000000" w14:paraId="0000042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se organiza en tres bloques, en correspondencia con los objetivos específicos del estudio. En el primero se caracteriza a los estudiantes y se describen sus conocimientos, el reconocimiento de las prácticas, su frecuencia de uso, su valoración y su preparación profesional frente a la MTCI. En el segundo se describen los beneficios percibidos y los posibles efectos desfavorables desde la experiencia de los actores locales, junto con las condiciones normativas, económicas y socioculturales en que ejercen. </w:t>
      </w:r>
    </w:p>
    <w:p w:rsidR="00000000" w:rsidDel="00000000" w:rsidP="00000000" w:rsidRDefault="00000000" w:rsidRPr="00000000" w14:paraId="0000042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tercero se recogen las valoraciones y propuestas del profesorado sobre las estrategias para abordar la MTCI en la formación de los futuros psicólogos. Los datos cuantitativos se presentan en porcentajes y figuras, y los cualitativos mediante análisis de contenido temático, de modo que ambos se interpretan de manera conjunta y se contrastan con el marco teórico y normativo. Con ello se busca ofrecer una visión integral de la percepción de la MTCI como apoyo a la atención psicológica y sustentar la propuesta de manual presentada en el capítulo siguiente.</w:t>
      </w:r>
    </w:p>
    <w:p w:rsidR="00000000" w:rsidDel="00000000" w:rsidP="00000000" w:rsidRDefault="00000000" w:rsidRPr="00000000" w14:paraId="0000042A">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98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7rsqjqbqmdl" w:id="76"/>
      <w:bookmarkEnd w:id="7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 Caracterización de las y los participantes</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egcagkqvjbw" w:id="77"/>
      <w:bookmarkEnd w:id="7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11.1.1. Caracterización de estudiantes</w:t>
      </w:r>
    </w:p>
    <w:p w:rsidR="00000000" w:rsidDel="00000000" w:rsidP="00000000" w:rsidRDefault="00000000" w:rsidRPr="00000000" w14:paraId="0000042D">
      <w:pPr>
        <w:numPr>
          <w:ilvl w:val="0"/>
          <w:numId w:val="13"/>
        </w:numPr>
        <w:spacing w:line="360" w:lineRule="auto"/>
        <w:ind w:left="720" w:firstLine="709"/>
        <w:jc w:val="both"/>
        <w:rPr>
          <w:b w:val="1"/>
          <w:bCs w:val="1"/>
        </w:rPr>
      </w:pPr>
      <w:r w:rsidDel="00000000" w:rsidR="00000000" w:rsidRPr="00000000">
        <w:rPr>
          <w:rFonts w:ascii="Times New Roman" w:cs="Times New Roman" w:eastAsia="Times New Roman" w:hAnsi="Times New Roman"/>
          <w:b w:val="1"/>
          <w:bCs w:val="1"/>
          <w:rtl w:val="0"/>
        </w:rPr>
        <w:t xml:space="preserve">Edad: </w:t>
      </w:r>
      <w:r w:rsidDel="00000000" w:rsidR="00000000" w:rsidRPr="00000000">
        <w:rPr>
          <w:rFonts w:ascii="Times New Roman" w:cs="Times New Roman" w:eastAsia="Times New Roman" w:hAnsi="Times New Roman"/>
          <w:rtl w:val="0"/>
        </w:rPr>
        <w:t xml:space="preserve">Adultos jóvenes, predominio de 61.8% de los participantes del instrumento I1 tenían entre 20 a 22 años; 26.5% de 23 a 25 años; y 11.8% de 26 a más.</w:t>
      </w:r>
      <w:r w:rsidDel="00000000" w:rsidR="00000000" w:rsidRPr="00000000">
        <w:rPr>
          <w:rtl w:val="0"/>
        </w:rPr>
      </w:r>
    </w:p>
    <w:p w:rsidR="00000000" w:rsidDel="00000000" w:rsidP="00000000" w:rsidRDefault="00000000" w:rsidRPr="00000000" w14:paraId="0000042E">
      <w:pPr>
        <w:numPr>
          <w:ilvl w:val="0"/>
          <w:numId w:val="13"/>
        </w:numPr>
        <w:spacing w:line="360" w:lineRule="auto"/>
        <w:ind w:left="720" w:firstLine="709"/>
        <w:jc w:val="both"/>
        <w:rPr>
          <w:b w:val="1"/>
          <w:bCs w:val="1"/>
        </w:rPr>
      </w:pPr>
      <w:r w:rsidDel="00000000" w:rsidR="00000000" w:rsidRPr="00000000">
        <w:rPr>
          <w:rFonts w:ascii="Times New Roman" w:cs="Times New Roman" w:eastAsia="Times New Roman" w:hAnsi="Times New Roman"/>
          <w:b w:val="1"/>
          <w:bCs w:val="1"/>
          <w:rtl w:val="0"/>
        </w:rPr>
        <w:t xml:space="preserve">Sexo: </w:t>
      </w:r>
      <w:r w:rsidDel="00000000" w:rsidR="00000000" w:rsidRPr="00000000">
        <w:rPr>
          <w:rFonts w:ascii="Times New Roman" w:cs="Times New Roman" w:eastAsia="Times New Roman" w:hAnsi="Times New Roman"/>
          <w:rtl w:val="0"/>
        </w:rPr>
        <w:t xml:space="preserve">Marcado con un 82.4% de mujeres (56), 14.7% de hombres (10) y un 2.9% (2) que prefirieron no decirlo. </w:t>
      </w:r>
      <w:r w:rsidDel="00000000" w:rsidR="00000000" w:rsidRPr="00000000">
        <w:rPr>
          <w:rtl w:val="0"/>
        </w:rPr>
      </w:r>
    </w:p>
    <w:p w:rsidR="00000000" w:rsidDel="00000000" w:rsidP="00000000" w:rsidRDefault="00000000" w:rsidRPr="00000000" w14:paraId="0000042F">
      <w:pPr>
        <w:numPr>
          <w:ilvl w:val="0"/>
          <w:numId w:val="13"/>
        </w:numPr>
        <w:spacing w:line="360" w:lineRule="auto"/>
        <w:ind w:left="720" w:firstLine="709"/>
        <w:jc w:val="both"/>
        <w:rPr>
          <w:b w:val="1"/>
          <w:bCs w:val="1"/>
        </w:rPr>
      </w:pPr>
      <w:r w:rsidDel="00000000" w:rsidR="00000000" w:rsidRPr="00000000">
        <w:rPr>
          <w:rFonts w:ascii="Times New Roman" w:cs="Times New Roman" w:eastAsia="Times New Roman" w:hAnsi="Times New Roman"/>
          <w:b w:val="1"/>
          <w:bCs w:val="1"/>
          <w:rtl w:val="0"/>
        </w:rPr>
        <w:t xml:space="preserve">Año: </w:t>
      </w:r>
      <w:r w:rsidDel="00000000" w:rsidR="00000000" w:rsidRPr="00000000">
        <w:rPr>
          <w:rFonts w:ascii="Times New Roman" w:cs="Times New Roman" w:eastAsia="Times New Roman" w:hAnsi="Times New Roman"/>
          <w:rtl w:val="0"/>
        </w:rPr>
        <w:t xml:space="preserve">77.9% cursa 4.º año (53 estudiantes) y 22.1% cursa 5.º año (15 estudiantes).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826844</wp:posOffset>
            </wp:positionV>
            <wp:extent cx="6019800" cy="3087370"/>
            <wp:effectExtent b="0" l="0" r="0" t="0"/>
            <wp:wrapSquare wrapText="bothSides" distB="0" distT="0" distL="114300" distR="114300"/>
            <wp:docPr id="2140551460"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6019800" cy="3087370"/>
                    </a:xfrm>
                    <a:prstGeom prst="rect"/>
                    <a:ln/>
                  </pic:spPr>
                </pic:pic>
              </a:graphicData>
            </a:graphic>
          </wp:anchor>
        </w:drawing>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-49846</wp:posOffset>
                </wp:positionV>
                <wp:extent cx="6029325" cy="466725"/>
                <wp:effectExtent b="0" l="0" r="0" t="0"/>
                <wp:wrapSquare wrapText="bothSides" distB="0" distT="0" distL="114300" distR="114300"/>
                <wp:docPr id="2140551432" name=""/>
                <a:graphic>
                  <a:graphicData uri="http://schemas.microsoft.com/office/word/2010/wordprocessingShape">
                    <wps:wsp>
                      <wps:cNvSpPr/>
                      <wps:cNvPr id="8" name="Shape 8"/>
                      <wps:spPr>
                        <a:xfrm>
                          <a:off x="2336100" y="3551400"/>
                          <a:ext cx="6019800" cy="4572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e2841"/>
                                <w:sz w:val="18"/>
                                <w:vertAlign w:val="baseline"/>
                              </w:rPr>
                              <w:t xml:space="preserve">3</w:t>
                            </w:r>
                            <w:r w:rsidDel="00000000" w:rsidR="00000000" w:rsidRPr="00000000">
                              <w:rPr>
                                <w:rFonts w:ascii="Arial" w:cs="Arial" w:eastAsia="Arial" w:hAnsi="Arial"/>
                                <w:b w:val="0"/>
                                <w:i w:val="1"/>
                                <w:smallCaps w:val="0"/>
                                <w:strike w:val="0"/>
                                <w:color w:val="0e2841"/>
                                <w:sz w:val="18"/>
                                <w:vertAlign w:val="baseline"/>
                              </w:rPr>
                              <w:t xml:space="preserve">Figura de edad, sexo y año de los estudiantes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-49846</wp:posOffset>
                </wp:positionV>
                <wp:extent cx="6029325" cy="466725"/>
                <wp:effectExtent b="0" l="0" r="0" t="0"/>
                <wp:wrapSquare wrapText="bothSides" distB="0" distT="0" distL="114300" distR="114300"/>
                <wp:docPr id="2140551432"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6029325" cy="466725"/>
                        </a:xfrm>
                        <a:prstGeom prst="rect"/>
                        <a:ln/>
                      </pic:spPr>
                    </pic:pic>
                  </a:graphicData>
                </a:graphic>
              </wp:anchor>
            </w:drawing>
          </mc:Fallback>
        </mc:AlternateConten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qlwztt1gokd" w:id="78"/>
      <w:bookmarkEnd w:id="7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11.1.2.  Dominio Conceptual</w:t>
      </w:r>
    </w:p>
    <w:p w:rsidR="00000000" w:rsidDel="00000000" w:rsidP="00000000" w:rsidRDefault="00000000" w:rsidRPr="00000000" w14:paraId="00000432">
      <w:pPr>
        <w:numPr>
          <w:ilvl w:val="0"/>
          <w:numId w:val="14"/>
        </w:numPr>
        <w:spacing w:line="360" w:lineRule="auto"/>
        <w:ind w:left="720" w:firstLine="709"/>
        <w:jc w:val="both"/>
        <w:rPr/>
      </w:pPr>
      <w:r w:rsidDel="00000000" w:rsidR="00000000" w:rsidRPr="00000000">
        <w:rPr>
          <w:rFonts w:ascii="Times New Roman" w:cs="Times New Roman" w:eastAsia="Times New Roman" w:hAnsi="Times New Roman"/>
          <w:rtl w:val="0"/>
        </w:rPr>
        <w:t xml:space="preserve">Concepto técnico (OMS): El 67.6% (46) identificó la definición técnica precisa, pero el 75.0% declaró un nivel bajo o nulo de familiaridad práctica.</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zqgve6xfwyv" w:id="79"/>
      <w:bookmarkEnd w:id="7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11.1.3. Conocimiento Normativo</w:t>
      </w:r>
    </w:p>
    <w:p w:rsidR="00000000" w:rsidDel="00000000" w:rsidP="00000000" w:rsidRDefault="00000000" w:rsidRPr="00000000" w14:paraId="00000434">
      <w:pPr>
        <w:numPr>
          <w:ilvl w:val="0"/>
          <w:numId w:val="15"/>
        </w:numPr>
        <w:spacing w:line="360" w:lineRule="auto"/>
        <w:ind w:left="720" w:firstLine="709"/>
        <w:jc w:val="both"/>
        <w:rPr/>
      </w:pPr>
      <w:r w:rsidDel="00000000" w:rsidR="00000000" w:rsidRPr="00000000">
        <w:rPr>
          <w:rFonts w:ascii="Times New Roman" w:cs="Times New Roman" w:eastAsia="Times New Roman" w:hAnsi="Times New Roman"/>
          <w:rtl w:val="0"/>
        </w:rPr>
        <w:t xml:space="preserve">Ley No. 774 (Medicina Natural e Interculturalidad): Solo el 41.2% reconoció su propósito integrador; el 58.8% desconoce la ley o asume concepciones distorsionadas .</w:t>
      </w:r>
    </w:p>
    <w:p w:rsidR="00000000" w:rsidDel="00000000" w:rsidP="00000000" w:rsidRDefault="00000000" w:rsidRPr="00000000" w14:paraId="00000435">
      <w:pPr>
        <w:numPr>
          <w:ilvl w:val="0"/>
          <w:numId w:val="15"/>
        </w:numPr>
        <w:spacing w:line="360" w:lineRule="auto"/>
        <w:ind w:left="720" w:firstLine="709"/>
        <w:jc w:val="both"/>
        <w:rPr/>
      </w:pPr>
      <w:r w:rsidDel="00000000" w:rsidR="00000000" w:rsidRPr="00000000">
        <w:rPr>
          <w:rFonts w:ascii="Times New Roman" w:cs="Times New Roman" w:eastAsia="Times New Roman" w:hAnsi="Times New Roman"/>
          <w:rtl w:val="0"/>
        </w:rPr>
        <w:t xml:space="preserve">Ley No. 292 (Medicamentos y Farmacias): Solo el 35.3% identificó con exactitud la inhabilitación legal del psicólogo para prescribir psicofármacos; el 64.7% desconoce este límite normativo.</w:t>
      </w:r>
    </w:p>
    <w:p w:rsidR="00000000" w:rsidDel="00000000" w:rsidP="00000000" w:rsidRDefault="00000000" w:rsidRPr="00000000" w14:paraId="0000043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xcv5z2vp4wf0" w:id="80"/>
      <w:bookmarkEnd w:id="80"/>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4Figura. Dominio conceptual de los estudiantes</w:t>
      </w:r>
      <w:r w:rsidDel="00000000" w:rsidR="00000000" w:rsidRPr="00000000">
        <w:drawing>
          <wp:anchor allowOverlap="1" behindDoc="0" distB="0" distT="0" distL="114300" distR="114300" hidden="0" layoutInCell="1" locked="0" relativeHeight="0" simplePos="0">
            <wp:simplePos x="0" y="0"/>
            <wp:positionH relativeFrom="column">
              <wp:posOffset>-346827</wp:posOffset>
            </wp:positionH>
            <wp:positionV relativeFrom="paragraph">
              <wp:posOffset>279711</wp:posOffset>
            </wp:positionV>
            <wp:extent cx="6442710" cy="3050540"/>
            <wp:effectExtent b="0" l="0" r="0" t="0"/>
            <wp:wrapSquare wrapText="bothSides" distB="0" distT="0" distL="114300" distR="114300"/>
            <wp:docPr id="214055144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442710" cy="3050540"/>
                    </a:xfrm>
                    <a:prstGeom prst="rect"/>
                    <a:ln/>
                  </pic:spPr>
                </pic:pic>
              </a:graphicData>
            </a:graphic>
          </wp:anchor>
        </w:drawing>
      </w:r>
    </w:p>
    <w:p w:rsidR="00000000" w:rsidDel="00000000" w:rsidP="00000000" w:rsidRDefault="00000000" w:rsidRPr="00000000" w14:paraId="00000437">
      <w:pPr>
        <w:keepNext w:val="1"/>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spacing w:line="360" w:lineRule="auto"/>
        <w:ind w:firstLine="709"/>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wnh0pwgd5lv" w:id="81"/>
      <w:bookmarkEnd w:id="8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11.1.4.  Reconocimiento de las prácticas</w:t>
      </w:r>
    </w:p>
    <w:p w:rsidR="00000000" w:rsidDel="00000000" w:rsidP="00000000" w:rsidRDefault="00000000" w:rsidRPr="00000000" w14:paraId="0000043A">
      <w:pPr>
        <w:numPr>
          <w:ilvl w:val="0"/>
          <w:numId w:val="16"/>
        </w:numPr>
        <w:spacing w:line="360" w:lineRule="auto"/>
        <w:ind w:left="720" w:firstLine="709"/>
        <w:jc w:val="both"/>
        <w:rPr/>
      </w:pPr>
      <w:r w:rsidDel="00000000" w:rsidR="00000000" w:rsidRPr="00000000">
        <w:rPr>
          <w:rFonts w:ascii="Times New Roman" w:cs="Times New Roman" w:eastAsia="Times New Roman" w:hAnsi="Times New Roman"/>
          <w:rtl w:val="0"/>
        </w:rPr>
        <w:t xml:space="preserve">Masajes terapéuticos (77.9%), aromaterapia/floral/arteterapia (77.9%), yoga/meditación/respiración (67.6%) y fitoterapia (60.3%).</w:t>
      </w:r>
    </w:p>
    <w:p w:rsidR="00000000" w:rsidDel="00000000" w:rsidP="00000000" w:rsidRDefault="00000000" w:rsidRPr="00000000" w14:paraId="0000043B">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0" distT="0" distL="0" distR="0">
            <wp:extent cx="5612130" cy="2674620"/>
            <wp:effectExtent b="0" l="0" r="0" t="0"/>
            <wp:docPr descr="Gráfico de las respuestas de Formularios. Título de la pregunta: Medicina Natural y Enfoques Generales. Número de respuestas: 68 respuestas." id="2140551461" name="image25.png"/>
            <a:graphic>
              <a:graphicData uri="http://schemas.openxmlformats.org/drawingml/2006/picture">
                <pic:pic>
                  <pic:nvPicPr>
                    <pic:cNvPr descr="Gráfico de las respuestas de Formularios. Título de la pregunta: Medicina Natural y Enfoques Generales. Número de respuestas: 68 respuestas." id="0" name="image25.png"/>
                    <pic:cNvPicPr preferRelativeResize="0"/>
                  </pic:nvPicPr>
                  <pic:blipFill>
                    <a:blip r:embed="rId21"/>
                    <a:srcRect b="0" l="0" r="0" t="0"/>
                    <a:stretch>
                      <a:fillRect/>
                    </a:stretch>
                  </pic:blipFill>
                  <pic:spPr>
                    <a:xfrm>
                      <a:off x="0" y="0"/>
                      <a:ext cx="5612130" cy="267462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cqr7r522xzmn" w:id="82"/>
      <w:bookmarkEnd w:id="82"/>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5 Figura. Reconocimiento de las prácticas 1</w:t>
      </w:r>
    </w:p>
    <w:p w:rsidR="00000000" w:rsidDel="00000000" w:rsidP="00000000" w:rsidRDefault="00000000" w:rsidRPr="00000000" w14:paraId="0000043D">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12130" cy="2663825"/>
            <wp:effectExtent b="0" l="0" r="0" t="0"/>
            <wp:docPr descr="Gráfico de las respuestas de Formularios. Título de la pregunta: Terapias Complementarias (Energéticas y Psicoemocionales). Número de respuestas: 68 respuestas." id="2140551459" name="image23.png"/>
            <a:graphic>
              <a:graphicData uri="http://schemas.openxmlformats.org/drawingml/2006/picture">
                <pic:pic>
                  <pic:nvPicPr>
                    <pic:cNvPr descr="Gráfico de las respuestas de Formularios. Título de la pregunta: Terapias Complementarias (Energéticas y Psicoemocionales). Número de respuestas: 68 respuestas." id="0" name="image23.png"/>
                    <pic:cNvPicPr preferRelativeResize="0"/>
                  </pic:nvPicPr>
                  <pic:blipFill>
                    <a:blip r:embed="rId22"/>
                    <a:srcRect b="0" l="0" r="0" t="0"/>
                    <a:stretch>
                      <a:fillRect/>
                    </a:stretch>
                  </pic:blipFill>
                  <pic:spPr>
                    <a:xfrm>
                      <a:off x="0" y="0"/>
                      <a:ext cx="5612130" cy="2663825"/>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uoue1i2qbz21" w:id="83"/>
      <w:bookmarkEnd w:id="83"/>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6 Figura. Reconocimiento de las prácticas 2</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zr7sffgejsf" w:id="84"/>
      <w:bookmarkEnd w:id="8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11.1.5. Experiencias de bienestar</w:t>
      </w:r>
    </w:p>
    <w:p w:rsidR="00000000" w:rsidDel="00000000" w:rsidP="00000000" w:rsidRDefault="00000000" w:rsidRPr="00000000" w14:paraId="00000440">
      <w:pPr>
        <w:numPr>
          <w:ilvl w:val="0"/>
          <w:numId w:val="17"/>
        </w:numPr>
        <w:spacing w:line="360" w:lineRule="auto"/>
        <w:ind w:left="72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30 estudiantes que han sido usuarios empíricos, el 86.7% reportó efectos favorables o muy favorables en el alivio de la tensión, con un 0.0% de efectos adversos.</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qv52hm1wotl" w:id="85"/>
      <w:bookmarkEnd w:id="8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11.1.6. Frecuencia de uso</w:t>
      </w:r>
    </w:p>
    <w:p w:rsidR="00000000" w:rsidDel="00000000" w:rsidP="00000000" w:rsidRDefault="00000000" w:rsidRPr="00000000" w14:paraId="00000442">
      <w:pPr>
        <w:numPr>
          <w:ilvl w:val="0"/>
          <w:numId w:val="18"/>
        </w:numPr>
        <w:spacing w:line="360" w:lineRule="auto"/>
        <w:ind w:left="720" w:firstLine="709"/>
        <w:jc w:val="both"/>
        <w:rPr/>
      </w:pPr>
      <w:r w:rsidDel="00000000" w:rsidR="00000000" w:rsidRPr="00000000">
        <w:rPr>
          <w:rFonts w:ascii="Times New Roman" w:cs="Times New Roman" w:eastAsia="Times New Roman" w:hAnsi="Times New Roman"/>
          <w:rtl w:val="0"/>
        </w:rPr>
        <w:t xml:space="preserve">El uso es reactivo y esporádico (52.9% nunca la usa para autocuidado general y 47.1% nunca para estrés personal)</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910279</wp:posOffset>
            </wp:positionV>
            <wp:extent cx="6372225" cy="3762375"/>
            <wp:effectExtent b="0" l="0" r="0" t="0"/>
            <wp:wrapSquare wrapText="bothSides" distB="0" distT="0" distL="114300" distR="114300"/>
            <wp:docPr id="214055144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372225" cy="3762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-540243</wp:posOffset>
                </wp:positionH>
                <wp:positionV relativeFrom="paragraph">
                  <wp:posOffset>501791</wp:posOffset>
                </wp:positionV>
                <wp:extent cx="6381750" cy="466725"/>
                <wp:effectExtent b="0" l="0" r="0" t="0"/>
                <wp:wrapSquare wrapText="bothSides" distB="0" distT="0" distL="114300" distR="114300"/>
                <wp:docPr id="2140551427" name=""/>
                <a:graphic>
                  <a:graphicData uri="http://schemas.microsoft.com/office/word/2010/wordprocessingShape">
                    <wps:wsp>
                      <wps:cNvSpPr/>
                      <wps:cNvPr id="3" name="Shape 3"/>
                      <wps:spPr>
                        <a:xfrm>
                          <a:off x="2159888" y="3551400"/>
                          <a:ext cx="6372225" cy="4572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e2841"/>
                                <w:sz w:val="18"/>
                                <w:vertAlign w:val="baseline"/>
                              </w:rPr>
                              <w:t xml:space="preserve">7</w:t>
                            </w:r>
                            <w:r w:rsidDel="00000000" w:rsidR="00000000" w:rsidRPr="00000000">
                              <w:rPr>
                                <w:rFonts w:ascii="Arial" w:cs="Arial" w:eastAsia="Arial" w:hAnsi="Arial"/>
                                <w:b w:val="0"/>
                                <w:i w:val="1"/>
                                <w:smallCaps w:val="0"/>
                                <w:strike w:val="0"/>
                                <w:color w:val="0e2841"/>
                                <w:sz w:val="18"/>
                                <w:vertAlign w:val="baseline"/>
                              </w:rPr>
                              <w:t xml:space="preserve">Figura. Frecuencia de uso de MTCI por estudiantes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-540243</wp:posOffset>
                </wp:positionH>
                <wp:positionV relativeFrom="paragraph">
                  <wp:posOffset>501791</wp:posOffset>
                </wp:positionV>
                <wp:extent cx="6381750" cy="466725"/>
                <wp:effectExtent b="0" l="0" r="0" t="0"/>
                <wp:wrapSquare wrapText="bothSides" distB="0" distT="0" distL="114300" distR="114300"/>
                <wp:docPr id="2140551427"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6381750" cy="466725"/>
                        </a:xfrm>
                        <a:prstGeom prst="rect"/>
                        <a:ln/>
                      </pic:spPr>
                    </pic:pic>
                  </a:graphicData>
                </a:graphic>
              </wp:anchor>
            </w:drawing>
          </mc:Fallback>
        </mc:AlternateContent>
      </w:r>
    </w:p>
    <w:p w:rsidR="00000000" w:rsidDel="00000000" w:rsidP="00000000" w:rsidRDefault="00000000" w:rsidRPr="00000000" w14:paraId="00000443">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zv54qvtroyj" w:id="86"/>
      <w:bookmarkEnd w:id="8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11.1.7. Valoración de la praxis</w:t>
      </w:r>
    </w:p>
    <w:p w:rsidR="00000000" w:rsidDel="00000000" w:rsidP="00000000" w:rsidRDefault="00000000" w:rsidRPr="00000000" w14:paraId="0000044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89.7% valida la pertinencia de abordar la MTCI en el espacio psicoterapéutico (mediante psicoeducación, acompañamiento del autocuidado y derivación ética).</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rbqc4bjgbfmm" w:id="87"/>
      <w:bookmarkEnd w:id="87"/>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11.1.8. Pertinencia clínica</w:t>
      </w:r>
    </w:p>
    <w:p w:rsidR="00000000" w:rsidDel="00000000" w:rsidP="00000000" w:rsidRDefault="00000000" w:rsidRPr="00000000" w14:paraId="0000044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88.2% evalúa su preparación para realizar una derivación clínica informada como insuficiente o nula.</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w2hbv40u6vh" w:id="88"/>
      <w:bookmarkEnd w:id="8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11.1.9. Preparación profesional</w:t>
      </w:r>
    </w:p>
    <w:p w:rsidR="00000000" w:rsidDel="00000000" w:rsidP="00000000" w:rsidRDefault="00000000" w:rsidRPr="00000000" w14:paraId="0000044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86.8% de los estudiantes evalúa su preparación para realizar psicoeducación como insuficiente o nula.</w:t>
      </w:r>
    </w:p>
    <w:p w:rsidR="00000000" w:rsidDel="00000000" w:rsidP="00000000" w:rsidRDefault="00000000" w:rsidRPr="00000000" w14:paraId="0000044A">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98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2yk8vmeqbao" w:id="89"/>
      <w:bookmarkEnd w:id="8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 Caracterización de actores locales</w:t>
      </w:r>
    </w:p>
    <w:p w:rsidR="00000000" w:rsidDel="00000000" w:rsidP="00000000" w:rsidRDefault="00000000" w:rsidRPr="00000000" w14:paraId="0000044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nueve facilitadores encuestados, el 77.8% (7) son mujeres y el 22.2% (2) son hombres. Esta mayoría femenina no sorprende del todo si se toma en cuenta que, según los antecedentes nacionales de esta investigación, las prácticas de MTCI en Nicaragua se han sostenido históricamente sobre redes de cuidado protagonizadas por mujeres, entre estas curanderas, sobadoras y parteras (Romero Hernández, 2021). </w:t>
      </w:r>
    </w:p>
    <w:p w:rsidR="00000000" w:rsidDel="00000000" w:rsidP="00000000" w:rsidRDefault="00000000" w:rsidRPr="00000000" w14:paraId="0000044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Estelí este patrón parece repetirse: son mayoritariamente mujeres quienes hoy sostienen los espacios de masaje, terapia floral, yoga y medicina natural que la población consulta. Para la tesis, este dato ayuda a perfilar a quienes forman parte de la oferta terapéutica local. </w:t>
      </w:r>
    </w:p>
    <w:p w:rsidR="00000000" w:rsidDel="00000000" w:rsidP="00000000" w:rsidRDefault="00000000" w:rsidRPr="00000000" w14:paraId="0000044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owm0sqsyvgxj" w:id="90"/>
      <w:bookmarkEnd w:id="90"/>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8Figura. Sexo de actores locales</w:t>
      </w:r>
    </w:p>
    <w:p w:rsidR="00000000" w:rsidDel="00000000" w:rsidP="00000000" w:rsidRDefault="00000000" w:rsidRPr="00000000" w14:paraId="0000044F">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381500" cy="2409825"/>
            <wp:effectExtent b="0" l="0" r="0" t="0"/>
            <wp:docPr id="2140551462" name="image26.png"/>
            <a:graphic>
              <a:graphicData uri="http://schemas.openxmlformats.org/drawingml/2006/picture">
                <pic:pic>
                  <pic:nvPicPr>
                    <pic:cNvPr id="0" name="image26.png"/>
                    <pic:cNvPicPr preferRelativeResize="0"/>
                  </pic:nvPicPr>
                  <pic:blipFill>
                    <a:blip r:embed="rId24"/>
                    <a:srcRect b="0" l="0" r="0" t="18123"/>
                    <a:stretch>
                      <a:fillRect/>
                    </a:stretch>
                  </pic:blipFill>
                  <pic:spPr>
                    <a:xfrm>
                      <a:off x="0" y="0"/>
                      <a:ext cx="43815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z5ehknhx74fl" w:id="91"/>
      <w:bookmarkEnd w:id="9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11.2.1. Edad</w:t>
      </w:r>
    </w:p>
    <w:p w:rsidR="00000000" w:rsidDel="00000000" w:rsidP="00000000" w:rsidRDefault="00000000" w:rsidRPr="00000000" w14:paraId="0000045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de la mitad de los facilitadores (55.6%, 5 de 9) tiene entre 30 y 39 años, mientras que el 22.2% se ubica entre 40 y 49 y otro 22.2% entre 50 y 58. Es un grupo relativamente joven pero no inexperto, y esto coincide bastante bien con lo que antes  se describe en el planteamiento del problema: en Estelí se observa una presencia creciente de centros holísticos y propuestas de bienestar surgidas en las últimas décadas, impulsadas en buena parte por una generación de terapeutas formados ya bajo un enfoque más integrador. </w:t>
      </w:r>
    </w:p>
    <w:p w:rsidR="00000000" w:rsidDel="00000000" w:rsidP="00000000" w:rsidRDefault="00000000" w:rsidRPr="00000000" w14:paraId="0000045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sugiere que la oferta de MTCI en el municipio no depende únicamente de saberes ancestrales transmitidos por personas mayores, sino también de una renovación generacional que sigue ampliando el campo, algo relevante para pensar cómo se seguirá desarrollando esta oferta en los próximos años.</w:t>
      </w:r>
    </w:p>
    <w:p w:rsidR="00000000" w:rsidDel="00000000" w:rsidP="00000000" w:rsidRDefault="00000000" w:rsidRPr="00000000" w14:paraId="00000453">
      <w:pPr>
        <w:keepNext w:val="1"/>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prisp8whswt5" w:id="92"/>
      <w:bookmarkEnd w:id="92"/>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9 Figura. Edad por rango de los facilitadores</w:t>
      </w:r>
      <w:r w:rsidDel="00000000" w:rsidR="00000000" w:rsidRPr="00000000">
        <w:drawing>
          <wp:anchor allowOverlap="1" behindDoc="0" distB="0" distT="0" distL="114300" distR="114300" hidden="0" layoutInCell="1" locked="0" relativeHeight="0" simplePos="0">
            <wp:simplePos x="0" y="0"/>
            <wp:positionH relativeFrom="column">
              <wp:posOffset>800631</wp:posOffset>
            </wp:positionH>
            <wp:positionV relativeFrom="paragraph">
              <wp:posOffset>260498</wp:posOffset>
            </wp:positionV>
            <wp:extent cx="4381500" cy="2457450"/>
            <wp:effectExtent b="0" l="0" r="0" t="0"/>
            <wp:wrapSquare wrapText="bothSides" distB="0" distT="0" distL="114300" distR="114300"/>
            <wp:docPr id="2140551443" name="image14.png"/>
            <a:graphic>
              <a:graphicData uri="http://schemas.openxmlformats.org/drawingml/2006/picture">
                <pic:pic>
                  <pic:nvPicPr>
                    <pic:cNvPr id="0" name="image14.png"/>
                    <pic:cNvPicPr preferRelativeResize="0"/>
                  </pic:nvPicPr>
                  <pic:blipFill>
                    <a:blip r:embed="rId25"/>
                    <a:srcRect b="0" l="0" r="0" t="16505"/>
                    <a:stretch>
                      <a:fillRect/>
                    </a:stretch>
                  </pic:blipFill>
                  <pic:spPr>
                    <a:xfrm>
                      <a:off x="0" y="0"/>
                      <a:ext cx="4381500" cy="2457450"/>
                    </a:xfrm>
                    <a:prstGeom prst="rect"/>
                    <a:ln/>
                  </pic:spPr>
                </pic:pic>
              </a:graphicData>
            </a:graphic>
          </wp:anchor>
        </w:drawing>
      </w:r>
    </w:p>
    <w:p w:rsidR="00000000" w:rsidDel="00000000" w:rsidP="00000000" w:rsidRDefault="00000000" w:rsidRPr="00000000" w14:paraId="00000455">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pg2ych5zgod" w:id="93"/>
      <w:bookmarkEnd w:id="9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11.2.2. Años de experiencia</w:t>
      </w:r>
    </w:p>
    <w:p w:rsidR="00000000" w:rsidDel="00000000" w:rsidP="00000000" w:rsidRDefault="00000000" w:rsidRPr="00000000" w14:paraId="0000045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44.4% de los facilitadores (4 de 9) acumula entre 20 y 30 años de experiencia, el 33.3% entre 0 y 9, y el 22.2% entre 10 y 19. Esta mezcla de trayectorias largas y recientes refleja bien lo que Cadena et al. (2023) describen sobre la MTCI: un campo donde conviven saberes consolidados durante décadas con prácticas más nuevas que se van sumando según cambia la demanda de la población. Para el estudio, esto es una señal de que la percepción recogida en el instrumento no viene de un solo tipo de facilitador, sino de un grupo con distintos niveles de trayectoria, lo que le da más peso a la coincidencia en los resultados sobre los beneficios percibidos.</w:t>
      </w:r>
    </w:p>
    <w:p w:rsidR="00000000" w:rsidDel="00000000" w:rsidP="00000000" w:rsidRDefault="00000000" w:rsidRPr="00000000" w14:paraId="00000458">
      <w:pPr>
        <w:keepNext w:val="1"/>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41it55ljikq2" w:id="94"/>
      <w:bookmarkEnd w:id="94"/>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10 Figura. Años de experiencia ejerciendo</w:t>
      </w:r>
      <w:r w:rsidDel="00000000" w:rsidR="00000000" w:rsidRPr="00000000">
        <w:drawing>
          <wp:anchor allowOverlap="1" behindDoc="0" distB="0" distT="0" distL="114300" distR="114300" hidden="0" layoutInCell="1" locked="0" relativeHeight="0" simplePos="0">
            <wp:simplePos x="0" y="0"/>
            <wp:positionH relativeFrom="column">
              <wp:posOffset>328930</wp:posOffset>
            </wp:positionH>
            <wp:positionV relativeFrom="paragraph">
              <wp:posOffset>266065</wp:posOffset>
            </wp:positionV>
            <wp:extent cx="4958656" cy="2128394"/>
            <wp:effectExtent b="0" l="0" r="0" t="0"/>
            <wp:wrapSquare wrapText="bothSides" distB="0" distT="0" distL="114300" distR="114300"/>
            <wp:docPr id="2140551448" name="image6.png"/>
            <a:graphic>
              <a:graphicData uri="http://schemas.openxmlformats.org/drawingml/2006/picture">
                <pic:pic>
                  <pic:nvPicPr>
                    <pic:cNvPr id="0" name="image6.png"/>
                    <pic:cNvPicPr preferRelativeResize="0"/>
                  </pic:nvPicPr>
                  <pic:blipFill>
                    <a:blip r:embed="rId26"/>
                    <a:srcRect b="0" l="0" r="0" t="16182"/>
                    <a:stretch>
                      <a:fillRect/>
                    </a:stretch>
                  </pic:blipFill>
                  <pic:spPr>
                    <a:xfrm>
                      <a:off x="0" y="0"/>
                      <a:ext cx="4958656" cy="2128394"/>
                    </a:xfrm>
                    <a:prstGeom prst="rect"/>
                    <a:ln/>
                  </pic:spPr>
                </pic:pic>
              </a:graphicData>
            </a:graphic>
          </wp:anchor>
        </w:drawing>
      </w:r>
    </w:p>
    <w:p w:rsidR="00000000" w:rsidDel="00000000" w:rsidP="00000000" w:rsidRDefault="00000000" w:rsidRPr="00000000" w14:paraId="0000045A">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rp3klytmbfc" w:id="95"/>
      <w:bookmarkEnd w:id="9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11.2.3. Procedencia</w:t>
      </w:r>
    </w:p>
    <w:p w:rsidR="00000000" w:rsidDel="00000000" w:rsidP="00000000" w:rsidRDefault="00000000" w:rsidRPr="00000000" w14:paraId="0000045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77.8% de los facilitadores proviene de Estelí, un 11.1% de San Nicolás y otro 11.1% se identificó únicamente como nicaragüense, sin especificar municipio. Esta concentración local sustenta justamente la delimitación geográfica de la investigación, centrada en el municipio de Estelí como el escenario donde conviven espacios holísticos, centros de bienestar y prácticas terapéuticas tradicionales (Planteamiento del problema). Contar con facilitadores mayoritariamente estilianos permite que los hallazgos reflejen con más fidelidad la oferta real de MTCI del territorio que se estudia, y no una realidad importada de otras zonas del país. </w:t>
      </w:r>
    </w:p>
    <w:p w:rsidR="00000000" w:rsidDel="00000000" w:rsidP="00000000" w:rsidRDefault="00000000" w:rsidRPr="00000000" w14:paraId="0000045D">
      <w:pPr>
        <w:keepNext w:val="1"/>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9h3azh8o3imi" w:id="96"/>
      <w:bookmarkEnd w:id="96"/>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11 Figura. Procedencia de actores locales</w:t>
      </w:r>
      <w:r w:rsidDel="00000000" w:rsidR="00000000" w:rsidRPr="00000000">
        <w:drawing>
          <wp:anchor allowOverlap="1" behindDoc="0" distB="0" distT="0" distL="114300" distR="114300" hidden="0" layoutInCell="1" locked="0" relativeHeight="0" simplePos="0">
            <wp:simplePos x="0" y="0"/>
            <wp:positionH relativeFrom="column">
              <wp:posOffset>540887</wp:posOffset>
            </wp:positionH>
            <wp:positionV relativeFrom="paragraph">
              <wp:posOffset>284997</wp:posOffset>
            </wp:positionV>
            <wp:extent cx="4380230" cy="1881505"/>
            <wp:effectExtent b="0" l="0" r="0" t="0"/>
            <wp:wrapSquare wrapText="bothSides" distB="0" distT="0" distL="114300" distR="114300"/>
            <wp:docPr id="2140551458" name="image20.png"/>
            <a:graphic>
              <a:graphicData uri="http://schemas.openxmlformats.org/drawingml/2006/picture">
                <pic:pic>
                  <pic:nvPicPr>
                    <pic:cNvPr id="0" name="image20.png"/>
                    <pic:cNvPicPr preferRelativeResize="0"/>
                  </pic:nvPicPr>
                  <pic:blipFill>
                    <a:blip r:embed="rId27"/>
                    <a:srcRect b="0" l="0" r="0" t="15758"/>
                    <a:stretch>
                      <a:fillRect/>
                    </a:stretch>
                  </pic:blipFill>
                  <pic:spPr>
                    <a:xfrm>
                      <a:off x="0" y="0"/>
                      <a:ext cx="4380230" cy="1881505"/>
                    </a:xfrm>
                    <a:prstGeom prst="rect"/>
                    <a:ln/>
                  </pic:spPr>
                </pic:pic>
              </a:graphicData>
            </a:graphic>
          </wp:anchor>
        </w:drawing>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br w:type="textWrapping"/>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xxm3ajx13fv" w:id="97"/>
      <w:bookmarkEnd w:id="9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11.2.4. Prácticas de MTCI utilizadas habitualmente en la atención profesional</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7r3liz4gs7fv" w:id="98"/>
      <w:bookmarkEnd w:id="98"/>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12 Figura. prácticas utilizadas por actores locales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53025" cy="2514600"/>
            <wp:effectExtent b="0" l="0" r="0" t="0"/>
            <wp:docPr id="2140551463" name="image29.png"/>
            <a:graphic>
              <a:graphicData uri="http://schemas.openxmlformats.org/drawingml/2006/picture">
                <pic:pic>
                  <pic:nvPicPr>
                    <pic:cNvPr id="0" name="image29.png"/>
                    <pic:cNvPicPr preferRelativeResize="0"/>
                  </pic:nvPicPr>
                  <pic:blipFill>
                    <a:blip r:embed="rId28"/>
                    <a:srcRect b="0" l="0" r="0" t="16981"/>
                    <a:stretch>
                      <a:fillRect/>
                    </a:stretch>
                  </pic:blipFill>
                  <pic:spPr>
                    <a:xfrm>
                      <a:off x="0" y="0"/>
                      <a:ext cx="51530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masajes, la reflexología/acupuntura, la aromaterapia y la medicina ayurveda fueron las prácticas más marcadas, cada una señalada por el 44.4% de los facilitadores; le siguen la fitoterapia/herbolaria (33.3%), la quiropraxia (22.2%) y, con una sola mención cada una (11.1%), la Nueva Medicina Germánica, la psicoterapia pránica, la medicina holística y el reiki/sanación pránica. </w:t>
      </w:r>
    </w:p>
    <w:p w:rsidR="00000000" w:rsidDel="00000000" w:rsidP="00000000" w:rsidRDefault="00000000" w:rsidRPr="00000000" w14:paraId="00000466">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variedad coincide casi punto por punto con la clasificación que ofrece el marco teórico sobre los componentes de la MTCI reconocidos en la Ley 774 (Asamblea Nacional, 2012), que incluye desde la medicina ayurveda hasta la nueva medicina germánica y la homotoxicología. Ver esa diversidad reflejada en las respuestas confirma que en Estelí no existe una sola corriente dominante de MTCI, sino un mosaico de enfoques que conviven, lo cual vuelve aún más necesario que los futuros psicólogos del CUR-Estelí conozcan ese abanico antes de orientar a un consultante hacia alguna de ellas.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ugwxkmllqk" w:id="99"/>
      <w:bookmarkEnd w:id="9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11.2.5. Cambios percibidos en los niveles de estrés, ansiedad o tensión acumulada</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fs6jabb4z3h6" w:id="100"/>
      <w:bookmarkEnd w:id="100"/>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13 Figura. Cambios percibidos</w:t>
      </w:r>
    </w:p>
    <w:p w:rsidR="00000000" w:rsidDel="00000000" w:rsidP="00000000" w:rsidRDefault="00000000" w:rsidRPr="00000000" w14:paraId="0000046A">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67275" cy="2381250"/>
            <wp:effectExtent b="0" l="0" r="0" t="0"/>
            <wp:docPr id="2140551464" name="image31.png"/>
            <a:graphic>
              <a:graphicData uri="http://schemas.openxmlformats.org/drawingml/2006/picture">
                <pic:pic>
                  <pic:nvPicPr>
                    <pic:cNvPr id="0" name="image31.png"/>
                    <pic:cNvPicPr preferRelativeResize="0"/>
                  </pic:nvPicPr>
                  <pic:blipFill>
                    <a:blip r:embed="rId29"/>
                    <a:srcRect b="0" l="0" r="0" t="17219"/>
                    <a:stretch>
                      <a:fillRect/>
                    </a:stretch>
                  </pic:blipFill>
                  <pic:spPr>
                    <a:xfrm>
                      <a:off x="0" y="0"/>
                      <a:ext cx="48672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100% de los facilitadores (9 de 9) reportó cambios positivos, es decir, una reducción de la tensión en sus usuarios. Es un resultado contundente que va en la misma línea de lo que documenta Thomson (2023) sobre las prácticas basadas en el movimiento y la conexión mente-cuerpo, capaces de reducir de forma significativa los niveles de ansiedad y la reactividad al estrés. </w:t>
      </w:r>
    </w:p>
    <w:p w:rsidR="00000000" w:rsidDel="00000000" w:rsidP="00000000" w:rsidRDefault="00000000" w:rsidRPr="00000000" w14:paraId="0000046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conecta con los hallazgos de Jonge et al. (2017), quienes señalan que las personas no suelen acudir a la MTCI por malestares leves, sino cuando ya atraviesan un nivel considerable de sufrimiento emocional. Para la tesis, esta unanimidad refuerza la idea de que la MTCI, al menos desde la experiencia de quienes la practican en Estelí, se percibe de manera consistente como un recurso beneficioso, algo que la formación en psicología no debería pasar por alto.</w:t>
      </w:r>
    </w:p>
    <w:p w:rsidR="00000000" w:rsidDel="00000000" w:rsidP="00000000" w:rsidRDefault="00000000" w:rsidRPr="00000000" w14:paraId="0000046D">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u43a2dudt58" w:id="101"/>
      <w:bookmarkEnd w:id="10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11.2.6. Cambios observados en la apertura emocional o la disposición de los usuarios</w:t>
      </w:r>
    </w:p>
    <w:p w:rsidR="00000000" w:rsidDel="00000000" w:rsidP="00000000" w:rsidRDefault="00000000" w:rsidRPr="00000000" w14:paraId="0000046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iuvntueiq7un" w:id="102"/>
      <w:bookmarkEnd w:id="102"/>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14 Figura. Disposición de los usuarios</w:t>
      </w:r>
    </w:p>
    <w:p w:rsidR="00000000" w:rsidDel="00000000" w:rsidP="00000000" w:rsidRDefault="00000000" w:rsidRPr="00000000" w14:paraId="00000470">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05375" cy="2438400"/>
            <wp:effectExtent b="0" l="0" r="0" t="0"/>
            <wp:docPr id="2140551465" name="image28.png"/>
            <a:graphic>
              <a:graphicData uri="http://schemas.openxmlformats.org/drawingml/2006/picture">
                <pic:pic>
                  <pic:nvPicPr>
                    <pic:cNvPr id="0" name="image28.png"/>
                    <pic:cNvPicPr preferRelativeResize="0"/>
                  </pic:nvPicPr>
                  <pic:blipFill>
                    <a:blip r:embed="rId30"/>
                    <a:srcRect b="0" l="0" r="0" t="17152"/>
                    <a:stretch>
                      <a:fillRect/>
                    </a:stretch>
                  </pic:blipFill>
                  <pic:spPr>
                    <a:xfrm>
                      <a:off x="0" y="0"/>
                      <a:ext cx="49053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88.9% de los facilitadores (8 de 9) describió cambios significativos en la apertura emocional de sus usuarios, mientras que solo un 11.1% habló de cambios moderados. Y no es un dato aislado, porque encaja bastante bien con lo que plantea Van der Kolk (2015)  sobre las estrategias “Bottom-Up”: cuando una persona logra bajar la tensión corporal o la hiperactivación fisiológica, se abre un espacio para que lo emocional también se mueva y se procese con más profundidad. </w:t>
      </w:r>
    </w:p>
    <w:p w:rsidR="00000000" w:rsidDel="00000000" w:rsidP="00000000" w:rsidRDefault="00000000" w:rsidRPr="00000000" w14:paraId="0000047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testimonios recogidos, como el de la paciente que llegó “con una negatividad de sus planes de vida” y terminó reconstruyendo su proyecto personal tras un proceso de liberación de emociones, ilustran justamente eso: el trabajo corporal como puerta de entrada a lo psicológico. Esto respalda la idea de que la MTCI, lejos de ser un simple complemento cosmético, puede funcionar como un recurso legítimo de regulación emocional dentro de la atención psicológica, siempre que se entienda desde ese enfoque integrador.</w:t>
      </w:r>
    </w:p>
    <w:p w:rsidR="00000000" w:rsidDel="00000000" w:rsidP="00000000" w:rsidRDefault="00000000" w:rsidRPr="00000000" w14:paraId="00000473">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lfdr5wgbjxk" w:id="103"/>
      <w:bookmarkEnd w:id="10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11.2.7. ¿Ha observado algún efecto desfavorable o reacción emocional negativa?</w:t>
      </w:r>
    </w:p>
    <w:p w:rsidR="00000000" w:rsidDel="00000000" w:rsidP="00000000" w:rsidRDefault="00000000" w:rsidRPr="00000000" w14:paraId="0000047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jfsz06em50yl" w:id="104"/>
      <w:bookmarkEnd w:id="104"/>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15 Figura. Efectos observados</w:t>
      </w:r>
    </w:p>
    <w:p w:rsidR="00000000" w:rsidDel="00000000" w:rsidP="00000000" w:rsidRDefault="00000000" w:rsidRPr="00000000" w14:paraId="00000476">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00600" cy="2381250"/>
            <wp:effectExtent b="0" l="0" r="0" t="0"/>
            <wp:docPr id="2140551466" name="image32.png"/>
            <a:graphic>
              <a:graphicData uri="http://schemas.openxmlformats.org/drawingml/2006/picture">
                <pic:pic>
                  <pic:nvPicPr>
                    <pic:cNvPr id="0" name="image32.png"/>
                    <pic:cNvPicPr preferRelativeResize="0"/>
                  </pic:nvPicPr>
                  <pic:blipFill>
                    <a:blip r:embed="rId31"/>
                    <a:srcRect b="0" l="0" r="0" t="17219"/>
                    <a:stretch>
                      <a:fillRect/>
                    </a:stretch>
                  </pic:blipFill>
                  <pic:spPr>
                    <a:xfrm>
                      <a:off x="0" y="0"/>
                      <a:ext cx="48006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Ninguno de los nueve facilitadores reportó haber presenciado un efecto desfavorable o una reacción emocional negativa en sus usuarios (100%). Esto es coherente con el enfoque que promueve la Estrategia Mundial de Medicina Tradicional 2025-2034 de la OMS (2025), que insiste en que la integración de la MTCI a los sistemas de salud debe hacerse bajo criterios de seguridad y evidencia. </w:t>
      </w:r>
    </w:p>
    <w:p w:rsidR="00000000" w:rsidDel="00000000" w:rsidP="00000000" w:rsidRDefault="00000000" w:rsidRPr="00000000" w14:paraId="0000047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el que ningún facilitador identifique riesgos no significa que estos no existan, pero sí sugiere que, en la práctica cotidiana estudiada, la MTCI se está aplicando de forma relativamente prudente. Para el estudio, este dato es importante porque contrasta con el temor, a veces presente en el discurso biomédico, de que combinar terapias sea automáticamente riesgoso; aquí la evidencia local apunta más bien hacia la complementariedad segura que defiende el marco normativo nicaragüense.</w:t>
      </w:r>
    </w:p>
    <w:p w:rsidR="00000000" w:rsidDel="00000000" w:rsidP="00000000" w:rsidRDefault="00000000" w:rsidRPr="00000000" w14:paraId="00000479">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e9ququh9b2w" w:id="105"/>
      <w:bookmarkEnd w:id="10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11.2.8. Interacción con profesionales de salud e instituciones locales</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yz9i0n90h7xu" w:id="106"/>
      <w:bookmarkEnd w:id="106"/>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16 Figura. Interacción con otros profesionales de la Salud</w:t>
      </w:r>
    </w:p>
    <w:p w:rsidR="00000000" w:rsidDel="00000000" w:rsidP="00000000" w:rsidRDefault="00000000" w:rsidRPr="00000000" w14:paraId="00000481">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38700" cy="2428875"/>
            <wp:effectExtent b="0" l="0" r="0" t="0"/>
            <wp:docPr id="2140551467" name="image30.png"/>
            <a:graphic>
              <a:graphicData uri="http://schemas.openxmlformats.org/drawingml/2006/picture">
                <pic:pic>
                  <pic:nvPicPr>
                    <pic:cNvPr id="0" name="image30.png"/>
                    <pic:cNvPicPr preferRelativeResize="0"/>
                  </pic:nvPicPr>
                  <pic:blipFill>
                    <a:blip r:embed="rId32"/>
                    <a:srcRect b="0" l="0" r="0" t="17475"/>
                    <a:stretch>
                      <a:fillRect/>
                    </a:stretch>
                  </pic:blipFill>
                  <pic:spPr>
                    <a:xfrm>
                      <a:off x="0" y="0"/>
                      <a:ext cx="48387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Aquí el panorama es mayormente favorable, pero no del todo parejo: un 66.7% calificó la interacción con profesionales de salud como excelente, un 22.2% la describió como buena y un 11.1% (la profesora de yoga sensible al trauma) la calificó apenas de regular, señalando además una dificultad normativa moderada en su práctica. Este matiz conecta directamente con lo que (Golden y otros, 2023) llaman el “ocultamiento terapéutico”: ese fenómeno en el que los usuarios prefieren no contarle a su médico o psicólogo que también usan MTCI, por miedo a ser juzgados o descalificados. </w:t>
      </w:r>
    </w:p>
    <w:p w:rsidR="00000000" w:rsidDel="00000000" w:rsidP="00000000" w:rsidRDefault="00000000" w:rsidRPr="00000000" w14:paraId="0000048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incluso entre facilitadores hay quien percibe una coordinación apenas regular con el sistema biomédico, es de esperarse que del lado del usuario esa desconfianza sea aún mayor. Y esto es justo lo que Cunningham (Cultural Survival, 2021) señalaba cuando hablaba de que el reto no es que un modelo reemplace al otro, sino que dialoguen; los datos muestran que ese diálogo, en Estelí, todavía está en construcción.</w:t>
      </w:r>
    </w:p>
    <w:p w:rsidR="00000000" w:rsidDel="00000000" w:rsidP="00000000" w:rsidRDefault="00000000" w:rsidRPr="00000000" w14:paraId="00000484">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ewdv5fm9twl" w:id="107"/>
      <w:bookmarkEnd w:id="10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11.2.9. Nivel de facilidad o dificultad normativa/burocrática que experimentan</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4afathnd5hna" w:id="108"/>
      <w:bookmarkEnd w:id="108"/>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17 Figura. Dificultades percibidas</w:t>
      </w:r>
    </w:p>
    <w:p w:rsidR="00000000" w:rsidDel="00000000" w:rsidP="00000000" w:rsidRDefault="00000000" w:rsidRPr="00000000" w14:paraId="0000048A">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381500" cy="2419350"/>
            <wp:effectExtent b="0" l="0" r="0" t="0"/>
            <wp:docPr id="2140551468" name="image33.png"/>
            <a:graphic>
              <a:graphicData uri="http://schemas.openxmlformats.org/drawingml/2006/picture">
                <pic:pic>
                  <pic:nvPicPr>
                    <pic:cNvPr id="0" name="image33.png"/>
                    <pic:cNvPicPr preferRelativeResize="0"/>
                  </pic:nvPicPr>
                  <pic:blipFill>
                    <a:blip r:embed="rId33"/>
                    <a:srcRect b="0" l="0" r="0" t="17800"/>
                    <a:stretch>
                      <a:fillRect/>
                    </a:stretch>
                  </pic:blipFill>
                  <pic:spPr>
                    <a:xfrm>
                      <a:off x="0" y="0"/>
                      <a:ext cx="43815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77.8% de los facilitadores dijo no tener dificultades significativas para ejercer o promover la MTCI en su localidad, frente a un 22.2% que sí percibió una dificultad moderada, principalmente ligada a la falta de reconocimiento institucional hacia quienes ejercen de forma privada. Esto tiene sentido a la luz de la Ley No. 774 (Ley No. 774: Ley de medicina natural, terapias complementarias y productos naturales en Nicaragua, 2012) que reconoce el derecho de la población a elegir su método terapéutico y ordena su divulgación como parte de la Política Nacional de Salud; de algún modo, ese respaldo legal explica por qué la mayoría no encuentra grandes trabas para trabajar. </w:t>
      </w:r>
    </w:p>
    <w:p w:rsidR="00000000" w:rsidDel="00000000" w:rsidP="00000000" w:rsidRDefault="00000000" w:rsidRPr="00000000" w14:paraId="0000048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Pero el 22.2% restante también es una pista que no conviene pasar por alto: como plantean Cadena y otros (2023), la desconexión entre el marco normativo y la práctica cotidiana suele volverse una barrera tan real como cualquier limitación geográfica. Para la tesis, esto confirma que el vacío no está tanto en la ley como en su aplicación concreta, algo que los futuros psicólogos del CUR-Estelí deberían tener presente al momento de orientar a sus consultantes hacia estas prácticas.</w:t>
      </w:r>
    </w:p>
    <w:p w:rsidR="00000000" w:rsidDel="00000000" w:rsidP="00000000" w:rsidRDefault="00000000" w:rsidRPr="00000000" w14:paraId="0000048D">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ep8nq15g37y" w:id="109"/>
      <w:bookmarkEnd w:id="10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11.2.10. ¿Con qué frecuencia se encuentra con usuarios con creencias o reservas socioculturales?</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6lhr90b0awyu" w:id="110"/>
      <w:bookmarkEnd w:id="110"/>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18 Figura. Usuarios con reservas socioculturales</w:t>
      </w:r>
    </w:p>
    <w:p w:rsidR="00000000" w:rsidDel="00000000" w:rsidP="00000000" w:rsidRDefault="00000000" w:rsidRPr="00000000" w14:paraId="00000490">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381500" cy="2466975"/>
            <wp:effectExtent b="0" l="0" r="0" t="0"/>
            <wp:docPr id="2140551450" name="image16.png"/>
            <a:graphic>
              <a:graphicData uri="http://schemas.openxmlformats.org/drawingml/2006/picture">
                <pic:pic>
                  <pic:nvPicPr>
                    <pic:cNvPr id="0" name="image16.png"/>
                    <pic:cNvPicPr preferRelativeResize="0"/>
                  </pic:nvPicPr>
                  <pic:blipFill>
                    <a:blip r:embed="rId34"/>
                    <a:srcRect b="0" l="0" r="0" t="16182"/>
                    <a:stretch>
                      <a:fillRect/>
                    </a:stretch>
                  </pic:blipFill>
                  <pic:spPr>
                    <a:xfrm>
                      <a:off x="0" y="0"/>
                      <a:ext cx="43815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77.8% de los facilitadores señaló que se encuentra “ocasionalmente” con usuarios que manifiestan dudas o reservas socioculturales, y un 22.2% dijo que esto ocurre “frecuentemente”, sobre todo entre quienes trabajan con yoga y meditación, donde los prejuicios religiosos (“que el yoga es pecado”, “la meditación es satánica”) aparecen una y otra vez en los testimonios. Esto se explica bien desde la dimensión social y cultural de la MTCI, que reconoce que su aceptación no depende solo de la eficacia percibida, sino también de qué tan alineadas estén las creencias del usuario con la práctica que se le ofrece (Tangkiatkumjai et al., 2020). </w:t>
      </w:r>
    </w:p>
    <w:p w:rsidR="00000000" w:rsidDel="00000000" w:rsidP="00000000" w:rsidRDefault="00000000" w:rsidRPr="00000000" w14:paraId="0000049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forma en que los facilitadores manejan estas dudas, explicando con calma en lugar de imponer, es justo el tipo de sensibilidad cultural que la tesis busca destacar como una competencia necesaria en la formación de los futuros psicólogos: saber sostener el diálogo sin descalificar la creencia del otro, ni tampoco la práctica que se está ofreciendo.</w:t>
      </w:r>
    </w:p>
    <w:p w:rsidR="00000000" w:rsidDel="00000000" w:rsidP="00000000" w:rsidRDefault="00000000" w:rsidRPr="00000000" w14:paraId="00000493">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s3j7eiyv2un" w:id="111"/>
      <w:bookmarkEnd w:id="1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11.2.11. ¿Considera que el factor económico incide en el acceso o continuidad de las terapias?</w:t>
      </w:r>
    </w:p>
    <w:p w:rsidR="00000000" w:rsidDel="00000000" w:rsidP="00000000" w:rsidRDefault="00000000" w:rsidRPr="00000000" w14:paraId="0000049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77.8% de los facilitadores considera que el factor económico incide moderadamente en el acceso o la continuidad de las terapias, mientras que un 22.2% no lo percibe así, sobre todo quienes trabajan dentro del sistema público donde algunas terapias se ofrecen de forma gratuita. Los ejemplos son bastante concretos: pacientes de zonas rurales que no logran costear el transporte para seguir su tratamiento, o personas que abandonan la yoga después de unos meses porque el dinero no les alcanza. </w:t>
      </w:r>
    </w:p>
    <w:p w:rsidR="00000000" w:rsidDel="00000000" w:rsidP="00000000" w:rsidRDefault="00000000" w:rsidRPr="00000000" w14:paraId="0000049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coincide con lo que Tangkiatkumjai et al. (2020) identifican como uno de los factores clave asociados al uso de la MTCI: la disponibilidad y accesibilidad de las prácticas, que termina condicionando tanto la recomendación profesional como la posibilidad real de sostener un tratamiento en el tiempo. Para la investigación, este hallazgo es importante porque muestra que, más allá de la voluntad del usuario o la calidad de la terapia, hay una barrera económica que atraviesa la experiencia de la MTCI en Estelí y que cualquier estrategia de integración con la atención psicológica tendría que tomar en cuenta.</w:t>
      </w:r>
    </w:p>
    <w:p w:rsidR="00000000" w:rsidDel="00000000" w:rsidP="00000000" w:rsidRDefault="00000000" w:rsidRPr="00000000" w14:paraId="00000499">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jo1ju1x7xdh5" w:id="112"/>
      <w:bookmarkEnd w:id="112"/>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19 Figura. Incidencia del factor económico</w:t>
      </w:r>
    </w:p>
    <w:p w:rsidR="00000000" w:rsidDel="00000000" w:rsidP="00000000" w:rsidRDefault="00000000" w:rsidRPr="00000000" w14:paraId="0000049B">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381500" cy="2438400"/>
            <wp:effectExtent b="0" l="0" r="0" t="0"/>
            <wp:docPr id="2140551451" name="image18.png"/>
            <a:graphic>
              <a:graphicData uri="http://schemas.openxmlformats.org/drawingml/2006/picture">
                <pic:pic>
                  <pic:nvPicPr>
                    <pic:cNvPr id="0" name="image18.png"/>
                    <pic:cNvPicPr preferRelativeResize="0"/>
                  </pic:nvPicPr>
                  <pic:blipFill>
                    <a:blip r:embed="rId35"/>
                    <a:srcRect b="0" l="0" r="0" t="17152"/>
                    <a:stretch>
                      <a:fillRect/>
                    </a:stretch>
                  </pic:blipFill>
                  <pic:spPr>
                    <a:xfrm>
                      <a:off x="0" y="0"/>
                      <a:ext cx="43815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98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k1fw6xpzssy" w:id="113"/>
      <w:bookmarkEnd w:id="1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 Caracterización de docentes</w:t>
      </w:r>
    </w:p>
    <w:p w:rsidR="00000000" w:rsidDel="00000000" w:rsidP="00000000" w:rsidRDefault="00000000" w:rsidRPr="00000000" w14:paraId="0000049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apartado presenta el perfil general de los nueve docentes participantes en el cuestionario sobre las estrategias complementarias para abordar la Medicina Tradicional, Complementaria e Integrativa (MTCI) en la formación de estudiantes de Psicología del CUR-Estelí. A continuación, se describe su sexo, edad, área de especialidad, años de experiencia y procedencia, con el fin de comprender desde qué lugar se construyen las valoraciones que se analizarán más adelante.</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mnu6mllrf24g" w:id="114"/>
      <w:bookmarkEnd w:id="114"/>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20 Figura. Distribución por sexo de los docentes</w:t>
      </w:r>
    </w:p>
    <w:p w:rsidR="00000000" w:rsidDel="00000000" w:rsidP="00000000" w:rsidRDefault="00000000" w:rsidRPr="00000000" w14:paraId="000004A1">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12130" cy="2047002"/>
            <wp:effectExtent b="0" l="0" r="0" t="0"/>
            <wp:docPr descr="Gráfico de las respuestas de Formularios. Título de la pregunta: Sexo. Número de respuestas: 9 respuestas." id="2140551452" name="image17.png"/>
            <a:graphic>
              <a:graphicData uri="http://schemas.openxmlformats.org/drawingml/2006/picture">
                <pic:pic>
                  <pic:nvPicPr>
                    <pic:cNvPr descr="Gráfico de las respuestas de Formularios. Título de la pregunta: Sexo. Número de respuestas: 9 respuestas." id="0" name="image17.png"/>
                    <pic:cNvPicPr preferRelativeResize="0"/>
                  </pic:nvPicPr>
                  <pic:blipFill>
                    <a:blip r:embed="rId36"/>
                    <a:srcRect b="0" l="0" r="0" t="13313"/>
                    <a:stretch>
                      <a:fillRect/>
                    </a:stretch>
                  </pic:blipFill>
                  <pic:spPr>
                    <a:xfrm>
                      <a:off x="0" y="0"/>
                      <a:ext cx="5612130" cy="2047002"/>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nueve docentes que participaron, siete se identificaron como mujeres y dos como hombres, lo que evidencia una participación mayoritariamente femenina en el cuerpo docente consultado. Esta distribución es relevante porque, si bien no determina por sí sola las percepciones sobre la MTCI, sí sitúa el estudio dentro de un grupo docente donde predominan las voces de mujeres psicólogas, un dato que puede resultar útil para futuras comparaciones con la percepción de estudiantes y terapeutas locales.</w:t>
      </w:r>
    </w:p>
    <w:p w:rsidR="00000000" w:rsidDel="00000000" w:rsidP="00000000" w:rsidRDefault="00000000" w:rsidRPr="00000000" w14:paraId="000004A4">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coy6ozbqthe" w:id="115"/>
      <w:bookmarkEnd w:id="115"/>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21 Figura. Edad de los docentes encuestados</w:t>
      </w:r>
    </w:p>
    <w:p w:rsidR="00000000" w:rsidDel="00000000" w:rsidP="00000000" w:rsidRDefault="00000000" w:rsidRPr="00000000" w14:paraId="000004A9">
      <w:pPr>
        <w:keepNext w:val="1"/>
        <w:spacing w:line="360" w:lineRule="auto"/>
        <w:ind w:firstLine="709"/>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301994</wp:posOffset>
            </wp:positionH>
            <wp:positionV relativeFrom="paragraph">
              <wp:posOffset>311519</wp:posOffset>
            </wp:positionV>
            <wp:extent cx="5334000" cy="2009775"/>
            <wp:effectExtent b="0" l="0" r="0" t="0"/>
            <wp:wrapSquare wrapText="bothSides" distB="0" distT="0" distL="114300" distR="114300"/>
            <wp:docPr id="2140551449" name="image9.jpg"/>
            <a:graphic>
              <a:graphicData uri="http://schemas.openxmlformats.org/drawingml/2006/picture">
                <pic:pic>
                  <pic:nvPicPr>
                    <pic:cNvPr id="0" name="image9.jpg"/>
                    <pic:cNvPicPr preferRelativeResize="0"/>
                  </pic:nvPicPr>
                  <pic:blipFill>
                    <a:blip r:embed="rId37"/>
                    <a:srcRect b="0" l="0" r="0" t="20973"/>
                    <a:stretch>
                      <a:fillRect/>
                    </a:stretch>
                  </pic:blipFill>
                  <pic:spPr>
                    <a:xfrm>
                      <a:off x="0" y="0"/>
                      <a:ext cx="5334000" cy="2009775"/>
                    </a:xfrm>
                    <a:prstGeom prst="rect"/>
                    <a:ln/>
                  </pic:spPr>
                </pic:pic>
              </a:graphicData>
            </a:graphic>
          </wp:anchor>
        </w:drawing>
      </w:r>
    </w:p>
    <w:p w:rsidR="00000000" w:rsidDel="00000000" w:rsidP="00000000" w:rsidRDefault="00000000" w:rsidRPr="00000000" w14:paraId="000004A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edades reportadas oscilan entre los 22 y los 70 años, con una concentración notable entre los 22 y los 36 años, lo que sugiere un cuerpo docente relativamente joven, acompañado de la experiencia de al menos una docente de mayor trayectoria (70 años). Esta combinación es valiosa para la investigación: los docentes más jóvenes tienden a estar más familiarizados con enfoques de salud integrativa emergentes, mientras que la presencia de una docente de mayor edad aporta una mirada formada a lo largo de más años de ejercicio profesional.</w:t>
      </w:r>
    </w:p>
    <w:p w:rsidR="00000000" w:rsidDel="00000000" w:rsidP="00000000" w:rsidRDefault="00000000" w:rsidRPr="00000000" w14:paraId="000004A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Profesión y área de especialidad</w:t>
      </w:r>
      <w:r w:rsidDel="00000000" w:rsidR="00000000" w:rsidRPr="00000000">
        <w:rPr>
          <w:rtl w:val="0"/>
        </w:rPr>
      </w:r>
    </w:p>
    <w:p w:rsidR="00000000" w:rsidDel="00000000" w:rsidP="00000000" w:rsidRDefault="00000000" w:rsidRPr="00000000" w14:paraId="000004AC">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participantes son licenciados en Psicología, con especialidades diversas entre las que destacan la psicología clínica, la psicología infantil, la psicología comunitaria y los servicios de salud y epidemiología.</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887094</wp:posOffset>
            </wp:positionV>
            <wp:extent cx="5619750" cy="2114550"/>
            <wp:effectExtent b="0" l="0" r="0" t="0"/>
            <wp:wrapSquare wrapText="bothSides" distB="0" distT="0" distL="114300" distR="114300"/>
            <wp:docPr id="2140551446" name="image2.jpg"/>
            <a:graphic>
              <a:graphicData uri="http://schemas.openxmlformats.org/drawingml/2006/picture">
                <pic:pic>
                  <pic:nvPicPr>
                    <pic:cNvPr id="0" name="image2.jpg"/>
                    <pic:cNvPicPr preferRelativeResize="0"/>
                  </pic:nvPicPr>
                  <pic:blipFill>
                    <a:blip r:embed="rId38"/>
                    <a:srcRect b="0" l="0" r="0" t="21277"/>
                    <a:stretch>
                      <a:fillRect/>
                    </a:stretch>
                  </pic:blipFill>
                  <pic:spPr>
                    <a:xfrm>
                      <a:off x="0" y="0"/>
                      <a:ext cx="5619750" cy="2114550"/>
                    </a:xfrm>
                    <a:prstGeom prst="rect"/>
                    <a:ln/>
                  </pic:spPr>
                </pic:pic>
              </a:graphicData>
            </a:graphic>
          </wp:anchor>
        </w:drawing>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o2qnra2xro" w:id="116"/>
      <w:bookmarkEnd w:id="116"/>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22 Figura. Área de especialidad de los docentes</w:t>
      </w:r>
    </w:p>
    <w:p w:rsidR="00000000" w:rsidDel="00000000" w:rsidP="00000000" w:rsidRDefault="00000000" w:rsidRPr="00000000" w14:paraId="000004A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especialidad más repetida es la psicología clínica, presente en cinco de los nueve docentes, seguida de la psicología infantil. Este dato tiene una lectura directa: quienes provienen del área clínica están, por la propia naturaleza de su ejercicio, en contacto más frecuente con pacientes que ya utilizan algún tipo de terapia complementaria (fitoterapia, relajación, medicina natural), por lo que su cercanía con la MTCI tiende a ser mayor que la de quienes se desempeñan en áreas más especializadas o administrativas. Esto coincide con lo señalado en el documento original: según el área de especialidad, hay quienes tienen más o menos acercamiento con relación a la MTCI, una diferencia que conviene tener presente al interpretar sus respuestas en los apartados siguientes.</w:t>
      </w:r>
    </w:p>
    <w:p w:rsidR="00000000" w:rsidDel="00000000" w:rsidP="00000000" w:rsidRDefault="00000000" w:rsidRPr="00000000" w14:paraId="000004A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grado académico, el grupo se reparte entre licenciatura (3 docentes), maestría (3 docentes), posgrado (2 docentes) y un caso adicional de especialización en psicología clínica, lo que indica un cuerpo docente con formación de posgrado consolidada en más de la mitad de los casos.</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lqtt8t11xmsm" w:id="117"/>
      <w:bookmarkEnd w:id="117"/>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23 Figura, Años de experiencia docente</w:t>
      </w:r>
    </w:p>
    <w:p w:rsidR="00000000" w:rsidDel="00000000" w:rsidP="00000000" w:rsidRDefault="00000000" w:rsidRPr="00000000" w14:paraId="000004B1">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Pr>
        <w:drawing>
          <wp:inline distB="0" distT="0" distL="0" distR="0">
            <wp:extent cx="5334000" cy="2276475"/>
            <wp:effectExtent b="0" l="0" r="0" t="0"/>
            <wp:docPr id="2140551453" name="image15.jpg"/>
            <a:graphic>
              <a:graphicData uri="http://schemas.openxmlformats.org/drawingml/2006/picture">
                <pic:pic>
                  <pic:nvPicPr>
                    <pic:cNvPr id="0" name="image15.jpg"/>
                    <pic:cNvPicPr preferRelativeResize="0"/>
                  </pic:nvPicPr>
                  <pic:blipFill>
                    <a:blip r:embed="rId39"/>
                    <a:srcRect b="0" l="0" r="0" t="21702"/>
                    <a:stretch>
                      <a:fillRect/>
                    </a:stretch>
                  </pic:blipFill>
                  <pic:spPr>
                    <a:xfrm>
                      <a:off x="0" y="0"/>
                      <a:ext cx="53340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mayoría de los docentes (siete de nueve) reporta entre 1 y 5 años de experiencia en la docencia universitaria, mientras que dos cuentan con entre 6 y 10 años. Se trata, por tanto, de un equipo docente relativamente reciente en su función formativa, lo cual puede explicar en parte la apertura mostrada hacia la incorporación de nuevos enfoques como la MTCI: al no llevar décadas de práctica bajo un modelo curricular fijo, muestran mayor disposición a considerar cambios y actualizaciones en el plan de estudios.</w:t>
      </w:r>
    </w:p>
    <w:p w:rsidR="00000000" w:rsidDel="00000000" w:rsidP="00000000" w:rsidRDefault="00000000" w:rsidRPr="00000000" w14:paraId="000004B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Procedencia</w:t>
      </w:r>
      <w:r w:rsidDel="00000000" w:rsidR="00000000" w:rsidRPr="00000000">
        <w:rPr>
          <w:rtl w:val="0"/>
        </w:rPr>
      </w:r>
    </w:p>
    <w:p w:rsidR="00000000" w:rsidDel="00000000" w:rsidP="00000000" w:rsidRDefault="00000000" w:rsidRPr="00000000" w14:paraId="000004B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su procedencia, ocho de los nueve docentes son originarios del municipio de Estelí, y uno proviene del municipio de Condega. Esta homogeneidad geográfica sitúa las respuestas dentro de un contexto sociocultural relativamente compartido, propio del norte de Nicaragua, región donde el uso de medicina natural y terapias tradicionales tiene una presencia histórica reconocida, lo que puede influir en la valoración generalmente favorable que se observa hacia la MTCI en los apartados abordados en el cuestionario.</w:t>
        <w:br w:type="textWrapping"/>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gd12bcfbjqq" w:id="118"/>
      <w:bookmarkEnd w:id="1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11.3.1. Estrategias académicas para el abordaje de la MTCI</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ouuuazryv33c" w:id="119"/>
      <w:bookmarkEnd w:id="119"/>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24 Figura. Estrategias académicas</w:t>
      </w:r>
      <w:r w:rsidDel="00000000" w:rsidR="00000000" w:rsidRPr="00000000">
        <w:drawing>
          <wp:anchor allowOverlap="1" behindDoc="0" distB="0" distT="0" distL="114300" distR="114300" hidden="0" layoutInCell="1" locked="0" relativeHeight="0" simplePos="0">
            <wp:simplePos x="0" y="0"/>
            <wp:positionH relativeFrom="column">
              <wp:posOffset>365760</wp:posOffset>
            </wp:positionH>
            <wp:positionV relativeFrom="paragraph">
              <wp:posOffset>391013</wp:posOffset>
            </wp:positionV>
            <wp:extent cx="5334000" cy="2714625"/>
            <wp:effectExtent b="0" l="0" r="0" t="0"/>
            <wp:wrapSquare wrapText="bothSides" distB="0" distT="0" distL="114300" distR="114300"/>
            <wp:docPr id="2140551456" name="image24.jpg"/>
            <a:graphic>
              <a:graphicData uri="http://schemas.openxmlformats.org/drawingml/2006/picture">
                <pic:pic>
                  <pic:nvPicPr>
                    <pic:cNvPr id="0" name="image24.jpg"/>
                    <pic:cNvPicPr preferRelativeResize="0"/>
                  </pic:nvPicPr>
                  <pic:blipFill>
                    <a:blip r:embed="rId40"/>
                    <a:srcRect b="0" l="0" r="0" t="0"/>
                    <a:stretch>
                      <a:fillRect/>
                    </a:stretch>
                  </pic:blipFill>
                  <pic:spPr>
                    <a:xfrm>
                      <a:off x="0" y="0"/>
                      <a:ext cx="5334000" cy="2714625"/>
                    </a:xfrm>
                    <a:prstGeom prst="rect"/>
                    <a:ln/>
                  </pic:spPr>
                </pic:pic>
              </a:graphicData>
            </a:graphic>
          </wp:anchor>
        </w:drawing>
      </w:r>
    </w:p>
    <w:p w:rsidR="00000000" w:rsidDel="00000000" w:rsidP="00000000" w:rsidRDefault="00000000" w:rsidRPr="00000000" w14:paraId="000004B7">
      <w:pPr>
        <w:keepNext w:val="1"/>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consultarles qué estrategias académicas consideran más pertinentes, las respuestas se concentraron principalmente en dos opciones: los talleres vivenciales y la investigación estudiantil, cada una señalada por seis de los nueve docentes (66.7%), seguidas de cerca por la integración de contenidos en asignaturas ya existentes, mencionada por cinco de ellos. </w:t>
      </w:r>
    </w:p>
    <w:p w:rsidR="00000000" w:rsidDel="00000000" w:rsidP="00000000" w:rsidRDefault="00000000" w:rsidRPr="00000000" w14:paraId="000004B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coincidencia es reveladora: los docentes no conciben la MTCI como un tema que deba enseñarse únicamente de forma teórica o expositiva, sino como un contenido que requiere experiencia directa a través de talleres, combinada con producción de conocimiento propio por parte del estudiantado. Estrategias como los debates académicos fueron las menos mencionadas (dos docentes), lo que sugiere que, si bien se valora el análisis crítico, este no se percibe como la vía principal de aprendizaje en comparación con la práctica y la investigación.</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uxxjy9ejf4u" w:id="120"/>
      <w:bookmarkEnd w:id="1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11.3.2. Prácticas correspondientes a la MTCI</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xz9v2myp4aq" w:id="121"/>
      <w:bookmarkEnd w:id="121"/>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25 Figura. Experiencias favorables sobre MTCI</w:t>
      </w:r>
      <w:r w:rsidDel="00000000" w:rsidR="00000000" w:rsidRPr="00000000">
        <w:drawing>
          <wp:anchor allowOverlap="1" behindDoc="0" distB="0" distT="0" distL="114300" distR="114300" hidden="0" layoutInCell="1" locked="0" relativeHeight="0" simplePos="0">
            <wp:simplePos x="0" y="0"/>
            <wp:positionH relativeFrom="column">
              <wp:posOffset>450850</wp:posOffset>
            </wp:positionH>
            <wp:positionV relativeFrom="paragraph">
              <wp:posOffset>367694</wp:posOffset>
            </wp:positionV>
            <wp:extent cx="5334000" cy="2543175"/>
            <wp:effectExtent b="0" l="0" r="0" t="0"/>
            <wp:wrapSquare wrapText="bothSides" distB="0" distT="0" distL="114300" distR="114300"/>
            <wp:docPr id="2140551437" name="image5.jpg"/>
            <a:graphic>
              <a:graphicData uri="http://schemas.openxmlformats.org/drawingml/2006/picture">
                <pic:pic>
                  <pic:nvPicPr>
                    <pic:cNvPr id="0" name="image5.jpg"/>
                    <pic:cNvPicPr preferRelativeResize="0"/>
                  </pic:nvPicPr>
                  <pic:blipFill>
                    <a:blip r:embed="rId41"/>
                    <a:srcRect b="0" l="0" r="0" t="0"/>
                    <a:stretch>
                      <a:fillRect/>
                    </a:stretch>
                  </pic:blipFill>
                  <pic:spPr>
                    <a:xfrm>
                      <a:off x="0" y="0"/>
                      <a:ext cx="5334000" cy="2543175"/>
                    </a:xfrm>
                    <a:prstGeom prst="rect"/>
                    <a:ln/>
                  </pic:spPr>
                </pic:pic>
              </a:graphicData>
            </a:graphic>
          </wp:anchor>
        </w:drawing>
      </w:r>
    </w:p>
    <w:p w:rsidR="00000000" w:rsidDel="00000000" w:rsidP="00000000" w:rsidRDefault="00000000" w:rsidRPr="00000000" w14:paraId="000004B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experiencia formativa más valorada, por amplio margen, fue la participación en talleres experienciales, señalada por ocho de los nueve docentes (88.9%), seguida del intercambio con terapeutas tradicionales (siete docentes) y las visitas a instituciones que implementan MTCI (seis docentes). Este patrón refuerza lo observado en el apartado anterior: existe un consenso casi unánime entre el profesorado de que la MTCI no puede aprenderse solo desde la teoría, sino que requiere un contacto vivencial con la práctica y con quienes la ejercen. </w:t>
      </w:r>
    </w:p>
    <w:p w:rsidR="00000000" w:rsidDel="00000000" w:rsidP="00000000" w:rsidRDefault="00000000" w:rsidRPr="00000000" w14:paraId="000004B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la atención que el intercambio directo con terapeutas tradicionales ocupe un lugar tan alto, lo que abre una oportunidad concreta para que la carrera de Psicología establezca vínculos formales con actores locales de Estelí, en línea con lo que la propia Ley 759 promueve respecto a la articulación de los saberes ancestrales con las instituciones del sistema de salud.</w:t>
      </w:r>
    </w:p>
    <w:p w:rsidR="00000000" w:rsidDel="00000000" w:rsidP="00000000" w:rsidRDefault="00000000" w:rsidRPr="00000000" w14:paraId="000004BE">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ghdek3oji2x" w:id="122"/>
      <w:bookmarkEnd w:id="1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11.3.3. Valoración profesional</w:t>
      </w:r>
    </w:p>
    <w:p w:rsidR="00000000" w:rsidDel="00000000" w:rsidP="00000000" w:rsidRDefault="00000000" w:rsidRPr="00000000" w14:paraId="000004C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los beneficios que la MTCI podría aportar a la formación del futuro psicólogo, seis de los nueve docentes (66.7%) marcaron la opción “todas las anteriores”, es decir, reconocieron simultáneamente la comprensión integral de la salud, la promoción del autocuidado, el complemento para la atención psicológica y el fortalecimiento del trabajo interdisciplinario como beneficios válidos. Esta falta de selectividad es en sí misma un hallazgo importante: más que inclinarse por un beneficio específico, el profesorado percibe la MTCI como una fuente de valor múltiple y complementario, no reducible a un solo aporte.</w:t>
      </w:r>
    </w:p>
    <w:p w:rsidR="00000000" w:rsidDel="00000000" w:rsidP="00000000" w:rsidRDefault="00000000" w:rsidRPr="00000000" w14:paraId="000004C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pertinencia de incorporar estos conocimientos en la formación, la totalidad de los docentes se manifestó a favor, aunque con matices que conviene destacar. Varias respuestas coinciden en condicionar esa pertenencia a un abordaje crítico, ético y basado en evidencia, se habla de comprender al ser humano “desde una perspectiva integral, considerando aspectos físicos, emocionales, sociales, culturales y espirituales”, pero “siempre desde una perspectiva ética, científica y basada en evidencia, reconociendo los alcances y límites de la intervención psicológica”.</w:t>
      </w:r>
    </w:p>
    <w:p w:rsidR="00000000" w:rsidDel="00000000" w:rsidP="00000000" w:rsidRDefault="00000000" w:rsidRPr="00000000" w14:paraId="000004C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docente fue más cauteloso, señalando que, aunque es importante que los estudiantes conozcan la MTCI, su incorporación en la formación “debería realizarse desde una perspectiva crítica, sin asumir necesariamente que todas deban integrarse a la práctica psicológica”. Esta combinación de apertura y cautela es, posiblemente, el hallazgo más consistente de todo el cuestionario: los docentes valoran positivamente la MTCI, pero de forma condicionada al rigor científico y ético, nunca como una sustitución de la psicología basada en evidencia, siendo más bien un complemento o recurso adicional al ejercicio profesional del psicólogo según el área en la que se desarrolle.</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grar9sb3b0c" w:id="123"/>
      <w:bookmarkEnd w:id="1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11.3.4. Formación profesional</w:t>
      </w:r>
    </w:p>
    <w:p w:rsidR="00000000" w:rsidDel="00000000" w:rsidP="00000000" w:rsidRDefault="00000000" w:rsidRPr="00000000" w14:paraId="000004C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preguntarles qué contenidos consideran indispensables incorporar al abordar la MTCI durante la formación, siete de los nueve docentes (77.8%) seleccionaron la opción “todas las anteriores”, respaldando de forma conjunta los fundamentos de la MTCI, la legislación nacional (Ley 774 y Ley 759), la evidencia científica, la salud intercultural, la ética profesional, la derivación y los límites del rol, la investigación en MTCI y sus aplicaciones en salud mental.</w:t>
      </w:r>
    </w:p>
    <w:p w:rsidR="00000000" w:rsidDel="00000000" w:rsidP="00000000" w:rsidRDefault="00000000" w:rsidRPr="00000000" w14:paraId="000004C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alto grado de consenso indica que, para el profesorado, no existe un único contenido prioritario, sino que la formación debe ser integral y abarcar simultáneamente el componente teórico, el legal, el ético y el clínico. Resulta especialmente significativo que la legislación nacional aparezca de forma explícita entre los contenidos mencionados, lo cual valida directamente la pertinencia del marco jurídico desarrollado en el Capítulo IV de esta investigación como parte necesaria de la futura formación curricular.</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uvtfyc6kgnb" w:id="124"/>
      <w:bookmarkEnd w:id="12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11.3.5. Criterios de derivación y límites del rol profesional</w:t>
      </w:r>
    </w:p>
    <w:p w:rsidR="00000000" w:rsidDel="00000000" w:rsidP="00000000" w:rsidRDefault="00000000" w:rsidRPr="00000000" w14:paraId="000004C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se les solicitó recomendaciones para incorporar la MTCI de manera crítica y respetando los límites profesionales, el tema que con mayor frecuencia atravesó las respuestas fue precisamente la necesidad de definir con claridad qué le corresponde hacer al psicólogo y qué debe derivarse a otros profesionales de la salud. </w:t>
      </w:r>
    </w:p>
    <w:p w:rsidR="00000000" w:rsidDel="00000000" w:rsidP="00000000" w:rsidRDefault="00000000" w:rsidRPr="00000000" w14:paraId="000004C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Distintos docentes coincidieron en que el currículo debe “definir claramente los límites profesionales del psicólogo, estableciendo qué prácticas pueden utilizarse como complemento y cuáles requieren la intervención o referencia a otros profesionales de la salud”, así como “fomentar el trabajo interdisciplinario, estableciendo vínculos con profesionales de medicina, enfermería y otras áreas relacionadas con la salud”.</w:t>
      </w:r>
    </w:p>
    <w:p w:rsidR="00000000" w:rsidDel="00000000" w:rsidP="00000000" w:rsidRDefault="00000000" w:rsidRPr="00000000" w14:paraId="000004C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docente lo expresó de forma particularmente directa, señalando que la carrera debe dejar claro “que el objetivo no es graduar a psicólogos que apliquen acupuntura o receten homeopatía, sino a profesionales capaces de coordinar y supervisar el cuidado de la salud mental en un equipo multidisciplinario”, e incluso propuso instrumentos concretos para operativizar estos límites, como la conformación de “un comité de ética y delimitación profesional” y el diseño de “guías clínicas para la toma de decisiones” que orienten a estudiantes y supervisores sobre qué hacer cuando un paciente solicita o utiliza MTCI.</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rklca5ollzg" w:id="125"/>
      <w:bookmarkEnd w:id="1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11.3.6. Ética en la aplicación de la MTCI</w:t>
      </w:r>
    </w:p>
    <w:p w:rsidR="00000000" w:rsidDel="00000000" w:rsidP="00000000" w:rsidRDefault="00000000" w:rsidRPr="00000000" w14:paraId="000004C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aspectos éticos señalados por los docentes giran, de manera recurrente, en torno a cuatro ejes: el consentimiento informado, el respeto a las creencias y la autonomía de la persona, la responsabilidad y competencia profesional, y la confidencialidad. Como resume una de las respuestas más completas, es indispensable “el respeto a las creencias y la cultura de cada persona, evitando imponer prácticas de MTCI y garantizando siempre el consentimiento informado”, actuando siempre “dentro de sus competencias y límites profesionales y evitando presentar la MTCI como sustituto de tratamientos psicológicos o médicos”.</w:t>
      </w:r>
    </w:p>
    <w:p w:rsidR="00000000" w:rsidDel="00000000" w:rsidP="00000000" w:rsidRDefault="00000000" w:rsidRPr="00000000" w14:paraId="000004C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idea de no exceder el rol profesional, expresada de forma más breve por otros docentes como “no asumir el rol de recetar”, aparece de manera constante en distintas formulaciones, lo que confirma que, para el profesorado, la frontera entre acompañar con MTCI y sustituir el tratamiento psicológico es la principal preocupación ética del tema, incluso por encima de discusiones más abstractas sobre la validez científica de las prácticas.</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uh0y2aon641" w:id="126"/>
      <w:bookmarkEnd w:id="1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11.3.7. Capacitación y actualización docente</w:t>
      </w:r>
    </w:p>
    <w:p w:rsidR="00000000" w:rsidDel="00000000" w:rsidP="00000000" w:rsidRDefault="00000000" w:rsidRPr="00000000" w14:paraId="000004C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consultarles directamente qué necesidades de capacitación docente identifican sobre este tema y por qué, las respuestas mostraron una clara conciencia de las propias limitaciones formativas del profesorado frente a la MTCI. Varios docentes señalaron la necesidad de fortalecer sus bases científicas y la “globalización del conocimiento”, de recibir formación sobre “criterios para identificar qué prácticas pueden utilizarse como complemento en Psicología, sus beneficios, riesgos, contraindicaciones y límites profesionales”, y de contar con “estrategias pedagógicas para enseñarlas de manera crítica y responsable”.</w:t>
      </w:r>
    </w:p>
    <w:p w:rsidR="00000000" w:rsidDel="00000000" w:rsidP="00000000" w:rsidRDefault="00000000" w:rsidRPr="00000000" w14:paraId="000004C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Otras respuestas apuntaron a necesidades más específicas, como conocer la “normativa regulatoria, aplicabilidad integral, neurobiología, psicopatologías y contraindicaciones de la MTCI”, o simplemente desmontar los “mitos del uso de la medicina tradicional”. Un docente fue especialmente honesto al señalar que “el no tener la preparación necesaria limita la integralidad de la atención, así como la complementariedad de la misma”, lo cual constituye, en sí mismo, un argumento sólido: no basta con que el estudiantado reciba formación sobre MTCI si el propio cuerpo docente no cuenta primero con las herramientas científicas y pedagógicas para enseñarla con seguridad.</w:t>
      </w:r>
    </w:p>
    <w:p w:rsidR="00000000" w:rsidDel="00000000" w:rsidP="00000000" w:rsidRDefault="00000000" w:rsidRPr="00000000" w14:paraId="000004D0">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5cu2r3la52v" w:id="127"/>
      <w:bookmarkEnd w:id="1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11.3.8. Metodologías de aprendizaje</w:t>
      </w:r>
    </w:p>
    <w:p w:rsidR="00000000" w:rsidDel="00000000" w:rsidP="00000000" w:rsidRDefault="00000000" w:rsidRPr="00000000" w14:paraId="000004D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al pedirles que priorizaran tres estrategias concretas para fortalecer el abordaje de la MTCI, el tema que más se repitió fueron los talleres prácticos y vivenciales, mencionados de una u otra forma por seis de los nueve docentes. A esto se suma, con menor frecuencia, pero igual relevancia, la necesidad de abordar el tema “desde el campo científico y no desde lo espiritual”, relacionándolo “con bases biológicas”, así como el intercambio de experiencias con otros profesionales del área.</w:t>
      </w:r>
    </w:p>
    <w:p w:rsidR="00000000" w:rsidDel="00000000" w:rsidP="00000000" w:rsidRDefault="00000000" w:rsidRPr="00000000" w14:paraId="000004D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más detallada y estructurada provino de un docente con especialidad en psicología comunitaria, quien planteó tres acciones concretas: la creación de una asignatura electiva de Psicología Integrativa y Salud Intercultural; el desarrollo de talleres vivenciales sobre criterios de seguridad y contraindicaciones, donde el estudiantado aprenda a aplicar técnicas complementarias de bajo riesgo, como el mindfulness, la relajación progresiva o la imaginería guiada, siempre con una evaluación psicopatológica previa; y el establecimiento de convenios con instituciones de salud que ya cuenten con modelos de atención integrativa o intercultural, para que los estudiantes realicen allí sus prácticas profesionales.</w:t>
      </w:r>
    </w:p>
    <w:p w:rsidR="00000000" w:rsidDel="00000000" w:rsidP="00000000" w:rsidRDefault="00000000" w:rsidRPr="00000000" w14:paraId="000004D5">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3lhe5d699q6" w:id="128"/>
      <w:bookmarkEnd w:id="12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Propuesta de Manual con Estrategias de MTCI para docentes y estudiantes de psicología  </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ike78qil1sg" w:id="129"/>
      <w:bookmarkEnd w:id="12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 En qué consiste el manual</w:t>
      </w:r>
    </w:p>
    <w:p w:rsidR="00000000" w:rsidDel="00000000" w:rsidP="00000000" w:rsidRDefault="00000000" w:rsidRPr="00000000" w14:paraId="000004D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manual es el producto del tercer objetivo específico de la investigación: proponer estrategias complementarias para abordar la MTCI en la formación de estudiantes de Psicología. Se trata de una guía práctica, de 18 páginas, dirigida a docentes y a estudiantes de 4.º y 5.º año de la carrera del CUR-Estelí. Su propósito no es formar psicólogos que apliquen técnicas de medicina tradicional, natural o ancestral, sino profesionales capaces de reconocer, dialogar y, cuando corresponda, derivar de manera ética, segura y culturalmente respetuosa.</w:t>
      </w:r>
    </w:p>
    <w:p w:rsidR="00000000" w:rsidDel="00000000" w:rsidP="00000000" w:rsidRDefault="00000000" w:rsidRPr="00000000" w14:paraId="000004D9">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hmc3d5s2752" w:id="130"/>
      <w:bookmarkEnd w:id="13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 Estructura y puntos clave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1"/>
          <w:tblHeader w:val="1"/>
        </w:trPr>
        <w:tc>
          <w:tcPr>
            <w:tcBorders>
              <w:top w:color="b8c0d0" w:space="0" w:sz="4" w:val="single"/>
              <w:left w:color="b8c0d0" w:space="0" w:sz="4" w:val="single"/>
              <w:bottom w:color="b8c0d0" w:space="0" w:sz="4" w:val="single"/>
              <w:right w:color="b8c0d0" w:space="0" w:sz="4" w:val="single"/>
            </w:tcBorders>
            <w:shd w:fill="3f5e8c" w:val="clear"/>
            <w:tcMar>
              <w:top w:w="70.0" w:type="dxa"/>
              <w:left w:w="110.0" w:type="dxa"/>
              <w:bottom w:w="70.0" w:type="dxa"/>
              <w:right w:w="110.0" w:type="dxa"/>
            </w:tcMar>
            <w:vAlign w:val="center"/>
          </w:tcPr>
          <w:p w:rsidR="00000000" w:rsidDel="00000000" w:rsidP="00000000" w:rsidRDefault="00000000" w:rsidRPr="00000000" w14:paraId="000004DC">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Componente</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shd w:fill="3f5e8c" w:val="clear"/>
            <w:tcMar>
              <w:top w:w="70.0" w:type="dxa"/>
              <w:left w:w="110.0" w:type="dxa"/>
              <w:bottom w:w="70.0" w:type="dxa"/>
              <w:right w:w="110.0" w:type="dxa"/>
            </w:tcMar>
            <w:vAlign w:val="center"/>
          </w:tcPr>
          <w:p w:rsidR="00000000" w:rsidDel="00000000" w:rsidP="00000000" w:rsidRDefault="00000000" w:rsidRPr="00000000" w14:paraId="000004DD">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Contenido central</w:t>
            </w:r>
            <w:r w:rsidDel="00000000" w:rsidR="00000000" w:rsidRPr="00000000">
              <w:rPr>
                <w:rtl w:val="0"/>
              </w:rPr>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DE">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Fundamentos y marco legal</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DF">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Concepto de MTCI de la OMS, panorama local de prácticas y las tres leyes que el psicólogo debe conocer: Ley N.º 774 (derecho a elegir el método terapéutico), Ley N.º 759 (medicina ancestral) y Ley N.º 292 (el psicólogo no prescribe medicamentos).</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0">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Principios éticos</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1">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Consentimiento informado, respeto a la autonomía y la cultura, responsabilidad y competencia profesional, y confidencialidad y no maleficencia. Regla transversal: la MTCI nunca sustituye el tratamiento psicológico o médico.</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2">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Mapa de prácticas según el rol</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3">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Cuatro categorías: dentro del rol (mindfulness, relajación, respiración, imaginería guiada); reconocer, psicoeducar y acompañar; precaución con valoración médica (fitoterapia, acupuntura, quiropraxia); y alerta por evidencia limitada o riesgo de sustituir tratamiento.</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4">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Guía de decisiones clínicas</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5">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Cuatro pasos: explorar, evaluar riesgo, ubicar la práctica dentro o fuera del rol y decidir entre integrar o derivar. Ante la duda, consultar al supervisor o al comité.</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6">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Comunicación con la persona consultante</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7">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Preguntas de exploración, elementos de la psicoeducación y de la derivación informada, y pautas para tres obstáculos frecuentes: ocultamiento, reservas socioculturales y costo.</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8">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Articulación con actores locales</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9">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para elegir colaboradores, directorio de facilitadores y formas de colaboración: visitas, talleres, convenios con el MINSA e investigación conjunta.</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A">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Ruta formativa y estrategias de docencia</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B">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Tres etapas para 4.º y 5.º año (comprender, experimentar, aplicar con supervisión), competencias esperadas, propuesta de asignatura electiva y estrategias priorizadas por los docentes: talleres vivenciales, investigación estudiantil e integración en asignaturas existentes.</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C">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Estructura institucional</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D">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Comité de ética y delimitación profesional; cinco acciones de capacitación docente (plan anual, alianza con el MINSA-Estelí, círculos de intercambio, tiempo protegido y vínculo con el comité); e indicadores de seguimiento.</w:t>
            </w:r>
          </w:p>
        </w:tc>
      </w:tr>
    </w:tbl>
    <w:p w:rsidR="00000000" w:rsidDel="00000000" w:rsidP="00000000" w:rsidRDefault="00000000" w:rsidRPr="00000000" w14:paraId="000004E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F">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spacing w:line="360" w:lineRule="auto"/>
        <w:ind w:firstLine="709"/>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F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jb2sqiinccjh" w:id="131"/>
      <w:bookmarkEnd w:id="13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Conclusiones</w:t>
      </w:r>
    </w:p>
    <w:p w:rsidR="00000000" w:rsidDel="00000000" w:rsidP="00000000" w:rsidRDefault="00000000" w:rsidRPr="00000000" w14:paraId="000004F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presente investigación tuvo como objetivo general explorar la percepción de la medicina tradicional, complementaria e integrativa (MTCI) como complemento en la atención psicológica, desde la perspectiva de actores locales, estudiantes y docentes de Psicología del CUR-Estelí durante el segundo semestre del año 2026. A la luz de los resultados, este objetivo fue alcanzado. Los tres grupos de informantes valoran la MTCI como un recurso útil, aunque coinciden en que su abordaje requiere criterios claros, formación específica y respeto por los límites del ejercicio profesional del psicólogo.</w:t>
      </w:r>
    </w:p>
    <w:p w:rsidR="00000000" w:rsidDel="00000000" w:rsidP="00000000" w:rsidRDefault="00000000" w:rsidRPr="00000000" w14:paraId="000004F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los estudiantes, se logró caracterizar sus conocimientos y su frecuencia de uso de la MTCI. El estudiantado domina razonablemente el concepto, pues el 67.6% identificó la definición técnica de la Organización Mundial de la Salud y reconoce con facilidad prácticas como los masajes terapéuticos, la aromaterapia, el yoga y la fitoterapia. Sin embargo, el 75.0% declaró una familiaridad práctica baja o nula, y su uso es más bien esporádico. A esto se suman vacíos normativos: el 58.8% desconoce el propósito de la Ley N.º 774 y el 64.7% no identifica el límite de prescripción que establece la Ley N.º 292.</w:t>
      </w:r>
    </w:p>
    <w:p w:rsidR="00000000" w:rsidDel="00000000" w:rsidP="00000000" w:rsidRDefault="00000000" w:rsidRPr="00000000" w14:paraId="000004F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 a estas limitaciones, el interés es evidente, ya que el 89.7% considera pertinente abordar la MTCI en el espacio psicoterapéutico. No obstante, cerca de nueve de cada diez estudiantes consideran insuficiente o nula su preparación para derivar (88.2%) y para psicoeducar (86.8%), lo que revela una brecha entre el interés y las herramientas de que disponen para actuar.</w:t>
      </w:r>
    </w:p>
    <w:p w:rsidR="00000000" w:rsidDel="00000000" w:rsidP="00000000" w:rsidRDefault="00000000" w:rsidRPr="00000000" w14:paraId="000004F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parte, la perspectiva de los actores locales permitió describir los beneficios percibidos y los posibles efectos desfavorables de la MTCI en el bienestar emocional y mental. Los nueve facilitadores reportaron una reducción de la tensión en sus usuarios, el 88.9% observó mayor apertura emocional y ninguno refirió efectos desfavorables. Cabe aclarar que estos datos se basan en la percepción de quienes ejercen las prácticas, por lo que no equivalen a una ausencia comprobada de riesgos.</w:t>
      </w:r>
    </w:p>
    <w:p w:rsidR="00000000" w:rsidDel="00000000" w:rsidP="00000000" w:rsidRDefault="00000000" w:rsidRPr="00000000" w14:paraId="000004F6">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los facilitadores identificaron condiciones que influyen en la continuidad de las terapias, entre ellas el factor económico (77.8%), las reservas socioculturales y religiosas de algunos usuarios y una coordinación con otros profesionales de salud que, aunque mayormente buena, aún no es uniforme. Esto indica que el diálogo entre la MTCI y el sistema de salud en Estelí todavía se encuentra en construcción.</w:t>
      </w:r>
    </w:p>
    <w:p w:rsidR="00000000" w:rsidDel="00000000" w:rsidP="00000000" w:rsidRDefault="00000000" w:rsidRPr="00000000" w14:paraId="000004F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formación de los futuros psicólogos, las respuestas docentes sirvieron de base para proponer estrategias complementarias. Todos los docentes se mostraron a favor de incorporar la MTCI, siempre de forma crítica, ética y basada en evidencia. Destacaron los talleres vivenciales, la investigación estudiantil, el intercambio con terapeutas tradicionales y la definición clara de los límites del rol y de los criterios de derivación. Además, reconocieron la necesidad de capacitarse ellos mismos y propusieron un comité de ética y delimitación profesional y guías para la toma de decisiones.</w:t>
      </w:r>
    </w:p>
    <w:p w:rsidR="00000000" w:rsidDel="00000000" w:rsidP="00000000" w:rsidRDefault="00000000" w:rsidRPr="00000000" w14:paraId="000004F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propuestas, junto con las necesidades expresadas por estudiantes y actores locales, dieron origen al manual presentado en esta investigación. El manual integra principios éticos, un mapa de prácticas según el rol del psicólogo, una guía de decisiones clínicas, una ruta formativa para 4.º y 5.º año y acciones institucionales de capacitación docente.</w:t>
      </w:r>
    </w:p>
    <w:p w:rsidR="00000000" w:rsidDel="00000000" w:rsidP="00000000" w:rsidRDefault="00000000" w:rsidRPr="00000000" w14:paraId="000004F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la MTCI es percibida de forma favorable por estudiantes, actores locales y docentes, y esta valoración se acompaña de una necesidad compartida de formación, de marcos de actuación y de espacios de articulación entre la universidad, los servicios de salud y quienes ejercen estas prácticas en el territorio. No se concibe como un sustituto de la atención psicológica ni médica, sino como un recurso complementario que el futuro psicólogo debe saber reconocer, respetar y, cuando corresponda, orientar con responsabilidad.</w:t>
      </w:r>
    </w:p>
    <w:p w:rsidR="00000000" w:rsidDel="00000000" w:rsidP="00000000" w:rsidRDefault="00000000" w:rsidRPr="00000000" w14:paraId="000004F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necesario reconocer las limitaciones del estudio: su carácter descriptivo y transversal, el tamaño reducido de las muestras de facilitadores y docentes, la selección no probabilística de los participantes y el hecho de que los efectos reportados corresponden a percepciones y no a mediciones clínicas. Por ello, los hallazgos no pueden generalizarse más allá del contexto estudiado.</w:t>
      </w:r>
    </w:p>
    <w:p w:rsidR="00000000" w:rsidDel="00000000" w:rsidP="00000000" w:rsidRDefault="00000000" w:rsidRPr="00000000" w14:paraId="000004F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espera que esta investigación motive nuevos estudios sobre la MTCI en la atención psicológica, con muestras más amplias, otras sedes o carreras de salud y diseños que permitan valorar sus efectos de manera más sistemática. De igual forma, se espera que el manual resulte de utilidad para la carrera de Psicología del CUR-Estelí, como una guía viva que pueda aplicarse, revisarse y mejorarse con el tiempo en beneficio de la formación de los futuros profesionales y de las personas usuarias.</w:t>
      </w:r>
    </w:p>
    <w:p w:rsidR="00000000" w:rsidDel="00000000" w:rsidP="00000000" w:rsidRDefault="00000000" w:rsidRPr="00000000" w14:paraId="000004F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personal, el proceso resultó gratificante en el plano teórico-conceptual. Conocer la diversidad cultural presente incluso en el ámbito de la salud fue una experiencia interesante y enriquecedora, que fortalece la atención que se brindará en el futuro a posibles usuarios o pacientes y permite desarrollar una visión más integral sobre ellos.</w:t>
      </w:r>
    </w:p>
    <w:p w:rsidR="00000000" w:rsidDel="00000000" w:rsidP="00000000" w:rsidRDefault="00000000" w:rsidRPr="00000000" w14:paraId="000004FD">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spacing w:line="360" w:lineRule="auto"/>
        <w:ind w:firstLine="709"/>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F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o75y25ro8stq" w:id="132"/>
      <w:bookmarkEnd w:id="13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Recomendaciones</w:t>
      </w:r>
    </w:p>
    <w:p w:rsidR="00000000" w:rsidDel="00000000" w:rsidP="00000000" w:rsidRDefault="00000000" w:rsidRPr="00000000" w14:paraId="0000050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dgxoguzam6y" w:id="133"/>
      <w:bookmarkEnd w:id="13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los estudiantes </w:t>
      </w:r>
    </w:p>
    <w:p w:rsidR="00000000" w:rsidDel="00000000" w:rsidP="00000000" w:rsidRDefault="00000000" w:rsidRPr="00000000" w14:paraId="000005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Investigar, aprovechar los trabajos de graduación y los proyectos estudiantiles para ampliar la evidencia local sobre el uso y los efectos de la MTCI.</w:t>
      </w:r>
      <w:r w:rsidDel="00000000" w:rsidR="00000000" w:rsidRPr="00000000">
        <w:rPr>
          <w:rtl w:val="0"/>
        </w:rPr>
      </w:r>
    </w:p>
    <w:p w:rsidR="00000000" w:rsidDel="00000000" w:rsidP="00000000" w:rsidRDefault="00000000" w:rsidRPr="00000000" w14:paraId="000005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Fortalecer el conocimiento normativo: Estudiar el propósito de las Leyes N.º 774 y 759 y, en particular, el límite de prescripción que establece la Ley N.º 292.</w:t>
      </w:r>
    </w:p>
    <w:p w:rsidR="00000000" w:rsidDel="00000000" w:rsidP="00000000" w:rsidRDefault="00000000" w:rsidRPr="00000000" w14:paraId="000005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Pasar del conocimiento conceptual a la práctica. Aunque el 67.6% reconoce la definición de la OMS, el 75.0% declara baja o nula familiaridad práctica; participar en talleres vivenciales, intercambios y visitas es el camino que los propios docentes consideran más valioso.</w:t>
      </w:r>
    </w:p>
    <w:p w:rsidR="00000000" w:rsidDel="00000000" w:rsidP="00000000" w:rsidRDefault="00000000" w:rsidRPr="00000000" w14:paraId="0000050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habilidades de psicoeducación y derivación: Practicar la guía de decisiones del manual, discutir casos en la clase de seguimiento y consultar siempre al supervisor ante la duda.</w:t>
      </w:r>
    </w:p>
    <w:p w:rsidR="00000000" w:rsidDel="00000000" w:rsidP="00000000" w:rsidRDefault="00000000" w:rsidRPr="00000000" w14:paraId="0000050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Actuar dentro de los límites del rol, no recomendar ni aplicar prácticas para las que no se tiene formación, y no presentar la MTCI como sustituto de un tratamiento psicológico o médico.</w:t>
      </w:r>
    </w:p>
    <w:p w:rsidR="00000000" w:rsidDel="00000000" w:rsidP="00000000" w:rsidRDefault="00000000" w:rsidRPr="00000000" w14:paraId="0000050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Respetar las creencias y las reservas culturales, dialogar con calma frente a prejuicios religiosos o desconfianza, y considerar el costo y el acceso al recomendar cualquier alternativa.</w:t>
      </w:r>
    </w:p>
    <w:p w:rsidR="00000000" w:rsidDel="00000000" w:rsidP="00000000" w:rsidRDefault="00000000" w:rsidRPr="00000000" w14:paraId="00000507">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v9g0ip2zy9" w:id="134"/>
      <w:bookmarkEnd w:id="1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los docentes </w:t>
      </w:r>
    </w:p>
    <w:p w:rsidR="00000000" w:rsidDel="00000000" w:rsidP="00000000" w:rsidRDefault="00000000" w:rsidRPr="00000000" w14:paraId="0000050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Integrar la MTCI de forma crítica y basada en evidencia en asignaturas ya existentes, evitando sobrecargar el plan de estudios, tal como propuso el profesorado.</w:t>
      </w:r>
    </w:p>
    <w:p w:rsidR="00000000" w:rsidDel="00000000" w:rsidP="00000000" w:rsidRDefault="00000000" w:rsidRPr="00000000" w14:paraId="0000050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Priorizar metodologías vivenciales: talleres, intercambio con terapeutas tradicionales y visitas a instituciones, que fueron las experiencias mejor valoradas (88.9%, 77.8% y 66.7%).</w:t>
      </w:r>
    </w:p>
    <w:p w:rsidR="00000000" w:rsidDel="00000000" w:rsidP="00000000" w:rsidRDefault="00000000" w:rsidRPr="00000000" w14:paraId="0000050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Enseñar los límites del rol con claridad, apoyándose en el mapa de prácticas y en la guía de decisiones del manual, y abordar sin ambigüedad el tema de la derivación, que fue el más recurrente en sus respuestas.</w:t>
      </w:r>
    </w:p>
    <w:p w:rsidR="00000000" w:rsidDel="00000000" w:rsidP="00000000" w:rsidRDefault="00000000" w:rsidRPr="00000000" w14:paraId="000005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Participar en la capacitación propia y compartir experiencias entre colegas, especialmente quienes provienen del área clínica y tienen mayor cercanía con el tema.</w:t>
      </w:r>
    </w:p>
    <w:p w:rsidR="00000000" w:rsidDel="00000000" w:rsidP="00000000" w:rsidRDefault="00000000" w:rsidRPr="00000000" w14:paraId="0000050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Mantener una postura científica y respetuosa, vinculando las prácticas con bases biológicas y psicológicas sin descalificar las creencias de las personas.</w:t>
      </w:r>
    </w:p>
    <w:p w:rsidR="00000000" w:rsidDel="00000000" w:rsidP="00000000" w:rsidRDefault="00000000" w:rsidRPr="00000000" w14:paraId="0000050E">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x6qtal6k8hg" w:id="135"/>
      <w:bookmarkEnd w:id="1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la Institución universitaria, CUR- Estelí</w:t>
      </w:r>
    </w:p>
    <w:p w:rsidR="00000000" w:rsidDel="00000000" w:rsidP="00000000" w:rsidRDefault="00000000" w:rsidRPr="00000000" w14:paraId="0000051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Incorporar la MTCI al plan anual de capacitación docente y reconocer tiempo institucional protegido para esa actualización.</w:t>
      </w:r>
    </w:p>
    <w:p w:rsidR="00000000" w:rsidDel="00000000" w:rsidP="00000000" w:rsidRDefault="00000000" w:rsidRPr="00000000" w14:paraId="0000051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Gestionar una alianza formal con el MINSA-Estelí, respaldada por el Reglamento de la Ley 774, para capacitaciones periódicas y colaboración técnica.</w:t>
      </w:r>
    </w:p>
    <w:p w:rsidR="00000000" w:rsidDel="00000000" w:rsidP="00000000" w:rsidRDefault="00000000" w:rsidRPr="00000000" w14:paraId="0000051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convenios con servicios de salud que cuenten con modelos integrativos o interculturales para que los estudiantes realicen prácticas profesionales supervisadas.</w:t>
      </w:r>
    </w:p>
    <w:p w:rsidR="00000000" w:rsidDel="00000000" w:rsidP="00000000" w:rsidRDefault="00000000" w:rsidRPr="00000000" w14:paraId="0000051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Evaluar a mediano plazo una asignatura electiva de Psicología Integrativa y Salud Intercultural, y crear un directorio de colaboradores locales.</w:t>
      </w:r>
    </w:p>
    <w:p w:rsidR="00000000" w:rsidDel="00000000" w:rsidP="00000000" w:rsidRDefault="00000000" w:rsidRPr="00000000" w14:paraId="0000051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 seguimiento con indicadores de conocimiento normativo, preparación práctica, capacitación y articulación, y ampliar el estudio a otras carreras de salud o a otras sedes.</w:t>
      </w:r>
    </w:p>
    <w:p w:rsidR="00000000" w:rsidDel="00000000" w:rsidP="00000000" w:rsidRDefault="00000000" w:rsidRPr="00000000" w14:paraId="0000051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p0yvh8u5ze2" w:id="136"/>
      <w:bookmarkEnd w:id="1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otras instituciones dedicadas a la atención en salud </w:t>
      </w:r>
    </w:p>
    <w:p w:rsidR="00000000" w:rsidDel="00000000" w:rsidP="00000000" w:rsidRDefault="00000000" w:rsidRPr="00000000" w14:paraId="000005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MINSA y a los servicios de salud: fortalecer la articulación con la universidad y con los facilitadores locales, difundir la normativa de la Ley 774 y facilitar el reconocimiento de quienes ejercen de forma privada, que fue la dificultad señalada por una parte de los facilitadores.</w:t>
      </w:r>
    </w:p>
    <w:p w:rsidR="00000000" w:rsidDel="00000000" w:rsidP="00000000" w:rsidRDefault="00000000" w:rsidRPr="00000000" w14:paraId="000005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los equipos de salud (medicina, psiquiatría, enfermería, psicología): preguntar de manera rutinaria y sin juzgar por el uso de MTCI, ya que el ocultamiento puede esconder riesgos como interacciones con medicamentos, y construir canales de referencia con los facilitadores.</w:t>
      </w:r>
    </w:p>
    <w:p w:rsidR="00000000" w:rsidDel="00000000" w:rsidP="00000000" w:rsidRDefault="00000000" w:rsidRPr="00000000" w14:paraId="000005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los centros que ofrecen MTCI y a los facilitadores: explicar con honestidad los alcances de cada práctica, no ofrecer curas ni sugerir abandonar tratamientos indicados, y mantener vías de comunicación con los profesionales que atienden a la misma persona.</w:t>
      </w:r>
    </w:p>
    <w:p w:rsidR="00000000" w:rsidDel="00000000" w:rsidP="00000000" w:rsidRDefault="00000000" w:rsidRPr="00000000" w14:paraId="000005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las instituciones que forman o supervisan personal de salud: promover capacitaciones conjuntas y espacios de diálogo intersectorial para que la medicina convencional y la MTCI trabajen de manera complementaria.</w:t>
      </w:r>
    </w:p>
    <w:p w:rsidR="00000000" w:rsidDel="00000000" w:rsidP="00000000" w:rsidRDefault="00000000" w:rsidRPr="00000000" w14:paraId="000005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quienes investigan en salud: documentar de forma sistemática los efectos, favorables y desfavorables, de las prácticas más usadas, para fortalecer una integración basada en evidencia.</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vvakfoqszyvi" w:id="137"/>
      <w:bookmarkEnd w:id="13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Referencias</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Aguilera Altamirano , A. M., Méndez Huete, K. L., Molina Sobalvarro, J. P., &amp; Solis Zúniga, F. J.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Efectividad del arte terapia para la reducción del estrés: El caso de las estudiantes de 5to año de Medicina de FAREM-Estelí, que realizaron prácticas en el Hospital Escuela San Juan de Dios.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FAREM- Estelí. Estelí: UNAN- Managua, FAREM- Estelí. http://repositorio.unan.edu.ni/id/eprint/11342</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Américas, B. M.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BVS MTCI Américas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Medicinas Tradicionales, Complementarias e Integrativas : https://mtci.bvsalud.org/se-prorrogo-hasta-2025-la-estrategia-de-la-oms-sobre-medicina-tradicional/</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Arias, F. (2023). El paradigma pragmático como fundamento epistemológico de la investigación mixta. Revisión sistematizada.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Educación, arte y comunicación. Revista académica e investigativa, 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https://doi.org/https://doi.org/10.54753/eac.v12i2.2020</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Arrieta Villarreal, J. L., &amp; Guzmán Saldaña, R. (Diciembre de 2021). Modelo Biopsicosocial: De la teoría a la clínica.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Educación Y Salud Boletín Científico Instituto De Ciencias De La Salud Universidad Autónoma Del Estado De Hidalgo,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102. https://doi.org/https://doi.org/10.29057/icsa.v10i19.8033</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Asamblea Nacional. (1998).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Ley No. 292: Ley de medicamnetos y farmacias.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Managua: La Gaceta, Diario Oficial. https://faolex.fao.org/docs/pdf/nic201964.pdf</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Asamblea Nacional. (18 de Enero de 2012).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Ley No. 774: Ley de medicina natural, terapias complementarias y productos naturales en Nicaragua.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Managua: La Gaceta, Diario Oficial.</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Asamblea Nacional, d. (2011).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Ley No. 759 Ley de medicina tradicional ancestral.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Gaceta, Diario Oficial. https://www.minsa.gob.ni/sites/default/files/2022-10/LEY%20759%20DE%20MEDICINA%20TRADICIONAL%20ANCESTRAL.pdf</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Babic, D., Babic, M., Curlin, M., &amp; Franjié, D. (2024). Complementari medicine in psichiatry.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Medicina academica integrativa,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33. https://pauk.sum.ba/ojs/mai/article/download/5/4</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Bernate, J. A. (mayo de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Universidad El Bosque.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https://repositorio.unbosque.edu.co/items/eb98cb57-2881-468c-a826-24bae1d38f44/full</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Bunge, M. A. (2004).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Emergencia y convergencia: novedad cualitativa y unidad del conocimiento.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Gedisa Editorial. https://doi.org/8497840194, 9788497840194</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BVS MTCI.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BVS MTCI Medicinas tradicionales, Complementarias e Integrativas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https://mtci.bvsalud.org/consulta-regional/</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Campusano, R. A., &amp; Valderrama, J. O. (2026). Evolución de la investigación sobre educación superior en Iberoamérica a través de las publicaciones en la revista internacional Formación Universitaria.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Centro de Información Tecnológica, 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12. https://doi.org/http://dx.doi.org/10.4067/S0718-50062026000200001</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Centro Mundial de Medicina Tradicional de la OMS.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Estrategia mundial de medicina tradicional 2025-2034.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Organización Mundial de la Salud (OMS). https://www.who.int/publications/i/item/9789240113176</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Chafloque Capuñay, J. E., Coronado Porta, C. T., Hernández García, E., Chávez Castillo, E. H., Gonzales Velásquez, E. A., &amp; Coaquira Machaca, N. A. (8 de Agosto de 2025). Terapias complementarias y calidad de vida: una revisión de percepciones adultas en estudios cualitativos. (Scielo, 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InveCom,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https://doi.org/https://doi.org/10.5281/zenodo.15783091</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Constitución Política de Nicaragua.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Nicaragua: unicef. https://www.unicef.org/nicaragua/media/646/file/Compendio%20de%20leyes%20relacionadas%20a%20los%20derechos%20de%20la%20ni%C3%B1ez,%20juventud%20y%20familia%20.pdf</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Cultural Survival. (5 de Enero de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Cultural Survival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https://www.culturalsurvival.org/es/publications/cultural-survival-quarterly/integrando-medicina-indigena-tradicional-y-occidental-en</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Duarte, M. (2025). Presentan política y agenda nacional de investigación e innovación del sistema educativo. Managua: INATEC. https://www.tecnacional.edu.ni/noticias/presentan-politica-agenda-nacional-investigacion-innovacion-sistema-educativo/</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Engel, G. L. (8 de abril de 1997). Science. pág. 136. https://doi.org/https://doi.org/10.1126/science.847460</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Ferrando, P. J., Morales Vives, F., Casas, J. M., &amp; Muñiz, J. (2025). Escalas Likert: una guía para su diseño, construcción y uso.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Psicothema, 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1-15. https://doi.org/https://doi.org/10.70478/psicothema.2025.37.24</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Golden, J., Kenyon- Pesce, L., &amp; Guerrera, M. P. (2023). Revelación del uso de medicina complementaria y alternativa entre adultos mayores: un estudio transversal.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Sage Journals ,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https://doi.org/https://journals.sagepub.com/doi/10.1177/23337214231179839</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Guo, X., Long, Y., Qin, Z., &amp; Fan, Y. (Junio de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National Library of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National Center for Biotechnology Information: https://pubmed.ncbi.nlm.nih.gov/38872168/</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Hernández Sampieri, R., &amp; Mendoza Torres, C. P.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Metodología de la investigación 2ED: Las rutas cuantitativa, cualitativa y mixta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ed.). McGraw-Hill. https://doi.org/9781456294915 </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Instituto de Estadística de la UNESCO.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Clasificación internacional normalizada de la educación, CINE 2011.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UNESCO. https://doi.org/978-92-9189-129-0</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Kersten , P., White, P., &amp; Tennant, A. (11 de Enero de 2011).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Wiley online 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https://doi.org/https://doi.org/10.1093/ecam/nep141</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Laricchiuta, D., Garofalo, C., &amp; Mazzeschi, C. (18 de Mayo de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Fronteras en psicología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Frontiers: https://doi.org/10.3389/fpsyg.2023.1166127</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 and Environment Assistance Platform. (27 de Septiembre de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environment programme: https://leap.unep.org/en/countries/ni/national-legislation/decreto-no-26-2014-reglamento-de-la-ley-no-774-ley-de-medicina</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Luna Álvarez, H. E., Muñoz Palacio, F. A., Jiménez Guaicha, W. F., &amp; Maza Quizhpe, J. G. (2025). Promoción de la salud mental desde la educación comunitaria: intervención interdisciplinaria.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pedagógica de la Universidad de Cienfuegos Conrado, 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 https://conrado.ucf.edu.cu/index.php/conrado/article/view/4583</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Ministerio de Salud.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Medicina Tradicional Ancestral: Patrimonio cultural de los pueblos originarios y afrodescendientes de Nicaragua.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Managua: MINSA. https://www.minsa.gob.ni/sites/default/files/publicaciones/MEDICINA%20TRADICIONAL.pdf</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Mora Mejías , J., &amp; Bellorín Vanegas , Y. E.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Eficacia del uso de la Dramaterapia para la mejora de autoestima en estudiantes de primer año de Psicología turno matutino de UNAN-Managua FAREM- Estelí, segundo semestre 2019.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Tesis, UNAN Managua, Estelí. http://repositorio.unan.edu.ni/id/eprint/13023</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Morales Sánchez, C., Ortega González, A. M., Martínez Lasarte, C., Pérez Eito , R., &amp; Coloma Calvo, T. (8 de Diciembre de 2021). Reiki y ansiedad: revisión narrativa de la evidencia.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Sanitaria de Investigación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https://revistasanitariadeinvestigacion.com/reiki-y-ansiedad-revision-narrativa-de-la-evidencia/</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Nicaragua, A. N. (Ed.). (9 de enero de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Legislación de Nicaragua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http://legislacion.asamblea.gob.ni/normaweb.nsf/09cf45d6fc893868062572650059911e/374703f6b4a5c44b06258ac1006d3d15</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Ñaupas Paitán, H., Mejía Mejía , E., Trujillo Román, I. R., Romero Delgado, H. E., Medina Bárcena, W., &amp; Novoa Ramírez, 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Metodología de la Investigación Total cuantitativa- cualitativa y redacción de tesis.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Colombia: Ediciones de la U. https://doi.org/9789587924657</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OMS. (25 de Marzo de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Mundial de la Salud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https://www.who.int/es/news/item/25-03-2022-who-establishes-the-global-centre-for-traditional-medicine-in-india</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OMS. (25 de marzo de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Mundial de la Salud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(OMS, Editor) https://www.who.int/es/news/item/25-03-2022-who-establishes-the-global-centre-for-traditional-medicine-in-india</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OMS. (2023). WHO Tradicional Medicine Global summit: towards health well- being for all.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report: Gujarat Declaration.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Gujarat: OMS . chrome-extension://efaidnbmnnnibpcajpcglclefindmkaj/https://cdn.who.int/media/docs/default-source/traditional-medicine/who_tm_summit_meeting_report_gujarat_declaration.pdf</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OMS. (28 de Noviembre de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Mundial de la Salud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https://www.who.int/es/news-room/questions-and-answers/item/traditional-medicine</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OMS. (17 de diciembre de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Mundial de la Salud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who.int: https://www.who.int/es/news/item/17-12-2025-who-hosts-the-second-global-summit-to-advance-evidence--integration-and-innovation-for-traditional-medicine</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OPS.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Panamericana de la Salud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https://iris.paho.org/home</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OPS, &amp; OMS . (20 de junio de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Panamericana de la Salud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https://www.paho.org/es/noticias/20-6-2025-consulta-regional-define-prioridades-investigacion-medicina-tradicional</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OPS, &amp; OMS. (2025). Boletín Bireme/OPS/OMS.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Lanzada la Biblioteca Global de Medicina Tradicional de la OMS.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Nueva Delhi: Boletín Bireme n. 105. https://boletin.bireme.org/2025/12/23/lanzada-la-biblioteca-global-de-medicina-tradicional-de-la-oms/</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Ortega Cadena , N., Rosero Arcos, V. H., &amp; Chaves, C. A.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Salud y enfermedad: una mirada intercultural.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Colombia: Editorial Unimar. https://doi.org/https://doi.org/10.31948/editorialunimar.209</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Papalini, V., &amp; Avelin Cesco, M. J. (28 de Abril de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Scielo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https://www.scielo.org.mx/scielo.php?pid=S0188-76532022000100009&amp;script=sci_abstract</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Plan Nacional de Lucha Contra la Pobreza y Para el Desarrollo Humano 2022-2026.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Managua: Gobierno de Reconciliación y Unidad Nacional. https://www.pndh.gob.ni/index.shtml</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Rák, T., Hegedús, A., Molnár, E., &amp; Csutak, A. (20 de Diciembre de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National Library of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https://pmc.ncbi.nlm.nih.gov/articles/PMC12837113/</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Rivera Tapia, C. J., Auquilla Guzmán, Á. F., Reyes Trelles, X. F., Elizalde Martínez, B. A., Portoviejo Fernández, W. J., Castro Salinas, F. A., &amp; Martínez Suárez, P. C.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de desarrollo del sur de Florida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https://ojs.southfloridapublishing.com/ojs/index.php/jdev/article/view/463</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Rodrigues de Andrade, F. M. (Abril de 2023). El uso de cuestionarios en una investigación cualitativa: reflexiones teórico- metodológicas.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Pesquisa Qualitativa, 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https://doi.org/https://doi.org/10.33361/RPQ.2023.v.11.n.26.467</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Romero Hernández, K. P. (26 de Enero de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Repositorio UNAN.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http://repositorio.unan.edu.ni/id/eprint/12366</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Ruíz Aucatoma, D. V., &amp; Rodríguez Gamboa, M. S. (septiembre de 2022). Uso de terapia alternativa y complementaria para el alivio del dolor en adultos mayores.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Salud, Ciencia y Tecnología,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76. https://doi.org/https://doi.org/10.56294/saludcyt202276</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Sáchez Lozano, J., &amp; Martínez Pizarro, S. (2025). Eficacia del mindfulness digital para reducir el estrés en fisioterapeutas y enfermeros.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SANUM Revista científico sanitaria,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32-43. https://doi.org/10.5281/zenodo.17257015</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Salinas Oñate, N., Silva Gónzalez, A., &amp; Santibáñez Fernández, P. (2022). Competencia cultural en psicoterapia: un imperativo ético.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Diversitas, 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https://doi.org/https://doi.org/10.15332/22563067.8206</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SETEC.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Política y agenda del investigación e innovación del Sistema educativo nacional.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MINED.</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Sotiropoulos, S., Kalafatis, E., Michalakakos, E., Mavrogenis, A., &amp; Georgoudis, G. (3 de Febrero de 2026).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National Library of Medicine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National Library of Medicine : https://pmc.ncbi.nlm.nih.gov/articles/PMC12867475/</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Taylor, S. E., &amp; Stanton, A. L.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Health psychology.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McGraw Hill LLC. https://doi.org/https://lccn.loc.gov/2019049194</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Thomson- Cansey, C., Adams, J., &amp; Mclntyre, E. (19 de octubre de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Pub Med Central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National Library of Medicine : https://pmc.ncbi.nlm.nih.gov/articles/PMC10622697/</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UNAN Managua.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Las Líneas y sublíneas de investigación de la UNAN- Managua.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Consejo universitario.</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UNAN, M.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Política y estrategias de la calidad UNAN- Managua.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Managua: Consejo de Dirección. https://www.unan.edu.ni/wp-content/uploads/PoliticaCalidad2024.pdf</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Yerzhan , A., Ayazbekova, A., Lavage, D., &amp; Chelly, J. (2025). El uso de la hipnosis médica para prevenir y tratar el dolor agudo y crónico: una revisión sistemática y un metaanálisis.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Journaal of Clinical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 https://doi.org/https://doi.org/10.3390/jcm14134661</w:t>
      </w:r>
    </w:p>
    <w:p w:rsidR="00000000" w:rsidDel="00000000" w:rsidP="00000000" w:rsidRDefault="00000000" w:rsidRPr="00000000" w14:paraId="0000055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8">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559">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60p18f1db48p" w:id="138"/>
      <w:bookmarkEnd w:id="138"/>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Anexos</w:t>
      </w:r>
    </w:p>
    <w:p w:rsidR="00000000" w:rsidDel="00000000" w:rsidP="00000000" w:rsidRDefault="00000000" w:rsidRPr="00000000" w14:paraId="0000055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5x4osfconyg" w:id="139"/>
      <w:bookmarkEnd w:id="139"/>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DOSSIER DE VALIDACIÓN INTEGRAL DE INSTRUMENTOS DE INVESTIGACIÓN</w:t>
      </w:r>
      <w:r w:rsidDel="00000000" w:rsidR="00000000" w:rsidRPr="00000000">
        <w:rPr>
          <w:rtl w:val="0"/>
        </w:rPr>
      </w:r>
    </w:p>
    <w:p w:rsidR="00000000" w:rsidDel="00000000" w:rsidP="00000000" w:rsidRDefault="00000000" w:rsidRPr="00000000" w14:paraId="000005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Guía, matrices de validación e instrumentos integrados</w:t>
      </w:r>
    </w:p>
    <w:tbl>
      <w:tblPr>
        <w:tblStyle w:val="Table11"/>
        <w:tblW w:w="8828.0" w:type="dxa"/>
        <w:jc w:val="center"/>
        <w:tblLayout w:type="fixed"/>
        <w:tblLook w:val="0400"/>
      </w:tblPr>
      <w:tblGrid>
        <w:gridCol w:w="1833"/>
        <w:gridCol w:w="6995"/>
        <w:tblGridChange w:id="0">
          <w:tblGrid>
            <w:gridCol w:w="1833"/>
            <w:gridCol w:w="69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5D">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Título del estudio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5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medicina tradicional, complementaria e integrativa (MTCI) como recurso de apoyo en la atención psicológica.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5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Carrera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6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Licenciatura en Psicología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61">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Autores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6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García Torres Dina Fabiola </w:t>
            </w:r>
            <w:r w:rsidDel="00000000" w:rsidR="00000000" w:rsidRPr="00000000">
              <w:rPr>
                <w:rtl w:val="0"/>
              </w:rPr>
            </w:r>
          </w:p>
          <w:p w:rsidR="00000000" w:rsidDel="00000000" w:rsidP="00000000" w:rsidRDefault="00000000" w:rsidRPr="00000000" w14:paraId="0000056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López Ramos Tatiana Paola</w:t>
            </w:r>
            <w:r w:rsidDel="00000000" w:rsidR="00000000" w:rsidRPr="00000000">
              <w:rPr>
                <w:rtl w:val="0"/>
              </w:rPr>
            </w:r>
          </w:p>
          <w:p w:rsidR="00000000" w:rsidDel="00000000" w:rsidP="00000000" w:rsidRDefault="00000000" w:rsidRPr="00000000" w14:paraId="0000056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Zamora Velásquez Engel Enoc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65">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Tutor(a)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6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Tania Libertad Pérez Guevara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6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Sede / unidad académica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6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Centro Universitario Regional de Estelí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6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6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06 de agosto 2026</w:t>
            </w:r>
            <w:r w:rsidDel="00000000" w:rsidR="00000000" w:rsidRPr="00000000">
              <w:rPr>
                <w:rtl w:val="0"/>
              </w:rPr>
            </w:r>
          </w:p>
        </w:tc>
      </w:tr>
    </w:tbl>
    <w:p w:rsidR="00000000" w:rsidDel="00000000" w:rsidP="00000000" w:rsidRDefault="00000000" w:rsidRPr="00000000" w14:paraId="0000056B">
      <w:pPr>
        <w:spacing w:line="24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20"/>
          <w:szCs w:val="20"/>
          <w:rtl w:val="0"/>
        </w:rPr>
        <w:t xml:space="preserve">Documento de trabajo académico | Versión integrada 2026</w:t>
      </w:r>
      <w:r w:rsidDel="00000000" w:rsidR="00000000" w:rsidRPr="00000000">
        <w:rPr>
          <w:rtl w:val="0"/>
        </w:rPr>
      </w:r>
    </w:p>
    <w:p w:rsidR="00000000" w:rsidDel="00000000" w:rsidP="00000000" w:rsidRDefault="00000000" w:rsidRPr="00000000" w14:paraId="0000056C">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 Presentación</w:t>
      </w:r>
      <w:r w:rsidDel="00000000" w:rsidR="00000000" w:rsidRPr="00000000">
        <w:rPr>
          <w:rtl w:val="0"/>
        </w:rPr>
      </w:r>
    </w:p>
    <w:p w:rsidR="00000000" w:rsidDel="00000000" w:rsidP="00000000" w:rsidRDefault="00000000" w:rsidRPr="00000000" w14:paraId="0000056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Este dossier reúne en un solo documento la información metodológica, las matrices de juicio experto y los instrumentos de recolección de datos diseñados para la investigación. Su finalidad es facilitar una revisión técnica ordenada antes de aplicar los instrumentos a estudiantes de 4.º y 5.º año del CUR-Estelí, docentes y actores locales que practican la MTCI.</w:t>
      </w:r>
      <w:r w:rsidDel="00000000" w:rsidR="00000000" w:rsidRPr="00000000">
        <w:rPr>
          <w:rtl w:val="0"/>
        </w:rPr>
      </w:r>
    </w:p>
    <w:p w:rsidR="00000000" w:rsidDel="00000000" w:rsidP="00000000" w:rsidRDefault="00000000" w:rsidRPr="00000000" w14:paraId="0000056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persona experta podrá verificar si cada indicador o pregunta es comprensible, coherente y consecuente con los objetivos de la investigación, adecuado para las personas participantes y útil para analizar la MTCI como complemento de la atención psicológica desde la perspectiva de actores locales, estudiantes y maestros de la carrera de psicología del CUR- Estelí. Después de la validación, los autores deberán registrar los cambios realizados y revisar la versión final con su tutor o tutora.</w:t>
      </w:r>
      <w:r w:rsidDel="00000000" w:rsidR="00000000" w:rsidRPr="00000000">
        <w:rPr>
          <w:rtl w:val="0"/>
        </w:rPr>
      </w:r>
    </w:p>
    <w:p w:rsidR="00000000" w:rsidDel="00000000" w:rsidP="00000000" w:rsidRDefault="00000000" w:rsidRPr="00000000" w14:paraId="0000056F">
      <w:pPr>
        <w:spacing w:line="240" w:lineRule="auto"/>
        <w:rPr>
          <w:rFonts w:ascii="Calibri" w:cs="Calibri" w:eastAsia="Calibri" w:hAnsi="Calibri"/>
          <w:sz w:val="20"/>
          <w:szCs w:val="20"/>
        </w:rPr>
      </w:pPr>
      <w:r w:rsidDel="00000000" w:rsidR="00000000" w:rsidRPr="00000000">
        <w:rPr>
          <w:rtl w:val="0"/>
        </w:rPr>
      </w:r>
    </w:p>
    <w:tbl>
      <w:tblPr>
        <w:tblStyle w:val="Table12"/>
        <w:tblW w:w="8815.0" w:type="dxa"/>
        <w:jc w:val="center"/>
        <w:tblLayout w:type="fixed"/>
        <w:tblLook w:val="0400"/>
      </w:tblPr>
      <w:tblGrid>
        <w:gridCol w:w="8815"/>
        <w:tblGridChange w:id="0">
          <w:tblGrid>
            <w:gridCol w:w="8815"/>
          </w:tblGrid>
        </w:tblGridChange>
      </w:tblGrid>
      <w:tr>
        <w:trPr>
          <w:cantSplit w:val="0"/>
          <w:tblHeader w:val="0"/>
        </w:trPr>
        <w:tc>
          <w:tcPr>
            <w:tcBorders>
              <w:left w:color="d6a62c" w:space="0" w:sz="18" w:val="single"/>
            </w:tcBorders>
            <w:shd w:fill="eaf3f8" w:val="clear"/>
            <w:tcMar>
              <w:top w:w="0.0" w:type="dxa"/>
              <w:left w:w="115.0" w:type="dxa"/>
              <w:bottom w:w="0.0" w:type="dxa"/>
              <w:right w:w="115.0" w:type="dxa"/>
            </w:tcMar>
          </w:tcPr>
          <w:p w:rsidR="00000000" w:rsidDel="00000000" w:rsidP="00000000" w:rsidRDefault="00000000" w:rsidRPr="00000000" w14:paraId="00000570">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Aclaración metodológica necesaria</w:t>
            </w:r>
            <w:r w:rsidDel="00000000" w:rsidR="00000000" w:rsidRPr="00000000">
              <w:rPr>
                <w:rtl w:val="0"/>
              </w:rPr>
            </w:r>
          </w:p>
          <w:p w:rsidR="00000000" w:rsidDel="00000000" w:rsidP="00000000" w:rsidRDefault="00000000" w:rsidRPr="00000000" w14:paraId="00000571">
            <w:pPr>
              <w:spacing w:line="240" w:lineRule="auto"/>
              <w:rPr>
                <w:rFonts w:ascii="Calibri" w:cs="Calibri" w:eastAsia="Calibri" w:hAnsi="Calibri"/>
                <w:sz w:val="20"/>
                <w:szCs w:val="20"/>
              </w:rPr>
            </w:pPr>
            <w:r w:rsidDel="00000000" w:rsidR="00000000" w:rsidRPr="00000000">
              <w:rPr>
                <w:rFonts w:ascii="Calibri" w:cs="Calibri" w:eastAsia="Calibri" w:hAnsi="Calibri"/>
                <w:color w:val="555555"/>
                <w:sz w:val="20"/>
                <w:szCs w:val="20"/>
                <w:rtl w:val="0"/>
              </w:rPr>
              <w:t xml:space="preserve">El título utiliza la expresión “Medicina tradicional, complementaria e integrativa”, ahora “MTCI”, para referirse no solo a un  conjunto de técnicas, sino también a una forma de comprender la salud, la enfermedad, el cuerpo y el equilibrio personal desde diversas perspectivas. El término “complemento” no significa sustitución de la atención psicológica ni atribución de eficacia clínica.</w:t>
            </w:r>
            <w:r w:rsidDel="00000000" w:rsidR="00000000" w:rsidRPr="00000000">
              <w:rPr>
                <w:rtl w:val="0"/>
              </w:rPr>
            </w:r>
          </w:p>
        </w:tc>
      </w:tr>
    </w:tbl>
    <w:p w:rsidR="00000000" w:rsidDel="00000000" w:rsidP="00000000" w:rsidRDefault="00000000" w:rsidRPr="00000000" w14:paraId="000005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73">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2. Objetivos del dossier</w:t>
      </w:r>
      <w:r w:rsidDel="00000000" w:rsidR="00000000" w:rsidRPr="00000000">
        <w:rPr>
          <w:rtl w:val="0"/>
        </w:rPr>
      </w:r>
    </w:p>
    <w:p w:rsidR="00000000" w:rsidDel="00000000" w:rsidP="00000000" w:rsidRDefault="00000000" w:rsidRPr="00000000" w14:paraId="00000574">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Presentar de manera clara el tema, los objetivos y la lógica metodológica de la investigación.</w:t>
      </w:r>
    </w:p>
    <w:p w:rsidR="00000000" w:rsidDel="00000000" w:rsidP="00000000" w:rsidRDefault="00000000" w:rsidRPr="00000000" w14:paraId="00000575">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Facilitar la revisión de los instrumentos por personas expertas en psicología, MTCI, y metodología de investigación.</w:t>
      </w:r>
    </w:p>
    <w:p w:rsidR="00000000" w:rsidDel="00000000" w:rsidP="00000000" w:rsidRDefault="00000000" w:rsidRPr="00000000" w14:paraId="00000576">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Comprobar la claridad, coherencia, adecuación, ausencia de sesgo y validez de contenido de cada ítem.</w:t>
      </w:r>
    </w:p>
    <w:p w:rsidR="00000000" w:rsidDel="00000000" w:rsidP="00000000" w:rsidRDefault="00000000" w:rsidRPr="00000000" w14:paraId="00000577">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Registrar las observaciones de las personas expertas, las decisiones del equipo y los cambios realizados.</w:t>
      </w:r>
    </w:p>
    <w:p w:rsidR="00000000" w:rsidDel="00000000" w:rsidP="00000000" w:rsidRDefault="00000000" w:rsidRPr="00000000" w14:paraId="00000578">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Conservar evidencia académica del proceso de validación y de la versión final aprobada.</w:t>
      </w:r>
    </w:p>
    <w:p w:rsidR="00000000" w:rsidDel="00000000" w:rsidP="00000000" w:rsidRDefault="00000000" w:rsidRPr="00000000" w14:paraId="00000579">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3. Cómo utilizar este dossier</w:t>
      </w:r>
      <w:r w:rsidDel="00000000" w:rsidR="00000000" w:rsidRPr="00000000">
        <w:rPr>
          <w:rtl w:val="0"/>
        </w:rPr>
      </w:r>
    </w:p>
    <w:p w:rsidR="00000000" w:rsidDel="00000000" w:rsidP="00000000" w:rsidRDefault="00000000" w:rsidRPr="00000000" w14:paraId="0000057A">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Complete los datos pendientes de la portada, carta, persona tutora y fechas.</w:t>
      </w:r>
    </w:p>
    <w:p w:rsidR="00000000" w:rsidDel="00000000" w:rsidP="00000000" w:rsidRDefault="00000000" w:rsidRPr="00000000" w14:paraId="0000057B">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Revise con la tutoría el objetivo general propuesto y confirme que los objetivos específicos coinciden con el protocolo de investigación aprobado.</w:t>
      </w:r>
    </w:p>
    <w:p w:rsidR="00000000" w:rsidDel="00000000" w:rsidP="00000000" w:rsidRDefault="00000000" w:rsidRPr="00000000" w14:paraId="0000057C">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Entregue una copia completa del dossier a cada persona experta. No envíe únicamente los anexos.</w:t>
      </w:r>
    </w:p>
    <w:p w:rsidR="00000000" w:rsidDel="00000000" w:rsidP="00000000" w:rsidRDefault="00000000" w:rsidRPr="00000000" w14:paraId="0000057D">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Solicite que la persona experta complete una matriz por cada instrumento y firme la constancia de juicio experto.</w:t>
      </w:r>
    </w:p>
    <w:p w:rsidR="00000000" w:rsidDel="00000000" w:rsidP="00000000" w:rsidRDefault="00000000" w:rsidRPr="00000000" w14:paraId="0000057E">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Analice todas las observaciones con la tutoría. No acepte ni rechace cambios de manera automática.</w:t>
      </w:r>
    </w:p>
    <w:p w:rsidR="00000000" w:rsidDel="00000000" w:rsidP="00000000" w:rsidRDefault="00000000" w:rsidRPr="00000000" w14:paraId="0000057F">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Registre los cambios en la sección 14 y prepare una versión final limpia de los instrumentos.</w:t>
      </w:r>
    </w:p>
    <w:p w:rsidR="00000000" w:rsidDel="00000000" w:rsidP="00000000" w:rsidRDefault="00000000" w:rsidRPr="00000000" w14:paraId="00000580">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4. Requisitos mínimos antes de enviarlo a validación</w:t>
      </w:r>
      <w:r w:rsidDel="00000000" w:rsidR="00000000" w:rsidRPr="00000000">
        <w:rPr>
          <w:rtl w:val="0"/>
        </w:rPr>
      </w:r>
    </w:p>
    <w:tbl>
      <w:tblPr>
        <w:tblStyle w:val="Table13"/>
        <w:tblW w:w="8828.0" w:type="dxa"/>
        <w:jc w:val="center"/>
        <w:tblLayout w:type="fixed"/>
        <w:tblLook w:val="0400"/>
      </w:tblPr>
      <w:tblGrid>
        <w:gridCol w:w="2263"/>
        <w:gridCol w:w="5490"/>
        <w:gridCol w:w="1075"/>
        <w:tblGridChange w:id="0">
          <w:tblGrid>
            <w:gridCol w:w="2263"/>
            <w:gridCol w:w="5490"/>
            <w:gridCol w:w="107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81">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82">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Qué debe incluir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83">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Verificación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Portada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Título, carrera, autoras, tutoría, sede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Carta de solicitud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Datos de la persona experta, propósito, instrumentos, criterios y contactos.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Objetivos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Versiones aprobadas y consistentes con el 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Matriz metodológica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Relación entre objetivos, categorías, subcategorías e instrumentos.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Descripción de instrumentos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Ficha técnica de los tres instrumentos.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Matrices de validación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Todos los ítems incorporados y numerados.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Constancia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Valoración general, observaciones, firma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Anexos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Instrumentos completos, ordenados y legibles.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Ética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Autorización institucional, confidencialidad.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5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A0">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5. Carta de solicitud de validación</w:t>
      </w:r>
      <w:r w:rsidDel="00000000" w:rsidR="00000000" w:rsidRPr="00000000">
        <w:rPr>
          <w:rtl w:val="0"/>
        </w:rPr>
      </w:r>
    </w:p>
    <w:p w:rsidR="00000000" w:rsidDel="00000000" w:rsidP="00000000" w:rsidRDefault="00000000" w:rsidRPr="00000000" w14:paraId="000005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A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Estelí, 06/08/2026</w:t>
      </w:r>
      <w:r w:rsidDel="00000000" w:rsidR="00000000" w:rsidRPr="00000000">
        <w:rPr>
          <w:rtl w:val="0"/>
        </w:rPr>
      </w:r>
    </w:p>
    <w:p w:rsidR="00000000" w:rsidDel="00000000" w:rsidP="00000000" w:rsidRDefault="00000000" w:rsidRPr="00000000" w14:paraId="000005A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Apreciadas personas expertas, </w:t>
      </w:r>
      <w:r w:rsidDel="00000000" w:rsidR="00000000" w:rsidRPr="00000000">
        <w:rPr>
          <w:rtl w:val="0"/>
        </w:rPr>
      </w:r>
    </w:p>
    <w:p w:rsidR="00000000" w:rsidDel="00000000" w:rsidP="00000000" w:rsidRDefault="00000000" w:rsidRPr="00000000" w14:paraId="000005A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Reciba un cordial saludo. Somos García Torres Dina Fabiola, López Ramos Tatiana Paola, Zamora Velásquez Engel Enoc, estudiantes de la Licenciatura en Psicología. Actualmente desarrollamos la investigación titulada “La medicina tradicional, complementaria e integrativa (MTCI) como complemento en la atención psicológica desde la perspectiva de estudiantes universitarios y actores locales del municipio de Estelí ”, bajo la tutoría de la Dra. Tania Libertad Pérez Guevara.</w:t>
      </w:r>
      <w:r w:rsidDel="00000000" w:rsidR="00000000" w:rsidRPr="00000000">
        <w:rPr>
          <w:rtl w:val="0"/>
        </w:rPr>
      </w:r>
    </w:p>
    <w:p w:rsidR="00000000" w:rsidDel="00000000" w:rsidP="00000000" w:rsidRDefault="00000000" w:rsidRPr="00000000" w14:paraId="000005A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objetivo general propuesto es: explorar la percepción de la medicina tradicional, complementaria e integrativa como complemento en la atención psicológica desde la perspectiva de actores locales, estudiantes y docentes universitarios durante el segundo semestre del año 2026. Para obtener la información necesaria, hemos diseñado tres instrumentos: una encuesta, una guía de entrevista y una consulta a informantes clave. </w:t>
      </w:r>
      <w:r w:rsidDel="00000000" w:rsidR="00000000" w:rsidRPr="00000000">
        <w:rPr>
          <w:rtl w:val="0"/>
        </w:rPr>
      </w:r>
    </w:p>
    <w:p w:rsidR="00000000" w:rsidDel="00000000" w:rsidP="00000000" w:rsidRDefault="00000000" w:rsidRPr="00000000" w14:paraId="000005A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Por su experiencia en Metodología de la investigación, solicitamos respetuosamente su apoyo para revisar los instrumentos y valorar la claridad de la redacción, coherencia interna, ausencia de sesgo, adecuación a la población y contribución de cada ítem a los objetivos y categorías del estudio.</w:t>
      </w:r>
      <w:r w:rsidDel="00000000" w:rsidR="00000000" w:rsidRPr="00000000">
        <w:rPr>
          <w:rtl w:val="0"/>
        </w:rPr>
      </w:r>
    </w:p>
    <w:p w:rsidR="00000000" w:rsidDel="00000000" w:rsidP="00000000" w:rsidRDefault="00000000" w:rsidRPr="00000000" w14:paraId="000005A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dossier contiene la información básica de la investigación, la matriz metodológica, la descripción de los instrumentos, las matrices de validación, la constancia de juicio experto y los instrumentos completos. Sus observaciones serán utilizadas únicamente con fines académicos y permitirán fortalecer la calidad metodológica del estudio.</w:t>
      </w:r>
      <w:r w:rsidDel="00000000" w:rsidR="00000000" w:rsidRPr="00000000">
        <w:rPr>
          <w:rtl w:val="0"/>
        </w:rPr>
      </w:r>
    </w:p>
    <w:p w:rsidR="00000000" w:rsidDel="00000000" w:rsidP="00000000" w:rsidRDefault="00000000" w:rsidRPr="00000000" w14:paraId="000005A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Agradecemos su colaboración. Puede remitir la valoración a: </w:t>
      </w:r>
      <w:hyperlink r:id="rId42">
        <w:r w:rsidDel="00000000" w:rsidR="00000000" w:rsidRPr="00000000">
          <w:rPr>
            <w:rFonts w:ascii="Calibri" w:cs="Calibri" w:eastAsia="Calibri" w:hAnsi="Calibri"/>
            <w:color w:val="0000ff"/>
            <w:sz w:val="20"/>
            <w:szCs w:val="20"/>
            <w:u w:val="single"/>
            <w:rtl w:val="0"/>
          </w:rPr>
          <w:t xml:space="preserve">FabyGarcia1623@gmail.com</w:t>
        </w:r>
      </w:hyperlink>
      <w:r w:rsidDel="00000000" w:rsidR="00000000" w:rsidRPr="00000000">
        <w:rPr>
          <w:rFonts w:ascii="Calibri" w:cs="Calibri" w:eastAsia="Calibri" w:hAnsi="Calibri"/>
          <w:color w:val="000000"/>
          <w:sz w:val="20"/>
          <w:szCs w:val="20"/>
          <w:rtl w:val="0"/>
        </w:rPr>
        <w:t xml:space="preserve">; </w:t>
      </w:r>
      <w:hyperlink r:id="rId43">
        <w:r w:rsidDel="00000000" w:rsidR="00000000" w:rsidRPr="00000000">
          <w:rPr>
            <w:rFonts w:ascii="Calibri" w:cs="Calibri" w:eastAsia="Calibri" w:hAnsi="Calibri"/>
            <w:color w:val="0000ff"/>
            <w:sz w:val="20"/>
            <w:szCs w:val="20"/>
            <w:u w:val="single"/>
            <w:rtl w:val="0"/>
          </w:rPr>
          <w:t xml:space="preserve">tnlopez08@gmail.com</w:t>
        </w:r>
      </w:hyperlink>
      <w:r w:rsidDel="00000000" w:rsidR="00000000" w:rsidRPr="00000000">
        <w:rPr>
          <w:rFonts w:ascii="Calibri" w:cs="Calibri" w:eastAsia="Calibri" w:hAnsi="Calibri"/>
          <w:color w:val="000000"/>
          <w:sz w:val="20"/>
          <w:szCs w:val="20"/>
          <w:rtl w:val="0"/>
        </w:rPr>
        <w:t xml:space="preserve">; </w:t>
      </w:r>
      <w:hyperlink r:id="rId44">
        <w:r w:rsidDel="00000000" w:rsidR="00000000" w:rsidRPr="00000000">
          <w:rPr>
            <w:rFonts w:ascii="Calibri" w:cs="Calibri" w:eastAsia="Calibri" w:hAnsi="Calibri"/>
            <w:color w:val="0000ff"/>
            <w:sz w:val="20"/>
            <w:szCs w:val="20"/>
            <w:u w:val="single"/>
            <w:rtl w:val="0"/>
          </w:rPr>
          <w:t xml:space="preserve">enoc.velza</w:t>
        </w:r>
      </w:hyperlink>
      <w:hyperlink r:id="rId45">
        <w:r w:rsidDel="00000000" w:rsidR="00000000" w:rsidRPr="00000000">
          <w:rPr>
            <w:rFonts w:ascii="Calibri" w:cs="Calibri" w:eastAsia="Calibri" w:hAnsi="Calibri"/>
            <w:color w:val="0000ff"/>
            <w:sz w:val="20"/>
            <w:szCs w:val="20"/>
            <w:highlight w:val="white"/>
            <w:u w:val="single"/>
            <w:rtl w:val="0"/>
          </w:rPr>
          <w:t xml:space="preserve">@gmail.com</w:t>
        </w:r>
      </w:hyperlink>
      <w:r w:rsidDel="00000000" w:rsidR="00000000" w:rsidRPr="00000000">
        <w:rPr>
          <w:rtl w:val="0"/>
        </w:rPr>
      </w:r>
    </w:p>
    <w:p w:rsidR="00000000" w:rsidDel="00000000" w:rsidP="00000000" w:rsidRDefault="00000000" w:rsidRPr="00000000" w14:paraId="000005A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Atentamente,</w:t>
      </w:r>
      <w:r w:rsidDel="00000000" w:rsidR="00000000" w:rsidRPr="00000000">
        <w:rPr>
          <w:rtl w:val="0"/>
        </w:rPr>
      </w:r>
    </w:p>
    <w:p w:rsidR="00000000" w:rsidDel="00000000" w:rsidP="00000000" w:rsidRDefault="00000000" w:rsidRPr="00000000" w14:paraId="000005A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García Torres Dina Fabiola  ______________________________</w:t>
      </w:r>
      <w:r w:rsidDel="00000000" w:rsidR="00000000" w:rsidRPr="00000000">
        <w:rPr>
          <w:rtl w:val="0"/>
        </w:rPr>
      </w:r>
    </w:p>
    <w:p w:rsidR="00000000" w:rsidDel="00000000" w:rsidP="00000000" w:rsidRDefault="00000000" w:rsidRPr="00000000" w14:paraId="000005A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López Ramos Tatiana Paola  ______________________________</w:t>
      </w:r>
      <w:r w:rsidDel="00000000" w:rsidR="00000000" w:rsidRPr="00000000">
        <w:rPr>
          <w:rtl w:val="0"/>
        </w:rPr>
      </w:r>
    </w:p>
    <w:p w:rsidR="00000000" w:rsidDel="00000000" w:rsidP="00000000" w:rsidRDefault="00000000" w:rsidRPr="00000000" w14:paraId="000005A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Zamora Velásquez Engel Enoc  ______________________________</w:t>
      </w:r>
      <w:r w:rsidDel="00000000" w:rsidR="00000000" w:rsidRPr="00000000">
        <w:rPr>
          <w:rtl w:val="0"/>
        </w:rPr>
      </w:r>
    </w:p>
    <w:p w:rsidR="00000000" w:rsidDel="00000000" w:rsidP="00000000" w:rsidRDefault="00000000" w:rsidRPr="00000000" w14:paraId="000005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p>
    <w:p w:rsidR="00000000" w:rsidDel="00000000" w:rsidP="00000000" w:rsidRDefault="00000000" w:rsidRPr="00000000" w14:paraId="000005AE">
      <w:pPr>
        <w:spacing w:line="240" w:lineRule="auto"/>
        <w:rPr>
          <w:rFonts w:ascii="Calibri" w:cs="Calibri" w:eastAsia="Calibri" w:hAnsi="Calibri"/>
          <w:color w:val="ffffff"/>
          <w:sz w:val="20"/>
          <w:szCs w:val="20"/>
        </w:rPr>
      </w:pPr>
      <w:r w:rsidDel="00000000" w:rsidR="00000000" w:rsidRPr="00000000">
        <w:rPr>
          <w:rFonts w:ascii="Calibri" w:cs="Calibri" w:eastAsia="Calibri" w:hAnsi="Calibri"/>
          <w:color w:val="164b73"/>
          <w:sz w:val="20"/>
          <w:szCs w:val="20"/>
          <w:rtl w:val="0"/>
        </w:rPr>
        <w:t xml:space="preserve">6. Introducción del dossier</w:t>
      </w:r>
      <w:r w:rsidDel="00000000" w:rsidR="00000000" w:rsidRPr="00000000">
        <w:rPr>
          <w:rtl w:val="0"/>
        </w:rPr>
      </w:r>
    </w:p>
    <w:p w:rsidR="00000000" w:rsidDel="00000000" w:rsidP="00000000" w:rsidRDefault="00000000" w:rsidRPr="00000000" w14:paraId="000005A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presente dossier forma parte de la investigación para optar al grado de Licenciatura en Psicología, titulada “La medicina tradicional, complementaria e integrativa (MTCI) como complemento en la atención psicológica desde la perspectiva de estudiantes universitarios y actores locales del municipio de Estelí”, desarrollada por García Torres Dina Fabiola, López Ramos Tatiana Paola, Zamora Velásquez Engel Enoc, bajo la tutoría de Tania Libertad Pérez Guevara. El estudio se orienta a explorar la percepción de la medicina tradicional, complementaria e integrativa como complemento en la atención psicológica desde la perspectiva de estudiantes universitarios y actores locales.</w:t>
      </w:r>
      <w:r w:rsidDel="00000000" w:rsidR="00000000" w:rsidRPr="00000000">
        <w:rPr>
          <w:rtl w:val="0"/>
        </w:rPr>
      </w:r>
    </w:p>
    <w:p w:rsidR="00000000" w:rsidDel="00000000" w:rsidP="00000000" w:rsidRDefault="00000000" w:rsidRPr="00000000" w14:paraId="000005B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percepción de la medicina tradicional, complementaria e integrativa se abordará según los saberes y actitudes que poseen los estudiantes de psicología del CUR-Estelí para contrastarlos con la realidad empírica de los facilitadores locales. Este contraste analítico permitirá construir lineamientos pedagógicos y metodológicos orientados a fortalecer el discernimiento ético en el acompañamiento terapéutico y las pautas de derivación profesional. Para obtener una comprensión amplia, se combinarán encuestas a estudiantes de psicología, entrevistas a actores locales y consulta con informantes clave, en este caso, docentes de la carrera de psicología del CUR-Estelí.  </w:t>
      </w:r>
      <w:r w:rsidDel="00000000" w:rsidR="00000000" w:rsidRPr="00000000">
        <w:rPr>
          <w:rtl w:val="0"/>
        </w:rPr>
      </w:r>
    </w:p>
    <w:p w:rsidR="00000000" w:rsidDel="00000000" w:rsidP="00000000" w:rsidRDefault="00000000" w:rsidRPr="00000000" w14:paraId="000005B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Antes de su aplicación, los instrumentos serán sometidos a juicio experto. La revisión permitirá identificar problemas de redacción, coherencia, pertinencia, sesgo o correspondencia con los objetivos y categorías. Las observaciones serán analizadas con la tutoría y se incorporarán a la versión final cuando contribuyan a fortalecer la consistencia metodológica y la protección ética de las personas participantes.</w:t>
      </w:r>
      <w:r w:rsidDel="00000000" w:rsidR="00000000" w:rsidRPr="00000000">
        <w:rPr>
          <w:rtl w:val="0"/>
        </w:rPr>
      </w:r>
    </w:p>
    <w:p w:rsidR="00000000" w:rsidDel="00000000" w:rsidP="00000000" w:rsidRDefault="00000000" w:rsidRPr="00000000" w14:paraId="000005B2">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7. Objetivos de la investigación</w:t>
      </w:r>
      <w:r w:rsidDel="00000000" w:rsidR="00000000" w:rsidRPr="00000000">
        <w:rPr>
          <w:rtl w:val="0"/>
        </w:rPr>
      </w:r>
    </w:p>
    <w:p w:rsidR="00000000" w:rsidDel="00000000" w:rsidP="00000000" w:rsidRDefault="00000000" w:rsidRPr="00000000" w14:paraId="000005B3">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7.1 Objetivo general propuesto</w:t>
      </w:r>
      <w:r w:rsidDel="00000000" w:rsidR="00000000" w:rsidRPr="00000000">
        <w:rPr>
          <w:rtl w:val="0"/>
        </w:rPr>
      </w:r>
    </w:p>
    <w:p w:rsidR="00000000" w:rsidDel="00000000" w:rsidP="00000000" w:rsidRDefault="00000000" w:rsidRPr="00000000" w14:paraId="000005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B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Explorar la percepción de la medicina tradicional, complementaria e integrativa como complemento en la atención psicológica desde la perspectiva de actores locales, estudiantes y docentes de psicología del CUR- Estelí durante el segundo semestre del año 2026.</w:t>
      </w:r>
      <w:r w:rsidDel="00000000" w:rsidR="00000000" w:rsidRPr="00000000">
        <w:rPr>
          <w:rtl w:val="0"/>
        </w:rPr>
      </w:r>
    </w:p>
    <w:p w:rsidR="00000000" w:rsidDel="00000000" w:rsidP="00000000" w:rsidRDefault="00000000" w:rsidRPr="00000000" w14:paraId="000005B6">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7.2 Objetivos específicos</w:t>
      </w:r>
      <w:r w:rsidDel="00000000" w:rsidR="00000000" w:rsidRPr="00000000">
        <w:rPr>
          <w:rtl w:val="0"/>
        </w:rPr>
      </w:r>
    </w:p>
    <w:p w:rsidR="00000000" w:rsidDel="00000000" w:rsidP="00000000" w:rsidRDefault="00000000" w:rsidRPr="00000000" w14:paraId="000005B7">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Caracterizar los conocimientos y la frecuencia de uso de la MTCI de los estudiantes de psicología del CUR-Estelí.</w:t>
      </w:r>
    </w:p>
    <w:p w:rsidR="00000000" w:rsidDel="00000000" w:rsidP="00000000" w:rsidRDefault="00000000" w:rsidRPr="00000000" w14:paraId="000005B8">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Describir los beneficios percibidos y  posibles efectos desfavorables de la MTCI en el abordaje del bienestar emocional y mental, desde la perspectiva de actores locales, estudiantes y docentes universitarios en el municipio de Estelí.</w:t>
      </w:r>
    </w:p>
    <w:p w:rsidR="00000000" w:rsidDel="00000000" w:rsidP="00000000" w:rsidRDefault="00000000" w:rsidRPr="00000000" w14:paraId="000005B9">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Proponer estrategias de complementariedad para abordar la MTCI en la formación de estudiantes de Psicología</w:t>
      </w:r>
    </w:p>
    <w:p w:rsidR="00000000" w:rsidDel="00000000" w:rsidP="00000000" w:rsidRDefault="00000000" w:rsidRPr="00000000" w14:paraId="000005BA">
      <w:pPr>
        <w:spacing w:line="240" w:lineRule="auto"/>
        <w:rPr>
          <w:rFonts w:ascii="Calibri" w:cs="Calibri" w:eastAsia="Calibri" w:hAnsi="Calibri"/>
          <w:color w:val="ffffff"/>
          <w:sz w:val="20"/>
          <w:szCs w:val="20"/>
        </w:rPr>
      </w:pPr>
      <w:r w:rsidDel="00000000" w:rsidR="00000000" w:rsidRPr="00000000">
        <w:rPr>
          <w:rFonts w:ascii="Calibri" w:cs="Calibri" w:eastAsia="Calibri" w:hAnsi="Calibri"/>
          <w:color w:val="164b73"/>
          <w:sz w:val="20"/>
          <w:szCs w:val="20"/>
          <w:rtl w:val="0"/>
        </w:rPr>
        <w:t xml:space="preserve">8. Matriz metodológica integrada</w:t>
      </w:r>
      <w:r w:rsidDel="00000000" w:rsidR="00000000" w:rsidRPr="00000000">
        <w:rPr>
          <w:rtl w:val="0"/>
        </w:rPr>
      </w:r>
    </w:p>
    <w:p w:rsidR="00000000" w:rsidDel="00000000" w:rsidP="00000000" w:rsidRDefault="00000000" w:rsidRPr="00000000" w14:paraId="000005BB">
      <w:pPr>
        <w:spacing w:line="240" w:lineRule="auto"/>
        <w:rPr>
          <w:rFonts w:ascii="Calibri" w:cs="Calibri" w:eastAsia="Calibri" w:hAnsi="Calibri"/>
          <w:sz w:val="20"/>
          <w:szCs w:val="20"/>
        </w:rPr>
      </w:pPr>
      <w:r w:rsidDel="00000000" w:rsidR="00000000" w:rsidRPr="00000000">
        <w:rPr>
          <w:rtl w:val="0"/>
        </w:rPr>
      </w:r>
    </w:p>
    <w:tbl>
      <w:tblPr>
        <w:tblStyle w:val="Table14"/>
        <w:tblW w:w="8828.0" w:type="dxa"/>
        <w:jc w:val="center"/>
        <w:tblLayout w:type="fixed"/>
        <w:tblLook w:val="0400"/>
      </w:tblPr>
      <w:tblGrid>
        <w:gridCol w:w="1393"/>
        <w:gridCol w:w="7435"/>
        <w:tblGridChange w:id="0">
          <w:tblGrid>
            <w:gridCol w:w="1393"/>
            <w:gridCol w:w="7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BC">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Enfoque metodológico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B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Mixto-Convergente. </w:t>
              <w:br w:type="textWrapping"/>
              <w:t xml:space="preserve">Los instrumentos operan de forma independiente sobre poblaciones distintas, la integración se realizará en la fase interpretativa mediante triangulación temática. Las estadísticas cuantitativas (conocimientos y valoración de los estudiantes) se contrastarán analíticamente con las narrativas cualitativas (oferta y experiencia de los facilitadores). Esto permitirá generar metainferencias sobre la viabilidad de la MTCI como apoyo a la atención psicológica.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BE">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Diseño orientador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B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Estudio descriptivo-exploratorio de corte transversal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C0">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Contexto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C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Centro Universitario Regional, Estelí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C2">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Periodo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C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Segundo semestre de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C4">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C5">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Grupo 1 (I1): 60 estudiantes de Psicología.</w:t>
            </w:r>
          </w:p>
          <w:p w:rsidR="00000000" w:rsidDel="00000000" w:rsidP="00000000" w:rsidRDefault="00000000" w:rsidRPr="00000000" w14:paraId="000005C6">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Criterios de inclusión: Estudiantes matriculados activamente en 4.º y 5.º año (turno matutino o por encuentro), que firmen el consentimiento informado.</w:t>
            </w:r>
          </w:p>
          <w:p w:rsidR="00000000" w:rsidDel="00000000" w:rsidP="00000000" w:rsidRDefault="00000000" w:rsidRPr="00000000" w14:paraId="000005C7">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Criterio de exclusión: Estudiantes de años inferiores o de otras carreras y quienes por voluntad decidieron no participar en el estudio.</w:t>
            </w:r>
          </w:p>
          <w:p w:rsidR="00000000" w:rsidDel="00000000" w:rsidP="00000000" w:rsidRDefault="00000000" w:rsidRPr="00000000" w14:paraId="000005C8">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Grupo 2 (I2): 12 actores locales de Estelí.</w:t>
            </w:r>
          </w:p>
          <w:p w:rsidR="00000000" w:rsidDel="00000000" w:rsidP="00000000" w:rsidRDefault="00000000" w:rsidRPr="00000000" w14:paraId="000005C9">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Criterios de inclusión: Facilitadores o terapeutas con al menos 3 años de experiencia empírica reconocida en MTCI en la comunidad.</w:t>
            </w:r>
          </w:p>
          <w:p w:rsidR="00000000" w:rsidDel="00000000" w:rsidP="00000000" w:rsidRDefault="00000000" w:rsidRPr="00000000" w14:paraId="000005CA">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Grupo 3 (I3): 10 docentes del CUR-Estelí.</w:t>
            </w:r>
          </w:p>
          <w:p w:rsidR="00000000" w:rsidDel="00000000" w:rsidP="00000000" w:rsidRDefault="00000000" w:rsidRPr="00000000" w14:paraId="000005CB">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Criterios de inclusión: Profesionales del área de salud mental, clínica psicosocial o afines a las prácticas de MTCI.</w:t>
            </w:r>
          </w:p>
        </w:tc>
      </w:tr>
    </w:tbl>
    <w:p w:rsidR="00000000" w:rsidDel="00000000" w:rsidP="00000000" w:rsidRDefault="00000000" w:rsidRPr="00000000" w14:paraId="000005CC">
      <w:pPr>
        <w:spacing w:line="240" w:lineRule="auto"/>
        <w:rPr>
          <w:rFonts w:ascii="Calibri" w:cs="Calibri" w:eastAsia="Calibri" w:hAnsi="Calibri"/>
          <w:sz w:val="20"/>
          <w:szCs w:val="20"/>
        </w:rPr>
      </w:pPr>
      <w:r w:rsidDel="00000000" w:rsidR="00000000" w:rsidRPr="00000000">
        <w:rPr>
          <w:rtl w:val="0"/>
        </w:rPr>
      </w:r>
    </w:p>
    <w:tbl>
      <w:tblPr>
        <w:tblStyle w:val="Table15"/>
        <w:tblW w:w="8828.0" w:type="dxa"/>
        <w:jc w:val="center"/>
        <w:tblLayout w:type="fixed"/>
        <w:tblLook w:val="0400"/>
      </w:tblPr>
      <w:tblGrid>
        <w:gridCol w:w="393"/>
        <w:gridCol w:w="1230"/>
        <w:gridCol w:w="1187"/>
        <w:gridCol w:w="1791"/>
        <w:gridCol w:w="1163"/>
        <w:gridCol w:w="3064"/>
        <w:tblGridChange w:id="0">
          <w:tblGrid>
            <w:gridCol w:w="393"/>
            <w:gridCol w:w="1230"/>
            <w:gridCol w:w="1187"/>
            <w:gridCol w:w="1791"/>
            <w:gridCol w:w="1163"/>
            <w:gridCol w:w="306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CD">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Obj.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CE">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CF">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Sentido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D0">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Subcategorías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D1">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Indicadores / aspectos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D2">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Técnicas e instrumentos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D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D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Conocimientos, prácticas y valoración de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D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Nivel de apropiación teórica, legal y experiencial que poseen los estudiantes sobre la MTCI, así como su postura crítica respecto a su pertinencia ética como apoyo en la psicoterapia.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D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 Conocimientos sobre la MTCI: conceptuales,  normativos y de reconocimiento de prácticas de MTCI según  (Ley 774 y 292).</w:t>
            </w:r>
            <w:r w:rsidDel="00000000" w:rsidR="00000000" w:rsidRPr="00000000">
              <w:rPr>
                <w:rtl w:val="0"/>
              </w:rPr>
            </w:r>
          </w:p>
          <w:p w:rsidR="00000000" w:rsidDel="00000000" w:rsidP="00000000" w:rsidRDefault="00000000" w:rsidRPr="00000000" w14:paraId="000005D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2. Experiencia: Frecuencia de uso personal y grado de bienestar percibido.</w:t>
            </w:r>
            <w:r w:rsidDel="00000000" w:rsidR="00000000" w:rsidRPr="00000000">
              <w:rPr>
                <w:rtl w:val="0"/>
              </w:rPr>
            </w:r>
          </w:p>
          <w:p w:rsidR="00000000" w:rsidDel="00000000" w:rsidP="00000000" w:rsidRDefault="00000000" w:rsidRPr="00000000" w14:paraId="000005D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3. Valoración en la praxis: Pertinencia clínica y preparación profesional para derivar éticamente.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D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Nivel de dominio conceptual.</w:t>
            </w:r>
            <w:r w:rsidDel="00000000" w:rsidR="00000000" w:rsidRPr="00000000">
              <w:rPr>
                <w:rtl w:val="0"/>
              </w:rPr>
            </w:r>
          </w:p>
          <w:p w:rsidR="00000000" w:rsidDel="00000000" w:rsidP="00000000" w:rsidRDefault="00000000" w:rsidRPr="00000000" w14:paraId="000005D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Nivel de apropiación legal.</w:t>
            </w:r>
            <w:r w:rsidDel="00000000" w:rsidR="00000000" w:rsidRPr="00000000">
              <w:rPr>
                <w:rtl w:val="0"/>
              </w:rPr>
            </w:r>
          </w:p>
          <w:p w:rsidR="00000000" w:rsidDel="00000000" w:rsidP="00000000" w:rsidRDefault="00000000" w:rsidRPr="00000000" w14:paraId="000005D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Espectro de reconocimiento.</w:t>
            </w:r>
            <w:r w:rsidDel="00000000" w:rsidR="00000000" w:rsidRPr="00000000">
              <w:rPr>
                <w:rtl w:val="0"/>
              </w:rPr>
            </w:r>
          </w:p>
          <w:p w:rsidR="00000000" w:rsidDel="00000000" w:rsidP="00000000" w:rsidRDefault="00000000" w:rsidRPr="00000000" w14:paraId="000005D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Frecuencia de uso personal.</w:t>
            </w:r>
            <w:r w:rsidDel="00000000" w:rsidR="00000000" w:rsidRPr="00000000">
              <w:rPr>
                <w:rtl w:val="0"/>
              </w:rPr>
            </w:r>
          </w:p>
          <w:p w:rsidR="00000000" w:rsidDel="00000000" w:rsidP="00000000" w:rsidRDefault="00000000" w:rsidRPr="00000000" w14:paraId="000005D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Grado de efectividad percibida.</w:t>
            </w:r>
            <w:r w:rsidDel="00000000" w:rsidR="00000000" w:rsidRPr="00000000">
              <w:rPr>
                <w:rtl w:val="0"/>
              </w:rPr>
            </w:r>
          </w:p>
          <w:p w:rsidR="00000000" w:rsidDel="00000000" w:rsidP="00000000" w:rsidRDefault="00000000" w:rsidRPr="00000000" w14:paraId="000005D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Nivel de aceptación profesional.</w:t>
            </w:r>
            <w:r w:rsidDel="00000000" w:rsidR="00000000" w:rsidRPr="00000000">
              <w:rPr>
                <w:rtl w:val="0"/>
              </w:rPr>
            </w:r>
          </w:p>
          <w:p w:rsidR="00000000" w:rsidDel="00000000" w:rsidP="00000000" w:rsidRDefault="00000000" w:rsidRPr="00000000" w14:paraId="000005D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Nivel de competencia clínica.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Instrumento: I1   URL: https://forms.gle/bipDRZE5ic4FjvXN7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2">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Conjunto de prácticas, saberes y formas de atención vinculadas a la Medicina Tradicional, Complementaria e Integrativa presentes en un contexto determinado.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Beneficios. Obstáculos y limitaciones  de la MTCI ligadas a la psicología.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Prácticas terapéuticas, formas de aplicación, fundamentos de uso y sentidos atribuidos a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 Entrevista</w:t>
            </w:r>
            <w:r w:rsidDel="00000000" w:rsidR="00000000" w:rsidRPr="00000000">
              <w:rPr>
                <w:rtl w:val="0"/>
              </w:rPr>
            </w:r>
          </w:p>
          <w:p w:rsidR="00000000" w:rsidDel="00000000" w:rsidP="00000000" w:rsidRDefault="00000000" w:rsidRPr="00000000" w14:paraId="000005E7">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Estrategias complementarias para abordar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Propuestas de  acciones que puede desarrollar la universidad.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Valoración profesional de la MTCI: opiniones y experiencias sobre la práctica pertinente de la MTCI dentro de la formación de estudiantes de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Estrategias, necesidades formativas, competencias profesionales, ética, capacitación docente.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 Cuestionario. URL:  https://forms.gle/LveFQmKp62ByTmD3A</w:t>
            </w:r>
            <w:r w:rsidDel="00000000" w:rsidR="00000000" w:rsidRPr="00000000">
              <w:rPr>
                <w:rtl w:val="0"/>
              </w:rPr>
            </w:r>
          </w:p>
          <w:p w:rsidR="00000000" w:rsidDel="00000000" w:rsidP="00000000" w:rsidRDefault="00000000" w:rsidRPr="00000000" w14:paraId="000005EE">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5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F0">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9. Mapa de instrumentos y secuencia de aplicación</w:t>
      </w:r>
      <w:r w:rsidDel="00000000" w:rsidR="00000000" w:rsidRPr="00000000">
        <w:rPr>
          <w:rtl w:val="0"/>
        </w:rPr>
      </w:r>
    </w:p>
    <w:tbl>
      <w:tblPr>
        <w:tblStyle w:val="Table16"/>
        <w:tblW w:w="8828.0" w:type="dxa"/>
        <w:jc w:val="center"/>
        <w:tblLayout w:type="fixed"/>
        <w:tblLook w:val="0400"/>
      </w:tblPr>
      <w:tblGrid>
        <w:gridCol w:w="692"/>
        <w:gridCol w:w="1715"/>
        <w:gridCol w:w="974"/>
        <w:gridCol w:w="1320"/>
        <w:gridCol w:w="1990"/>
        <w:gridCol w:w="2137"/>
        <w:tblGridChange w:id="0">
          <w:tblGrid>
            <w:gridCol w:w="692"/>
            <w:gridCol w:w="1715"/>
            <w:gridCol w:w="974"/>
            <w:gridCol w:w="1320"/>
            <w:gridCol w:w="1990"/>
            <w:gridCol w:w="213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F1">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F2">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F3">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F4">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Participantes / 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F5">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F6">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Aplicación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Cuestionario sobre saberes, prácticas y valoración de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Objetivo específico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Estudiantes de 4to y 5to año de psicología (CUR-Estelí)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 ítems estructurados, 11 en escala ordinal (Likert/Frecuencia) y 1 ítem nominal de opción múltiple (Checklist Ley 774)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Individual, en línea (mediante Google Forms), con una duración aproximada de 10 a 15 minutos.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F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F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Entrevista sobre prácticas de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F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Objetivo específico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0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Actores locales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0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 preguntas abiertas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0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Individual, presencial o virtual, con una duración aproximada de 20- 30 minutos.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Cuestionario sobre estrategias complementarias para abordar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Objetivo específico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Docentes de la carrera de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8 preguntas de opción múltiple</w:t>
            </w:r>
            <w:r w:rsidDel="00000000" w:rsidR="00000000" w:rsidRPr="00000000">
              <w:rPr>
                <w:rtl w:val="0"/>
              </w:rPr>
            </w:r>
          </w:p>
          <w:p w:rsidR="00000000" w:rsidDel="00000000" w:rsidP="00000000" w:rsidRDefault="00000000" w:rsidRPr="00000000" w14:paraId="0000060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5 preguntas abiertas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Individual,  presencial o virtual, con una duración aproximada de 15 minutos.</w:t>
            </w:r>
            <w:r w:rsidDel="00000000" w:rsidR="00000000" w:rsidRPr="00000000">
              <w:rPr>
                <w:rtl w:val="0"/>
              </w:rPr>
            </w:r>
          </w:p>
        </w:tc>
      </w:tr>
    </w:tbl>
    <w:p w:rsidR="00000000" w:rsidDel="00000000" w:rsidP="00000000" w:rsidRDefault="00000000" w:rsidRPr="00000000" w14:paraId="0000060A">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Secuencia sugerida</w:t>
      </w:r>
      <w:r w:rsidDel="00000000" w:rsidR="00000000" w:rsidRPr="00000000">
        <w:rPr>
          <w:rtl w:val="0"/>
        </w:rPr>
      </w:r>
    </w:p>
    <w:p w:rsidR="00000000" w:rsidDel="00000000" w:rsidP="00000000" w:rsidRDefault="00000000" w:rsidRPr="00000000" w14:paraId="0000060B">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 </w:t>
      </w:r>
      <w:r w:rsidDel="00000000" w:rsidR="00000000" w:rsidRPr="00000000">
        <w:rPr>
          <w:rFonts w:ascii="Calibri" w:cs="Calibri" w:eastAsia="Calibri" w:hAnsi="Calibri"/>
          <w:color w:val="000000"/>
          <w:sz w:val="20"/>
          <w:szCs w:val="20"/>
          <w:rtl w:val="0"/>
        </w:rPr>
        <w:t xml:space="preserve">Solicitar autorización institucional.</w:t>
      </w:r>
      <w:r w:rsidDel="00000000" w:rsidR="00000000" w:rsidRPr="00000000">
        <w:rPr>
          <w:rtl w:val="0"/>
        </w:rPr>
      </w:r>
    </w:p>
    <w:p w:rsidR="00000000" w:rsidDel="00000000" w:rsidP="00000000" w:rsidRDefault="00000000" w:rsidRPr="00000000" w14:paraId="0000060C">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2. </w:t>
      </w:r>
      <w:r w:rsidDel="00000000" w:rsidR="00000000" w:rsidRPr="00000000">
        <w:rPr>
          <w:rFonts w:ascii="Calibri" w:cs="Calibri" w:eastAsia="Calibri" w:hAnsi="Calibri"/>
          <w:color w:val="000000"/>
          <w:sz w:val="20"/>
          <w:szCs w:val="20"/>
          <w:rtl w:val="0"/>
        </w:rPr>
        <w:t xml:space="preserve">Aplicar I1 a estudiantes de 4.º y 5.º año de psicología.</w:t>
      </w:r>
      <w:r w:rsidDel="00000000" w:rsidR="00000000" w:rsidRPr="00000000">
        <w:rPr>
          <w:rtl w:val="0"/>
        </w:rPr>
      </w:r>
    </w:p>
    <w:p w:rsidR="00000000" w:rsidDel="00000000" w:rsidP="00000000" w:rsidRDefault="00000000" w:rsidRPr="00000000" w14:paraId="0000060D">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3. </w:t>
      </w:r>
      <w:r w:rsidDel="00000000" w:rsidR="00000000" w:rsidRPr="00000000">
        <w:rPr>
          <w:rFonts w:ascii="Calibri" w:cs="Calibri" w:eastAsia="Calibri" w:hAnsi="Calibri"/>
          <w:color w:val="000000"/>
          <w:sz w:val="20"/>
          <w:szCs w:val="20"/>
          <w:rtl w:val="0"/>
        </w:rPr>
        <w:t xml:space="preserve">Aplicar I2 a actores locales para profundizar en los beneficios, limitaciones y obstáculos de la MTCI.</w:t>
      </w:r>
      <w:r w:rsidDel="00000000" w:rsidR="00000000" w:rsidRPr="00000000">
        <w:rPr>
          <w:rtl w:val="0"/>
        </w:rPr>
      </w:r>
    </w:p>
    <w:p w:rsidR="00000000" w:rsidDel="00000000" w:rsidP="00000000" w:rsidRDefault="00000000" w:rsidRPr="00000000" w14:paraId="0000060E">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4. </w:t>
      </w:r>
      <w:r w:rsidDel="00000000" w:rsidR="00000000" w:rsidRPr="00000000">
        <w:rPr>
          <w:rFonts w:ascii="Calibri" w:cs="Calibri" w:eastAsia="Calibri" w:hAnsi="Calibri"/>
          <w:color w:val="000000"/>
          <w:sz w:val="20"/>
          <w:szCs w:val="20"/>
          <w:rtl w:val="0"/>
        </w:rPr>
        <w:t xml:space="preserve">Aplicar I3 a docentes de la carrera de psicología del CUR- Estelí.</w:t>
      </w:r>
      <w:r w:rsidDel="00000000" w:rsidR="00000000" w:rsidRPr="00000000">
        <w:rPr>
          <w:rtl w:val="0"/>
        </w:rPr>
      </w:r>
    </w:p>
    <w:p w:rsidR="00000000" w:rsidDel="00000000" w:rsidP="00000000" w:rsidRDefault="00000000" w:rsidRPr="00000000" w14:paraId="0000060F">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5. </w:t>
      </w:r>
      <w:r w:rsidDel="00000000" w:rsidR="00000000" w:rsidRPr="00000000">
        <w:rPr>
          <w:rFonts w:ascii="Calibri" w:cs="Calibri" w:eastAsia="Calibri" w:hAnsi="Calibri"/>
          <w:color w:val="000000"/>
          <w:sz w:val="20"/>
          <w:szCs w:val="20"/>
          <w:rtl w:val="0"/>
        </w:rPr>
        <w:t xml:space="preserve">Triangular la información de I1, I2 e I3.</w:t>
      </w:r>
      <w:r w:rsidDel="00000000" w:rsidR="00000000" w:rsidRPr="00000000">
        <w:rPr>
          <w:rtl w:val="0"/>
        </w:rPr>
      </w:r>
    </w:p>
    <w:p w:rsidR="00000000" w:rsidDel="00000000" w:rsidP="00000000" w:rsidRDefault="00000000" w:rsidRPr="00000000" w14:paraId="000006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11">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10. Descripción de los instrumentos</w:t>
      </w:r>
      <w:r w:rsidDel="00000000" w:rsidR="00000000" w:rsidRPr="00000000">
        <w:rPr>
          <w:rtl w:val="0"/>
        </w:rPr>
      </w:r>
    </w:p>
    <w:p w:rsidR="00000000" w:rsidDel="00000000" w:rsidP="00000000" w:rsidRDefault="00000000" w:rsidRPr="00000000" w14:paraId="00000612">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10.1 Instrumento I1. Cuestionario sobre Saberes, prácticas y valoración de la Medicina Tradicional, Complementaria e Integrativa (MTCI)</w:t>
      </w:r>
      <w:r w:rsidDel="00000000" w:rsidR="00000000" w:rsidRPr="00000000">
        <w:rPr>
          <w:rtl w:val="0"/>
        </w:rPr>
      </w:r>
    </w:p>
    <w:tbl>
      <w:tblPr>
        <w:tblStyle w:val="Table17"/>
        <w:tblW w:w="8828.0" w:type="dxa"/>
        <w:jc w:val="center"/>
        <w:tblLayout w:type="fixed"/>
        <w:tblLook w:val="0400"/>
      </w:tblPr>
      <w:tblGrid>
        <w:gridCol w:w="1714"/>
        <w:gridCol w:w="7114"/>
        <w:tblGridChange w:id="0">
          <w:tblGrid>
            <w:gridCol w:w="1714"/>
            <w:gridCol w:w="71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3">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Objetivo vinculado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1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Objetivo específico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5">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Población / unidad de observación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1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Estudiantes de psicología de 4to y 5to año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1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Cuestionario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Categorías o dimensiones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1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 Conocimientos conceptuales y normativos sobre la MTCI.</w:t>
            </w:r>
            <w:r w:rsidDel="00000000" w:rsidR="00000000" w:rsidRPr="00000000">
              <w:rPr>
                <w:rtl w:val="0"/>
              </w:rPr>
            </w:r>
          </w:p>
          <w:p w:rsidR="00000000" w:rsidDel="00000000" w:rsidP="00000000" w:rsidRDefault="00000000" w:rsidRPr="00000000" w14:paraId="0000061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2. Uso y experiencia con la MTCI (frecuencia y bienestar).</w:t>
            </w:r>
            <w:r w:rsidDel="00000000" w:rsidR="00000000" w:rsidRPr="00000000">
              <w:rPr>
                <w:rtl w:val="0"/>
              </w:rPr>
            </w:r>
          </w:p>
          <w:p w:rsidR="00000000" w:rsidDel="00000000" w:rsidP="00000000" w:rsidRDefault="00000000" w:rsidRPr="00000000" w14:paraId="0000061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3. Valoración de la MTCI en la praxis clínica (aceptación y autocompetencia).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D">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Cantidad y tipo de ítems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1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 ítems estructurados 11 en escala ordinal (Likert/Frecuencia) y 1 ítem nominal de opción múltiple (Checklist)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Forma de aplicación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Individual, autoadministrada en línea (mediante Google Forms), con una duración aproximada de 10 a 15 minutos.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1">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Información esperada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Obtener datos subjetivos cuantificables que permitan perfilar el dominio teórico y legal de los estudiantes, así como su frecuencia de uso personal y su postura crítica respecto a la integración ética de la MTCI en la atención psicológica.</w:t>
            </w:r>
            <w:r w:rsidDel="00000000" w:rsidR="00000000" w:rsidRPr="00000000">
              <w:rPr>
                <w:rtl w:val="0"/>
              </w:rPr>
            </w:r>
          </w:p>
        </w:tc>
      </w:tr>
    </w:tbl>
    <w:p w:rsidR="00000000" w:rsidDel="00000000" w:rsidP="00000000" w:rsidRDefault="00000000" w:rsidRPr="00000000" w14:paraId="000006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24">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10.2 Instrumento I2. Entrevista semiestructurada sobre prácticas de la MTCI en Estelí</w:t>
      </w:r>
      <w:r w:rsidDel="00000000" w:rsidR="00000000" w:rsidRPr="00000000">
        <w:rPr>
          <w:rtl w:val="0"/>
        </w:rPr>
      </w:r>
    </w:p>
    <w:tbl>
      <w:tblPr>
        <w:tblStyle w:val="Table18"/>
        <w:tblW w:w="8828.0" w:type="dxa"/>
        <w:jc w:val="center"/>
        <w:tblLayout w:type="fixed"/>
        <w:tblLook w:val="0400"/>
      </w:tblPr>
      <w:tblGrid>
        <w:gridCol w:w="2189"/>
        <w:gridCol w:w="6639"/>
        <w:tblGridChange w:id="0">
          <w:tblGrid>
            <w:gridCol w:w="2189"/>
            <w:gridCol w:w="66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5">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Objetivo vinculado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Objetivo específico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Población / unidad de observación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Actores locales que realizan prácticas de MTCI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Entrevista semiestructurada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B">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Categorías o dimensiones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Prácticas terapéuticas, formas de aplicación, fundamentos de uso y sentidos atribuidos a la MTCI.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D">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Cantidad y tipo de ítems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 preguntas abiertas.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Forma de aplicación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Individual, presencial o virtual, con una duración aproximada de 20- 30 minutos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1">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Información esperada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Descripción de los beneficios. Obstáculos y limitaciones  de la MTCI ligadas a la psicología presentes en el municipio de Estelí. </w:t>
            </w:r>
            <w:r w:rsidDel="00000000" w:rsidR="00000000" w:rsidRPr="00000000">
              <w:rPr>
                <w:rtl w:val="0"/>
              </w:rPr>
            </w:r>
          </w:p>
        </w:tc>
      </w:tr>
    </w:tbl>
    <w:p w:rsidR="00000000" w:rsidDel="00000000" w:rsidP="00000000" w:rsidRDefault="00000000" w:rsidRPr="00000000" w14:paraId="000006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34">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10.3 Instrumento I3. Cuestionario sobre estrategias complementarias para abordar la MTCI</w:t>
      </w:r>
      <w:r w:rsidDel="00000000" w:rsidR="00000000" w:rsidRPr="00000000">
        <w:rPr>
          <w:rtl w:val="0"/>
        </w:rPr>
      </w:r>
    </w:p>
    <w:tbl>
      <w:tblPr>
        <w:tblStyle w:val="Table19"/>
        <w:tblW w:w="8828.0" w:type="dxa"/>
        <w:jc w:val="center"/>
        <w:tblLayout w:type="fixed"/>
        <w:tblLook w:val="0400"/>
      </w:tblPr>
      <w:tblGrid>
        <w:gridCol w:w="2345"/>
        <w:gridCol w:w="6483"/>
        <w:tblGridChange w:id="0">
          <w:tblGrid>
            <w:gridCol w:w="2345"/>
            <w:gridCol w:w="64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5">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Objetivo vinculado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Objetivo específico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Población / unidad de observación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Docentes de psicología del CUR- Estelí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Cuestionario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B">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Categorías o dimensiones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Estrategias, necesidades formativas, competencias profesionales, ética, capacitación docente.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D">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Cantidad y tipo de ítems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8 preguntas de opción múltiple</w:t>
            </w:r>
            <w:r w:rsidDel="00000000" w:rsidR="00000000" w:rsidRPr="00000000">
              <w:rPr>
                <w:rtl w:val="0"/>
              </w:rPr>
            </w:r>
          </w:p>
          <w:p w:rsidR="00000000" w:rsidDel="00000000" w:rsidP="00000000" w:rsidRDefault="00000000" w:rsidRPr="00000000" w14:paraId="0000063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5 preguntas abiertas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40">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Forma de aplicación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4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Individual,  presencial o virtual, con una duración aproximada de 15 minutos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42">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Información esperada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4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Posibles estrategias complementarias  para abordar la MTCI en la formación  de estudiantes de Psicología.</w:t>
            </w:r>
            <w:r w:rsidDel="00000000" w:rsidR="00000000" w:rsidRPr="00000000">
              <w:rPr>
                <w:rtl w:val="0"/>
              </w:rPr>
            </w:r>
          </w:p>
        </w:tc>
      </w:tr>
    </w:tbl>
    <w:p w:rsidR="00000000" w:rsidDel="00000000" w:rsidP="00000000" w:rsidRDefault="00000000" w:rsidRPr="00000000" w14:paraId="00000644">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11. Requisitos éticos y de aplicación</w:t>
      </w:r>
      <w:r w:rsidDel="00000000" w:rsidR="00000000" w:rsidRPr="00000000">
        <w:rPr>
          <w:rtl w:val="0"/>
        </w:rPr>
      </w:r>
    </w:p>
    <w:p w:rsidR="00000000" w:rsidDel="00000000" w:rsidP="00000000" w:rsidRDefault="00000000" w:rsidRPr="00000000" w14:paraId="0000064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Los instrumentos deben cumplir los principios de voluntariedad, confidencialidad, no maleficencia y respeto a la dignidad de las personas participantes.</w:t>
      </w:r>
      <w:r w:rsidDel="00000000" w:rsidR="00000000" w:rsidRPr="00000000">
        <w:rPr>
          <w:rtl w:val="0"/>
        </w:rPr>
      </w:r>
    </w:p>
    <w:p w:rsidR="00000000" w:rsidDel="00000000" w:rsidP="00000000" w:rsidRDefault="00000000" w:rsidRPr="00000000" w14:paraId="00000646">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Obtener autorización del Centro Universitario Regional para ingresar a las secciones de los estudiantes y pedirles colaboración para llenar las encuestas.</w:t>
      </w:r>
    </w:p>
    <w:p w:rsidR="00000000" w:rsidDel="00000000" w:rsidP="00000000" w:rsidRDefault="00000000" w:rsidRPr="00000000" w14:paraId="00000647">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Comunicar al maestro correspondiente cuando se vaya a aplicar el instrumento.</w:t>
      </w:r>
    </w:p>
    <w:p w:rsidR="00000000" w:rsidDel="00000000" w:rsidP="00000000" w:rsidRDefault="00000000" w:rsidRPr="00000000" w14:paraId="00000648">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registrar nombres completos de los estudiantes.</w:t>
      </w:r>
    </w:p>
    <w:p w:rsidR="00000000" w:rsidDel="00000000" w:rsidP="00000000" w:rsidRDefault="00000000" w:rsidRPr="00000000" w14:paraId="00000649">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Establecer comunicación con los actores locales externos al Centro Universitario Regional. </w:t>
      </w:r>
    </w:p>
    <w:p w:rsidR="00000000" w:rsidDel="00000000" w:rsidP="00000000" w:rsidRDefault="00000000" w:rsidRPr="00000000" w14:paraId="0000064A">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tomar fotografías, videos y grabaciones de audio sin autorización específica y verificable.</w:t>
      </w:r>
    </w:p>
    <w:p w:rsidR="00000000" w:rsidDel="00000000" w:rsidP="00000000" w:rsidRDefault="00000000" w:rsidRPr="00000000" w14:paraId="0000064B">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Permitir que cualquier persona adulta se retire o no responda preguntas sin consecuencias.</w:t>
      </w:r>
    </w:p>
    <w:p w:rsidR="00000000" w:rsidDel="00000000" w:rsidP="00000000" w:rsidRDefault="00000000" w:rsidRPr="00000000" w14:paraId="0000064C">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Guardar documentos, audios y notas en espacios seguros y limitar su acceso al equipo investigador y la tutoría.</w:t>
      </w:r>
    </w:p>
    <w:p w:rsidR="00000000" w:rsidDel="00000000" w:rsidP="00000000" w:rsidRDefault="00000000" w:rsidRPr="00000000" w14:paraId="0000064D">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12. Criterios de validación</w:t>
      </w:r>
      <w:r w:rsidDel="00000000" w:rsidR="00000000" w:rsidRPr="00000000">
        <w:rPr>
          <w:rtl w:val="0"/>
        </w:rPr>
      </w:r>
    </w:p>
    <w:p w:rsidR="00000000" w:rsidDel="00000000" w:rsidP="00000000" w:rsidRDefault="00000000" w:rsidRPr="00000000" w14:paraId="0000064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persona experta revisará cada ítem utilizando los criterios siguientes. Marque Sí cuando cumple, No cuando requiere ajuste y N/A cuando el criterio no corresponde al tipo de ítem. En las guías de observación, por ejemplo, el control de deseabilidad social puede registrarse como N/A.</w:t>
      </w:r>
      <w:r w:rsidDel="00000000" w:rsidR="00000000" w:rsidRPr="00000000">
        <w:rPr>
          <w:rtl w:val="0"/>
        </w:rPr>
      </w:r>
    </w:p>
    <w:tbl>
      <w:tblPr>
        <w:tblStyle w:val="Table20"/>
        <w:tblW w:w="8828.0" w:type="dxa"/>
        <w:jc w:val="center"/>
        <w:tblLayout w:type="fixed"/>
        <w:tblLook w:val="0400"/>
      </w:tblPr>
      <w:tblGrid>
        <w:gridCol w:w="692"/>
        <w:gridCol w:w="2631"/>
        <w:gridCol w:w="5505"/>
        <w:tblGridChange w:id="0">
          <w:tblGrid>
            <w:gridCol w:w="692"/>
            <w:gridCol w:w="2631"/>
            <w:gridCol w:w="550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4F">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50">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51">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Pregunta práctica para revisar el ítem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Claridad en la redacción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Se entiende con facilidad, contiene una idea principal y evita términos ambiguos.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Coherencia interna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Mantiene relación lógica con la categoría, subcategoría o indicador donde fue ubicado.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Ausencia de sesgo o inducción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 sugiere la respuesta ni presenta una opción como más correcta.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RAPE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Redacción adecuada a la población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vocabulario y la complejidad son apropiados para la formación y el rol de quienes participan.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Control de deseabilidad social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Reduce la posibilidad de responder únicamente para ofrecer una imagen socialmente aceptable.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Contribución al 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Aporta información necesaria para responder el objetivo general o un objetivo específico.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Contribución a la categoría o constructo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Ayuda a comprender el contenido teórico o empírico que se pretende estudiar.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Observaciones cualitativas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Permite recomendar mantener, modificar, reubicar o eliminar el ítem, explicando el motivo.</w:t>
            </w:r>
            <w:r w:rsidDel="00000000" w:rsidR="00000000" w:rsidRPr="00000000">
              <w:rPr>
                <w:rtl w:val="0"/>
              </w:rPr>
            </w:r>
          </w:p>
        </w:tc>
      </w:tr>
    </w:tbl>
    <w:p w:rsidR="00000000" w:rsidDel="00000000" w:rsidP="00000000" w:rsidRDefault="00000000" w:rsidRPr="00000000" w14:paraId="0000066A">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12.1 Decisión sobre cada ítem</w:t>
      </w:r>
      <w:r w:rsidDel="00000000" w:rsidR="00000000" w:rsidRPr="00000000">
        <w:rPr>
          <w:rtl w:val="0"/>
        </w:rPr>
      </w:r>
    </w:p>
    <w:tbl>
      <w:tblPr>
        <w:tblStyle w:val="Table21"/>
        <w:tblW w:w="8828.0" w:type="dxa"/>
        <w:jc w:val="center"/>
        <w:tblLayout w:type="fixed"/>
        <w:tblLook w:val="0400"/>
      </w:tblPr>
      <w:tblGrid>
        <w:gridCol w:w="939"/>
        <w:gridCol w:w="4739"/>
        <w:gridCol w:w="3150"/>
        <w:tblGridChange w:id="0">
          <w:tblGrid>
            <w:gridCol w:w="939"/>
            <w:gridCol w:w="4739"/>
            <w:gridCol w:w="31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6B">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6C">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Cuándo utilizarla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6D">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Acción del equipo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Cumple los criterios y no requiere cambios sustantivos.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7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Conservar y revisar formato, numeración y orden.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 pertinente, pero presenta problemas de redacción, extensión o adecuación.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Ajustar y registrar el cambio.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7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Reubicar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7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 útil, pero corresponde a otra categoría, subcategoría u 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7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Mover y comprobar la coherencia de la matriz.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Eliminar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 repetitivo, no aporta al objetivo o no puede corregirse de forma suficiente.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Retirar con aprobación de la tutoría.</w:t>
            </w:r>
            <w:r w:rsidDel="00000000" w:rsidR="00000000" w:rsidRPr="00000000">
              <w:rPr>
                <w:rtl w:val="0"/>
              </w:rPr>
            </w:r>
          </w:p>
        </w:tc>
      </w:tr>
    </w:tbl>
    <w:p w:rsidR="00000000" w:rsidDel="00000000" w:rsidP="00000000" w:rsidRDefault="00000000" w:rsidRPr="00000000" w14:paraId="000006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164b73"/>
          <w:sz w:val="20"/>
          <w:szCs w:val="20"/>
          <w:rtl w:val="0"/>
        </w:rPr>
        <w:br w:type="textWrapping"/>
      </w:r>
      <w:r w:rsidDel="00000000" w:rsidR="00000000" w:rsidRPr="00000000">
        <w:rPr>
          <w:rtl w:val="0"/>
        </w:rPr>
      </w:r>
    </w:p>
    <w:p w:rsidR="00000000" w:rsidDel="00000000" w:rsidP="00000000" w:rsidRDefault="00000000" w:rsidRPr="00000000" w14:paraId="0000067B">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13. Matrices de validación por instrumento</w:t>
      </w:r>
      <w:r w:rsidDel="00000000" w:rsidR="00000000" w:rsidRPr="00000000">
        <w:rPr>
          <w:rtl w:val="0"/>
        </w:rPr>
      </w:r>
    </w:p>
    <w:p w:rsidR="00000000" w:rsidDel="00000000" w:rsidP="00000000" w:rsidRDefault="00000000" w:rsidRPr="00000000" w14:paraId="0000067C">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13.1. Matriz de validación- Cuestionario sobre saberes, prácticas y valoración de la MTCI</w:t>
      </w:r>
      <w:r w:rsidDel="00000000" w:rsidR="00000000" w:rsidRPr="00000000">
        <w:rPr>
          <w:rtl w:val="0"/>
        </w:rPr>
      </w:r>
    </w:p>
    <w:p w:rsidR="00000000" w:rsidDel="00000000" w:rsidP="00000000" w:rsidRDefault="00000000" w:rsidRPr="00000000" w14:paraId="0000067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Instrucción para la persona experta: valore cada ítem con Sí, No o N/A. En “Decisión”, indique Mantener, Modificar, Reubicar o Eliminar. Justifique los cambios en la última columna.</w:t>
      </w:r>
      <w:r w:rsidDel="00000000" w:rsidR="00000000" w:rsidRPr="00000000">
        <w:rPr>
          <w:rtl w:val="0"/>
        </w:rPr>
      </w:r>
    </w:p>
    <w:tbl>
      <w:tblPr>
        <w:tblStyle w:val="Table22"/>
        <w:tblW w:w="8828.0" w:type="dxa"/>
        <w:jc w:val="center"/>
        <w:tblLayout w:type="fixed"/>
        <w:tblLook w:val="0400"/>
      </w:tblPr>
      <w:tblGrid>
        <w:gridCol w:w="4449"/>
        <w:gridCol w:w="2877"/>
        <w:gridCol w:w="1502"/>
        <w:tblGridChange w:id="0">
          <w:tblGrid>
            <w:gridCol w:w="4449"/>
            <w:gridCol w:w="2877"/>
            <w:gridCol w:w="15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7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Instrumento: I1   URL: https://forms.gle/bipDRZE5ic4FjvXN7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7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Experto(a): Dr. Cliffor Jerry Herrera Castrillo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80">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Fecha: 02/08/2026</w:t>
            </w:r>
            <w:r w:rsidDel="00000000" w:rsidR="00000000" w:rsidRPr="00000000">
              <w:rPr>
                <w:rtl w:val="0"/>
              </w:rPr>
            </w:r>
          </w:p>
        </w:tc>
      </w:tr>
    </w:tbl>
    <w:p w:rsidR="00000000" w:rsidDel="00000000" w:rsidP="00000000" w:rsidRDefault="00000000" w:rsidRPr="00000000" w14:paraId="00000681">
      <w:pPr>
        <w:spacing w:line="240" w:lineRule="auto"/>
        <w:rPr>
          <w:rFonts w:ascii="Calibri" w:cs="Calibri" w:eastAsia="Calibri" w:hAnsi="Calibri"/>
          <w:sz w:val="20"/>
          <w:szCs w:val="20"/>
        </w:rPr>
      </w:pPr>
      <w:r w:rsidDel="00000000" w:rsidR="00000000" w:rsidRPr="00000000">
        <w:rPr>
          <w:rtl w:val="0"/>
        </w:rPr>
      </w:r>
    </w:p>
    <w:tbl>
      <w:tblPr>
        <w:tblStyle w:val="Table23"/>
        <w:tblW w:w="8828.0" w:type="dxa"/>
        <w:jc w:val="center"/>
        <w:tblLayout w:type="fixed"/>
        <w:tblLook w:val="0400"/>
      </w:tblPr>
      <w:tblGrid>
        <w:gridCol w:w="1208"/>
        <w:gridCol w:w="347"/>
        <w:gridCol w:w="1561"/>
        <w:gridCol w:w="323"/>
        <w:gridCol w:w="260"/>
        <w:gridCol w:w="336"/>
        <w:gridCol w:w="480"/>
        <w:gridCol w:w="503"/>
        <w:gridCol w:w="366"/>
        <w:gridCol w:w="385"/>
        <w:gridCol w:w="794"/>
        <w:gridCol w:w="2265"/>
        <w:tblGridChange w:id="0">
          <w:tblGrid>
            <w:gridCol w:w="1208"/>
            <w:gridCol w:w="347"/>
            <w:gridCol w:w="1561"/>
            <w:gridCol w:w="323"/>
            <w:gridCol w:w="260"/>
            <w:gridCol w:w="336"/>
            <w:gridCol w:w="480"/>
            <w:gridCol w:w="503"/>
            <w:gridCol w:w="366"/>
            <w:gridCol w:w="385"/>
            <w:gridCol w:w="794"/>
            <w:gridCol w:w="226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2">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Dimensión / 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3">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N.º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4">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Ítem o pregunta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5">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6">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7">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SIR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8">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RAPE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9">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RODS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A">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B">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C">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D">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Observaciones y cambio sugerido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8E">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Conocimientos conceptuales de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8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¿Cuál de las siguientes afirmaciones describe con mayor precisión el concepto de Medicina Tradicional, Complementaria e Integrativa (MTCI)?</w:t>
              <w:br w:type="textWrapping"/>
              <w:br w:type="textWrapping"/>
            </w:r>
            <w:r w:rsidDel="00000000" w:rsidR="00000000" w:rsidRPr="00000000">
              <w:rPr>
                <w:rtl w:val="0"/>
              </w:rPr>
            </w:r>
          </w:p>
          <w:p w:rsidR="00000000" w:rsidDel="00000000" w:rsidP="00000000" w:rsidRDefault="00000000" w:rsidRPr="00000000" w14:paraId="0000069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Sistema de terapias enfocado exclusivamente en la relajación espiritual y mística.</w:t>
            </w:r>
            <w:r w:rsidDel="00000000" w:rsidR="00000000" w:rsidRPr="00000000">
              <w:rPr>
                <w:rtl w:val="0"/>
              </w:rPr>
            </w:r>
          </w:p>
          <w:p w:rsidR="00000000" w:rsidDel="00000000" w:rsidP="00000000" w:rsidRDefault="00000000" w:rsidRPr="00000000" w14:paraId="0000069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 Conjunto diverso de saberes y prácticas de atención sanitaria (ancestrales y no convencionales) orientadas al mantenimiento de la salud.</w:t>
            </w:r>
            <w:r w:rsidDel="00000000" w:rsidR="00000000" w:rsidRPr="00000000">
              <w:rPr>
                <w:rtl w:val="0"/>
              </w:rPr>
            </w:r>
          </w:p>
          <w:p w:rsidR="00000000" w:rsidDel="00000000" w:rsidP="00000000" w:rsidRDefault="00000000" w:rsidRPr="00000000" w14:paraId="0000069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 Grupo de prácticas empíricas diseñadas para sustituir definitivamente los tratamientos farmacológicos.</w:t>
            </w:r>
            <w:r w:rsidDel="00000000" w:rsidR="00000000" w:rsidRPr="00000000">
              <w:rPr>
                <w:rtl w:val="0"/>
              </w:rPr>
            </w:r>
          </w:p>
          <w:p w:rsidR="00000000" w:rsidDel="00000000" w:rsidP="00000000" w:rsidRDefault="00000000" w:rsidRPr="00000000" w14:paraId="0000069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 No estoy familiarizado(a) con la definición técnica de la MTCI.</w:t>
            </w:r>
            <w:r w:rsidDel="00000000" w:rsidR="00000000" w:rsidRPr="00000000">
              <w:rPr>
                <w:rtl w:val="0"/>
              </w:rPr>
            </w:r>
          </w:p>
          <w:p w:rsidR="00000000" w:rsidDel="00000000" w:rsidP="00000000" w:rsidRDefault="00000000" w:rsidRPr="00000000" w14:paraId="00000695">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pregunta mide autopercepción, no conocimiento demostrado. Incorporar una escala más equilibrada y aclarar qué se entiende por conocimiento general.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9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Conocimientos conceptuales de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nivel de familiaridad tiene con la identificación de prácticas asociadas a la MTCI? (Alto/Medio/Bajo/No estoy familiarizado(a)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Los ejemplos pueden orientar la respuesta y no representan todo el campo de la MTCI. Usar una formulación neutral e incluir “no estoy familiarizado(a)”.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AB">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Conocimiento normativo básico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A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A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 acuerdo con los principios de la Ley No. 774 (Ley de Medicina Natural, Terapias Complementarias y Productos Naturales en Nicaragua), ¿cuál de los siguientes enunciados describe correctamente su propósito dentro del Sistema Nacional de Salud? </w:t>
              <w:br w:type="textWrapping"/>
              <w:br w:type="textWrapping"/>
            </w:r>
            <w:r w:rsidDel="00000000" w:rsidR="00000000" w:rsidRPr="00000000">
              <w:rPr>
                <w:rtl w:val="0"/>
              </w:rPr>
            </w:r>
          </w:p>
          <w:p w:rsidR="00000000" w:rsidDel="00000000" w:rsidP="00000000" w:rsidRDefault="00000000" w:rsidRPr="00000000" w14:paraId="000006A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Promover la sustitución progresiva de la atención médica y psicológica convencional por prácticas ancestrales.</w:t>
              <w:br w:type="textWrapping"/>
              <w:t xml:space="preserve">b) Institucionalizar la MTCI promoviendo su integración, garantizando la equidad y el derecho a la alternabilidad terapéutica.</w:t>
              <w:br w:type="textWrapping"/>
              <w:t xml:space="preserve">c) Facultar a todos los profesionales de la salud para prescribir libremente psicofármacos y plantas medicinales sin distinción.</w:t>
              <w:br w:type="textWrapping"/>
              <w:t xml:space="preserve">d) No estoy familiarizado(a) con los principios de esta ley.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A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autoevaluación legal puede sobreestimar el dominio. Definir qué aspectos de la Ley 774 se valorarán y considerar preguntas de conocimiento verificable.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B8">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Conocimiento normativo básico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B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B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¿Cuál de los siguientes enunciados describe correctamente una limitación legal fundamental en el ejercicio de la psicología clínica en Nicaragua y la norma que la sustenta? </w:t>
              <w:br w:type="textWrapping"/>
              <w:br w:type="textWrapping"/>
              <w:t xml:space="preserve">a) Restricción para emitir diagnósticos clínicos sin supervisión psiquiátrica, establecida en la Ley General de Salud.</w:t>
            </w:r>
            <w:r w:rsidDel="00000000" w:rsidR="00000000" w:rsidRPr="00000000">
              <w:rPr>
                <w:rtl w:val="0"/>
              </w:rPr>
            </w:r>
          </w:p>
          <w:p w:rsidR="00000000" w:rsidDel="00000000" w:rsidP="00000000" w:rsidRDefault="00000000" w:rsidRPr="00000000" w14:paraId="000006B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 Imposibilidad legal de prescribir psicofármacos, facultad reservada exclusivamente a médicos según la Ley No. 292 (Ley de Medicamentos y Farmacias).</w:t>
            </w:r>
            <w:r w:rsidDel="00000000" w:rsidR="00000000" w:rsidRPr="00000000">
              <w:rPr>
                <w:rtl w:val="0"/>
              </w:rPr>
            </w:r>
          </w:p>
          <w:p w:rsidR="00000000" w:rsidDel="00000000" w:rsidP="00000000" w:rsidRDefault="00000000" w:rsidRPr="00000000" w14:paraId="000006B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 Prohibición de recomendar prácticas de autocuidado o terapias complementarias a los pacientes, según la Ley No. 774.</w:t>
            </w:r>
            <w:r w:rsidDel="00000000" w:rsidR="00000000" w:rsidRPr="00000000">
              <w:rPr>
                <w:rtl w:val="0"/>
              </w:rPr>
            </w:r>
          </w:p>
          <w:p w:rsidR="00000000" w:rsidDel="00000000" w:rsidP="00000000" w:rsidRDefault="00000000" w:rsidRPr="00000000" w14:paraId="000006B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 No estoy familiarizado(a) con las limitaciones normativas sobre este 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B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B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Verificar que la Ley 292 sustente exactamente la afirmación sobre prescripción. Reformular sin presuponer una disposición legal específica y separar conocimiento de dominio.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Frecuencia de uso 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En el último año (últimos 12 meses), ¿con qué frecuencia ha recurrido a prácticas de la MTCI como método de autocuidado? </w:t>
              <w:br w:type="textWrapping"/>
              <w:br w:type="textWrapping"/>
              <w:t xml:space="preserve">a) Muy frecuentemente (uso diario)</w:t>
              <w:br w:type="textWrapping"/>
              <w:t xml:space="preserve">b) Frecuentemente (uso semanal)</w:t>
              <w:br w:type="textWrapping"/>
              <w:t xml:space="preserve">c) Ocasionalmente (uso mensual)</w:t>
              <w:br w:type="textWrapping"/>
              <w:t xml:space="preserve">d) Rara vez (1 a 2 veces al año)</w:t>
              <w:br w:type="textWrapping"/>
              <w:t xml:space="preserve">e) Nunca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D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D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D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Ítem claro y pertinente. Precisar el intervalo temporal y mantener categorías de frecuencia mutuamente excluyentes.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3">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Frecuencia de uso 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En el último año (últimos 12 meses), ¿con qué frecuencia ha utilizado prácticas de la MTCI para el manejo de su estrés personal?</w:t>
            </w:r>
            <w:r w:rsidDel="00000000" w:rsidR="00000000" w:rsidRPr="00000000">
              <w:rPr>
                <w:rtl w:val="0"/>
              </w:rPr>
            </w:r>
          </w:p>
          <w:p w:rsidR="00000000" w:rsidDel="00000000" w:rsidP="00000000" w:rsidRDefault="00000000" w:rsidRPr="00000000" w14:paraId="000006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D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Muy frecuentemente (uso diario)</w:t>
            </w:r>
            <w:r w:rsidDel="00000000" w:rsidR="00000000" w:rsidRPr="00000000">
              <w:rPr>
                <w:rtl w:val="0"/>
              </w:rPr>
            </w:r>
          </w:p>
          <w:p w:rsidR="00000000" w:rsidDel="00000000" w:rsidP="00000000" w:rsidRDefault="00000000" w:rsidRPr="00000000" w14:paraId="000006D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 Frecuentemente (uso semanal)</w:t>
            </w:r>
            <w:r w:rsidDel="00000000" w:rsidR="00000000" w:rsidRPr="00000000">
              <w:rPr>
                <w:rtl w:val="0"/>
              </w:rPr>
            </w:r>
          </w:p>
          <w:p w:rsidR="00000000" w:rsidDel="00000000" w:rsidP="00000000" w:rsidRDefault="00000000" w:rsidRPr="00000000" w14:paraId="000006D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 Ocasionalmente (uso mensual)</w:t>
            </w:r>
            <w:r w:rsidDel="00000000" w:rsidR="00000000" w:rsidRPr="00000000">
              <w:rPr>
                <w:rtl w:val="0"/>
              </w:rPr>
            </w:r>
          </w:p>
          <w:p w:rsidR="00000000" w:rsidDel="00000000" w:rsidP="00000000" w:rsidRDefault="00000000" w:rsidRPr="00000000" w14:paraId="000006D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 Rara vez (1 a 2 veces al año)</w:t>
            </w:r>
            <w:r w:rsidDel="00000000" w:rsidR="00000000" w:rsidRPr="00000000">
              <w:rPr>
                <w:rtl w:val="0"/>
              </w:rPr>
            </w:r>
          </w:p>
          <w:p w:rsidR="00000000" w:rsidDel="00000000" w:rsidP="00000000" w:rsidRDefault="00000000" w:rsidRPr="00000000" w14:paraId="000006D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 Nunca / No utilizo estas prácticas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E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E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E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E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E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expresión “integra prácticas” presupone uso. Reformular: “En el último año, ¿con qué frecuencia ha utilizado…?”, incluyendo “Nunca”.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5">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Experiencias de bienestar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En caso de haber utilizado prácticas de la MTCI, ¿cómo describe los cambios o efectos psicofisiológicos que ha experimentado personalmente? </w:t>
              <w:br w:type="textWrapping"/>
              <w:br w:type="textWrapping"/>
              <w:t xml:space="preserve">a) Efectos muy favorables (alto nivel de bienestar/alivio)</w:t>
              <w:br w:type="textWrapping"/>
              <w:t xml:space="preserve">b) Efectos favorables (nivel moderado de bienestar/alivio)</w:t>
              <w:br w:type="textWrapping"/>
              <w:t xml:space="preserve">c) Ausencia de cambios (ningún efecto percibido)</w:t>
              <w:br w:type="textWrapping"/>
              <w:t xml:space="preserve">d) Efectos desfavorables (malestar o experiencias negativas)</w:t>
              <w:br w:type="textWrapping"/>
              <w:t xml:space="preserve">e) No he utilizado estas prácticas.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F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ítem presupone uso y beneficio. Incorporar “No he utilizado MTCI” y preguntar por cambios percibidos, incluidos ausencia de cambio o efectos desfavorables.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1">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Valoración de uso en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¿Cuál es su postura profesional frente a la pertinencia de abordar la MTCI en el espacio psicoterapéutico (específicamente mediante psicoeducación, acompañamiento del autocuidado del paciente o derivación a externos), diferenciándola de la aplicación clínica directa?</w:t>
            </w:r>
            <w:r w:rsidDel="00000000" w:rsidR="00000000" w:rsidRPr="00000000">
              <w:rPr>
                <w:rtl w:val="0"/>
              </w:rPr>
            </w:r>
          </w:p>
          <w:p w:rsidR="00000000" w:rsidDel="00000000" w:rsidP="00000000" w:rsidRDefault="00000000" w:rsidRPr="00000000" w14:paraId="000006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F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Favorable</w:t>
            </w:r>
            <w:r w:rsidDel="00000000" w:rsidR="00000000" w:rsidRPr="00000000">
              <w:rPr>
                <w:rtl w:val="0"/>
              </w:rPr>
            </w:r>
          </w:p>
          <w:p w:rsidR="00000000" w:rsidDel="00000000" w:rsidP="00000000" w:rsidRDefault="00000000" w:rsidRPr="00000000" w14:paraId="000006F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 Neutral</w:t>
            </w:r>
            <w:r w:rsidDel="00000000" w:rsidR="00000000" w:rsidRPr="00000000">
              <w:rPr>
                <w:rtl w:val="0"/>
              </w:rPr>
            </w:r>
          </w:p>
          <w:p w:rsidR="00000000" w:rsidDel="00000000" w:rsidP="00000000" w:rsidRDefault="00000000" w:rsidRPr="00000000" w14:paraId="000006F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 Indiferente</w:t>
            </w:r>
            <w:r w:rsidDel="00000000" w:rsidR="00000000" w:rsidRPr="00000000">
              <w:rPr>
                <w:rtl w:val="0"/>
              </w:rPr>
            </w:r>
          </w:p>
          <w:p w:rsidR="00000000" w:rsidDel="00000000" w:rsidP="00000000" w:rsidRDefault="00000000" w:rsidRPr="00000000" w14:paraId="000006F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 Desfavorable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0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0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Definir “integrar elementos” y diferenciar psicoeducación, autocuidado, acompañamiento y derivación. Evitar sugerir que la MTCI debe incorporarse en terapia.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2">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Valoración de uso en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tipo de efecto considera que tiene el uso de la MTCI sobre la regulación psicofisiológica del consultante?</w:t>
            </w:r>
            <w:r w:rsidDel="00000000" w:rsidR="00000000" w:rsidRPr="00000000">
              <w:rPr>
                <w:rtl w:val="0"/>
              </w:rPr>
            </w:r>
          </w:p>
          <w:p w:rsidR="00000000" w:rsidDel="00000000" w:rsidP="00000000" w:rsidRDefault="00000000" w:rsidRPr="00000000" w14:paraId="000007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70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Efecto muy favorable</w:t>
            </w:r>
            <w:r w:rsidDel="00000000" w:rsidR="00000000" w:rsidRPr="00000000">
              <w:rPr>
                <w:rtl w:val="0"/>
              </w:rPr>
            </w:r>
          </w:p>
          <w:p w:rsidR="00000000" w:rsidDel="00000000" w:rsidP="00000000" w:rsidRDefault="00000000" w:rsidRPr="00000000" w14:paraId="0000070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 Efecto favorable</w:t>
            </w:r>
            <w:r w:rsidDel="00000000" w:rsidR="00000000" w:rsidRPr="00000000">
              <w:rPr>
                <w:rtl w:val="0"/>
              </w:rPr>
            </w:r>
          </w:p>
          <w:p w:rsidR="00000000" w:rsidDel="00000000" w:rsidP="00000000" w:rsidRDefault="00000000" w:rsidRPr="00000000" w14:paraId="0000070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 Ningún efecto (Impacto neutro)</w:t>
            </w:r>
            <w:r w:rsidDel="00000000" w:rsidR="00000000" w:rsidRPr="00000000">
              <w:rPr>
                <w:rtl w:val="0"/>
              </w:rPr>
            </w:r>
          </w:p>
          <w:p w:rsidR="00000000" w:rsidDel="00000000" w:rsidP="00000000" w:rsidRDefault="00000000" w:rsidRPr="00000000" w14:paraId="0000070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 Efecto desfavorable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1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1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1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escala Favorable/Neutral/Desfavorable no responde a “en qué medida”. Además, “favorece” induce una valoración positiva. Reformular de manera neutral y ajustar opciones.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3">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Valoración de uso en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¿Cómo evalúa su nivel de preparación actual para realizar psicoeducación sobre la MTCI a un consultante, manteniendo claros los límites profesionales y los criterios éticos de la psicología clínica?</w:t>
            </w:r>
            <w:r w:rsidDel="00000000" w:rsidR="00000000" w:rsidRPr="00000000">
              <w:rPr>
                <w:rtl w:val="0"/>
              </w:rPr>
            </w:r>
          </w:p>
          <w:p w:rsidR="00000000" w:rsidDel="00000000" w:rsidP="00000000" w:rsidRDefault="00000000" w:rsidRPr="00000000" w14:paraId="000007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71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Preparación amplia</w:t>
            </w:r>
            <w:r w:rsidDel="00000000" w:rsidR="00000000" w:rsidRPr="00000000">
              <w:rPr>
                <w:rtl w:val="0"/>
              </w:rPr>
            </w:r>
          </w:p>
          <w:p w:rsidR="00000000" w:rsidDel="00000000" w:rsidP="00000000" w:rsidRDefault="00000000" w:rsidRPr="00000000" w14:paraId="0000071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 Preparación suficiente</w:t>
            </w:r>
            <w:r w:rsidDel="00000000" w:rsidR="00000000" w:rsidRPr="00000000">
              <w:rPr>
                <w:rtl w:val="0"/>
              </w:rPr>
            </w:r>
          </w:p>
          <w:p w:rsidR="00000000" w:rsidDel="00000000" w:rsidP="00000000" w:rsidRDefault="00000000" w:rsidRPr="00000000" w14:paraId="0000071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 Preparación insuficiente</w:t>
            </w:r>
            <w:r w:rsidDel="00000000" w:rsidR="00000000" w:rsidRPr="00000000">
              <w:rPr>
                <w:rtl w:val="0"/>
              </w:rPr>
            </w:r>
          </w:p>
          <w:p w:rsidR="00000000" w:rsidDel="00000000" w:rsidP="00000000" w:rsidRDefault="00000000" w:rsidRPr="00000000" w14:paraId="0000071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 Preparación nula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Psicoeducación y derivación son competencias distintas. Separarlas en dos ítems y ampliar la escala; concordar “preparación” con “nula”.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4">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Valoración de uso en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¿Cómo evalúa su nivel de preparación actual para realizar una derivación clínica e informada hacia fuentes de derivación de MTCI formalmente reconocidas?</w:t>
            </w:r>
            <w:r w:rsidDel="00000000" w:rsidR="00000000" w:rsidRPr="00000000">
              <w:rPr>
                <w:rtl w:val="0"/>
              </w:rPr>
            </w:r>
          </w:p>
          <w:p w:rsidR="00000000" w:rsidDel="00000000" w:rsidP="00000000" w:rsidRDefault="00000000" w:rsidRPr="00000000" w14:paraId="000007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72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Preparación amplia</w:t>
            </w:r>
            <w:r w:rsidDel="00000000" w:rsidR="00000000" w:rsidRPr="00000000">
              <w:rPr>
                <w:rtl w:val="0"/>
              </w:rPr>
            </w:r>
          </w:p>
          <w:p w:rsidR="00000000" w:rsidDel="00000000" w:rsidP="00000000" w:rsidRDefault="00000000" w:rsidRPr="00000000" w14:paraId="0000072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 Preparación suficiente</w:t>
            </w:r>
            <w:r w:rsidDel="00000000" w:rsidR="00000000" w:rsidRPr="00000000">
              <w:rPr>
                <w:rtl w:val="0"/>
              </w:rPr>
            </w:r>
          </w:p>
          <w:p w:rsidR="00000000" w:rsidDel="00000000" w:rsidP="00000000" w:rsidRDefault="00000000" w:rsidRPr="00000000" w14:paraId="0000072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 Preparación insuficiente</w:t>
            </w:r>
            <w:r w:rsidDel="00000000" w:rsidR="00000000" w:rsidRPr="00000000">
              <w:rPr>
                <w:rtl w:val="0"/>
              </w:rPr>
            </w:r>
          </w:p>
          <w:p w:rsidR="00000000" w:rsidDel="00000000" w:rsidP="00000000" w:rsidRDefault="00000000" w:rsidRPr="00000000" w14:paraId="0000072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 Preparación nula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C">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D">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E">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F">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30">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31">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32">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33">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34">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35">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Reconocimiento de prácticas de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3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3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continuación, se presenta el listado agrupado de prácticas reconocidas oficialmente (Ley 774). Por favor, marque TODAS aquellas de las que usted tenga algún conocimiento. (Checklist de opción múltiple agrupado en: </w:t>
            </w:r>
            <w:r w:rsidDel="00000000" w:rsidR="00000000" w:rsidRPr="00000000">
              <w:rPr>
                <w:rtl w:val="0"/>
              </w:rPr>
            </w:r>
          </w:p>
          <w:p w:rsidR="00000000" w:rsidDel="00000000" w:rsidP="00000000" w:rsidRDefault="00000000" w:rsidRPr="00000000" w14:paraId="000007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73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Cat. A: Med. Medicina Natural y Enfoques Generales</w:t>
              <w:br w:type="textWrapping"/>
              <w:t xml:space="preserve">Fitoterapia / Herbolaria (Uso de plantas medicinales)</w:t>
            </w:r>
            <w:r w:rsidDel="00000000" w:rsidR="00000000" w:rsidRPr="00000000">
              <w:rPr>
                <w:rtl w:val="0"/>
              </w:rPr>
            </w:r>
          </w:p>
          <w:p w:rsidR="00000000" w:rsidDel="00000000" w:rsidP="00000000" w:rsidRDefault="00000000" w:rsidRPr="00000000" w14:paraId="0000073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Medicina Holística / Integrativa / Naturo-Ortopática</w:t>
            </w:r>
            <w:r w:rsidDel="00000000" w:rsidR="00000000" w:rsidRPr="00000000">
              <w:rPr>
                <w:rtl w:val="0"/>
              </w:rPr>
            </w:r>
          </w:p>
          <w:p w:rsidR="00000000" w:rsidDel="00000000" w:rsidP="00000000" w:rsidRDefault="00000000" w:rsidRPr="00000000" w14:paraId="0000073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Medicina Ayurveda (Yoga, Meditación, Ejercicios de respiración)</w:t>
            </w:r>
            <w:r w:rsidDel="00000000" w:rsidR="00000000" w:rsidRPr="00000000">
              <w:rPr>
                <w:rtl w:val="0"/>
              </w:rPr>
            </w:r>
          </w:p>
          <w:p w:rsidR="00000000" w:rsidDel="00000000" w:rsidP="00000000" w:rsidRDefault="00000000" w:rsidRPr="00000000" w14:paraId="0000073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Iridología</w:t>
            </w:r>
            <w:r w:rsidDel="00000000" w:rsidR="00000000" w:rsidRPr="00000000">
              <w:rPr>
                <w:rtl w:val="0"/>
              </w:rPr>
            </w:r>
          </w:p>
          <w:p w:rsidR="00000000" w:rsidDel="00000000" w:rsidP="00000000" w:rsidRDefault="00000000" w:rsidRPr="00000000" w14:paraId="0000073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Nueva Medicina Germánica</w:t>
            </w:r>
            <w:r w:rsidDel="00000000" w:rsidR="00000000" w:rsidRPr="00000000">
              <w:rPr>
                <w:rtl w:val="0"/>
              </w:rPr>
            </w:r>
          </w:p>
          <w:p w:rsidR="00000000" w:rsidDel="00000000" w:rsidP="00000000" w:rsidRDefault="00000000" w:rsidRPr="00000000" w14:paraId="0000073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Ninguna</w:t>
            </w:r>
            <w:r w:rsidDel="00000000" w:rsidR="00000000" w:rsidRPr="00000000">
              <w:rPr>
                <w:rtl w:val="0"/>
              </w:rPr>
            </w:r>
          </w:p>
          <w:p w:rsidR="00000000" w:rsidDel="00000000" w:rsidP="00000000" w:rsidRDefault="00000000" w:rsidRPr="00000000" w14:paraId="0000073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Otro:, </w:t>
            </w:r>
            <w:r w:rsidDel="00000000" w:rsidR="00000000" w:rsidRPr="00000000">
              <w:rPr>
                <w:rtl w:val="0"/>
              </w:rPr>
            </w:r>
          </w:p>
          <w:p w:rsidR="00000000" w:rsidDel="00000000" w:rsidP="00000000" w:rsidRDefault="00000000" w:rsidRPr="00000000" w14:paraId="000007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74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Cat. B: Terapias Complementarias (Físicas, Manuales y Naturistas)</w:t>
            </w:r>
            <w:r w:rsidDel="00000000" w:rsidR="00000000" w:rsidRPr="00000000">
              <w:rPr>
                <w:rtl w:val="0"/>
              </w:rPr>
            </w:r>
          </w:p>
          <w:p w:rsidR="00000000" w:rsidDel="00000000" w:rsidP="00000000" w:rsidRDefault="00000000" w:rsidRPr="00000000" w14:paraId="0000074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Masajes (terapéutico, relajante, sueco, reductivo, etc.)</w:t>
            </w:r>
            <w:r w:rsidDel="00000000" w:rsidR="00000000" w:rsidRPr="00000000">
              <w:rPr>
                <w:rtl w:val="0"/>
              </w:rPr>
            </w:r>
          </w:p>
          <w:p w:rsidR="00000000" w:rsidDel="00000000" w:rsidP="00000000" w:rsidRDefault="00000000" w:rsidRPr="00000000" w14:paraId="0000074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Quiropraxia</w:t>
            </w:r>
            <w:r w:rsidDel="00000000" w:rsidR="00000000" w:rsidRPr="00000000">
              <w:rPr>
                <w:rtl w:val="0"/>
              </w:rPr>
            </w:r>
          </w:p>
          <w:p w:rsidR="00000000" w:rsidDel="00000000" w:rsidP="00000000" w:rsidRDefault="00000000" w:rsidRPr="00000000" w14:paraId="0000074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Reflexología / Digitopuntura / Acupuntura</w:t>
            </w:r>
            <w:r w:rsidDel="00000000" w:rsidR="00000000" w:rsidRPr="00000000">
              <w:rPr>
                <w:rtl w:val="0"/>
              </w:rPr>
            </w:r>
          </w:p>
          <w:p w:rsidR="00000000" w:rsidDel="00000000" w:rsidP="00000000" w:rsidRDefault="00000000" w:rsidRPr="00000000" w14:paraId="0000074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Hidroterapia / Sauna / Helioterapia / Geoterapia (Barroterapia)</w:t>
            </w:r>
            <w:r w:rsidDel="00000000" w:rsidR="00000000" w:rsidRPr="00000000">
              <w:rPr>
                <w:rtl w:val="0"/>
              </w:rPr>
            </w:r>
          </w:p>
          <w:p w:rsidR="00000000" w:rsidDel="00000000" w:rsidP="00000000" w:rsidRDefault="00000000" w:rsidRPr="00000000" w14:paraId="0000074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Ayunoterapia / Nutracéuticos</w:t>
            </w:r>
            <w:r w:rsidDel="00000000" w:rsidR="00000000" w:rsidRPr="00000000">
              <w:rPr>
                <w:rtl w:val="0"/>
              </w:rPr>
            </w:r>
          </w:p>
          <w:p w:rsidR="00000000" w:rsidDel="00000000" w:rsidP="00000000" w:rsidRDefault="00000000" w:rsidRPr="00000000" w14:paraId="0000074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Ninguna</w:t>
            </w:r>
            <w:r w:rsidDel="00000000" w:rsidR="00000000" w:rsidRPr="00000000">
              <w:rPr>
                <w:rtl w:val="0"/>
              </w:rPr>
            </w:r>
          </w:p>
          <w:p w:rsidR="00000000" w:rsidDel="00000000" w:rsidP="00000000" w:rsidRDefault="00000000" w:rsidRPr="00000000" w14:paraId="0000074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Otros:</w:t>
            </w:r>
            <w:r w:rsidDel="00000000" w:rsidR="00000000" w:rsidRPr="00000000">
              <w:rPr>
                <w:rtl w:val="0"/>
              </w:rPr>
            </w:r>
          </w:p>
          <w:p w:rsidR="00000000" w:rsidDel="00000000" w:rsidP="00000000" w:rsidRDefault="00000000" w:rsidRPr="00000000" w14:paraId="0000074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p w:rsidR="00000000" w:rsidDel="00000000" w:rsidP="00000000" w:rsidRDefault="00000000" w:rsidRPr="00000000" w14:paraId="0000074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Cat. C: Terapias Complementarias (Energéticas y Psicoemocionales)</w:t>
            </w:r>
            <w:r w:rsidDel="00000000" w:rsidR="00000000" w:rsidRPr="00000000">
              <w:rPr>
                <w:rtl w:val="0"/>
              </w:rPr>
            </w:r>
          </w:p>
          <w:p w:rsidR="00000000" w:rsidDel="00000000" w:rsidP="00000000" w:rsidRDefault="00000000" w:rsidRPr="00000000" w14:paraId="0000074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Aromaterapia / Terapia Floral / Arte Terapia</w:t>
            </w:r>
            <w:r w:rsidDel="00000000" w:rsidR="00000000" w:rsidRPr="00000000">
              <w:rPr>
                <w:rtl w:val="0"/>
              </w:rPr>
            </w:r>
          </w:p>
          <w:p w:rsidR="00000000" w:rsidDel="00000000" w:rsidP="00000000" w:rsidRDefault="00000000" w:rsidRPr="00000000" w14:paraId="0000074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Curación Energética / Reiki / Sanación Pránica</w:t>
            </w:r>
            <w:r w:rsidDel="00000000" w:rsidR="00000000" w:rsidRPr="00000000">
              <w:rPr>
                <w:rtl w:val="0"/>
              </w:rPr>
            </w:r>
          </w:p>
          <w:p w:rsidR="00000000" w:rsidDel="00000000" w:rsidP="00000000" w:rsidRDefault="00000000" w:rsidRPr="00000000" w14:paraId="0000074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Psicoterapia Pránica</w:t>
            </w:r>
            <w:r w:rsidDel="00000000" w:rsidR="00000000" w:rsidRPr="00000000">
              <w:rPr>
                <w:rtl w:val="0"/>
              </w:rPr>
            </w:r>
          </w:p>
          <w:p w:rsidR="00000000" w:rsidDel="00000000" w:rsidP="00000000" w:rsidRDefault="00000000" w:rsidRPr="00000000" w14:paraId="0000074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Constelaciones Familiares / Hipnosis</w:t>
            </w:r>
            <w:r w:rsidDel="00000000" w:rsidR="00000000" w:rsidRPr="00000000">
              <w:rPr>
                <w:rtl w:val="0"/>
              </w:rPr>
            </w:r>
          </w:p>
          <w:p w:rsidR="00000000" w:rsidDel="00000000" w:rsidP="00000000" w:rsidRDefault="00000000" w:rsidRPr="00000000" w14:paraId="0000074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Ninguna</w:t>
            </w:r>
            <w:r w:rsidDel="00000000" w:rsidR="00000000" w:rsidRPr="00000000">
              <w:rPr>
                <w:rtl w:val="0"/>
              </w:rPr>
            </w:r>
          </w:p>
          <w:p w:rsidR="00000000" w:rsidDel="00000000" w:rsidP="00000000" w:rsidRDefault="00000000" w:rsidRPr="00000000" w14:paraId="0000075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Otros:</w:t>
            </w:r>
            <w:r w:rsidDel="00000000" w:rsidR="00000000" w:rsidRPr="00000000">
              <w:rPr>
                <w:rtl w:val="0"/>
              </w:rPr>
            </w:r>
          </w:p>
          <w:p w:rsidR="00000000" w:rsidDel="00000000" w:rsidP="00000000" w:rsidRDefault="00000000" w:rsidRPr="00000000" w14:paraId="00000751">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Incorporar el listado completo en el instrumento, citar la fuente legal exacta y añadir “Ninguna” y “Otra”. El total del instrumento es 11, no 10.</w:t>
            </w:r>
            <w:r w:rsidDel="00000000" w:rsidR="00000000" w:rsidRPr="00000000">
              <w:rPr>
                <w:rtl w:val="0"/>
              </w:rPr>
            </w:r>
          </w:p>
        </w:tc>
      </w:tr>
    </w:tbl>
    <w:p w:rsidR="00000000" w:rsidDel="00000000" w:rsidP="00000000" w:rsidRDefault="00000000" w:rsidRPr="00000000" w14:paraId="000007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br w:type="textWrapping"/>
        <w:br w:type="textWrapping"/>
        <w:br w:type="textWrapping"/>
        <w:br w:type="textWrapping"/>
        <w:br w:type="textWrapping"/>
        <w:br w:type="textWrapping"/>
        <w:br w:type="textWrapping"/>
      </w:r>
    </w:p>
    <w:tbl>
      <w:tblPr>
        <w:tblStyle w:val="Table24"/>
        <w:tblW w:w="8568.0" w:type="dxa"/>
        <w:jc w:val="center"/>
        <w:tblLayout w:type="fixed"/>
        <w:tblLook w:val="0400"/>
      </w:tblPr>
      <w:tblGrid>
        <w:gridCol w:w="1265"/>
        <w:gridCol w:w="939"/>
        <w:gridCol w:w="1751"/>
        <w:gridCol w:w="796"/>
        <w:gridCol w:w="3817"/>
        <w:tblGridChange w:id="0">
          <w:tblGrid>
            <w:gridCol w:w="1265"/>
            <w:gridCol w:w="939"/>
            <w:gridCol w:w="1751"/>
            <w:gridCol w:w="796"/>
            <w:gridCol w:w="381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5C">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Total de ítems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5D">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5E">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Modificar / reubicar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5F">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Eliminar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60">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Valoración general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6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6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6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6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6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 Válido   [X] Válido con ajustes   [ ] No válido</w:t>
            </w:r>
            <w:r w:rsidDel="00000000" w:rsidR="00000000" w:rsidRPr="00000000">
              <w:rPr>
                <w:rtl w:val="0"/>
              </w:rPr>
            </w:r>
          </w:p>
        </w:tc>
      </w:tr>
    </w:tbl>
    <w:p w:rsidR="00000000" w:rsidDel="00000000" w:rsidP="00000000" w:rsidRDefault="00000000" w:rsidRPr="00000000" w14:paraId="000007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76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13.2. Matriz de validación - Entrevista semiestructurada sobre prácticas de la MTCI en Estelí</w:t>
      </w:r>
      <w:r w:rsidDel="00000000" w:rsidR="00000000" w:rsidRPr="00000000">
        <w:rPr>
          <w:rtl w:val="0"/>
        </w:rPr>
      </w:r>
    </w:p>
    <w:p w:rsidR="00000000" w:rsidDel="00000000" w:rsidP="00000000" w:rsidRDefault="00000000" w:rsidRPr="00000000" w14:paraId="0000076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Instrucción para la persona experta: valore cada ítem con Sí, No o N/A. En “Decisión”, indique Mantener, Modificar, Reubicar o Eliminar. Justifique los cambios en la última columna.</w:t>
      </w:r>
      <w:r w:rsidDel="00000000" w:rsidR="00000000" w:rsidRPr="00000000">
        <w:rPr>
          <w:rtl w:val="0"/>
        </w:rPr>
      </w:r>
    </w:p>
    <w:tbl>
      <w:tblPr>
        <w:tblStyle w:val="Table25"/>
        <w:tblW w:w="8828.0" w:type="dxa"/>
        <w:jc w:val="center"/>
        <w:tblLayout w:type="fixed"/>
        <w:tblLook w:val="0400"/>
      </w:tblPr>
      <w:tblGrid>
        <w:gridCol w:w="4470"/>
        <w:gridCol w:w="2860"/>
        <w:gridCol w:w="1498"/>
        <w:tblGridChange w:id="0">
          <w:tblGrid>
            <w:gridCol w:w="4470"/>
            <w:gridCol w:w="2860"/>
            <w:gridCol w:w="14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76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Instrumento: I2 https://forms.gle/GHZGWQmSm6r7TKu47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76A">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Experto(a): Dr. Cliffor Jerry Herrera Castrillo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76B">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Fecha: 02/08/2026</w:t>
            </w:r>
            <w:r w:rsidDel="00000000" w:rsidR="00000000" w:rsidRPr="00000000">
              <w:rPr>
                <w:rtl w:val="0"/>
              </w:rPr>
            </w:r>
          </w:p>
        </w:tc>
      </w:tr>
    </w:tbl>
    <w:p w:rsidR="00000000" w:rsidDel="00000000" w:rsidP="00000000" w:rsidRDefault="00000000" w:rsidRPr="00000000" w14:paraId="0000076C">
      <w:pPr>
        <w:spacing w:line="240" w:lineRule="auto"/>
        <w:rPr>
          <w:rFonts w:ascii="Calibri" w:cs="Calibri" w:eastAsia="Calibri" w:hAnsi="Calibri"/>
          <w:sz w:val="20"/>
          <w:szCs w:val="20"/>
        </w:rPr>
      </w:pPr>
      <w:r w:rsidDel="00000000" w:rsidR="00000000" w:rsidRPr="00000000">
        <w:rPr>
          <w:rtl w:val="0"/>
        </w:rPr>
      </w:r>
    </w:p>
    <w:tbl>
      <w:tblPr>
        <w:tblStyle w:val="Table26"/>
        <w:tblW w:w="8828.0" w:type="dxa"/>
        <w:jc w:val="center"/>
        <w:tblLayout w:type="fixed"/>
        <w:tblLook w:val="0400"/>
      </w:tblPr>
      <w:tblGrid>
        <w:gridCol w:w="1181"/>
        <w:gridCol w:w="359"/>
        <w:gridCol w:w="2322"/>
        <w:gridCol w:w="334"/>
        <w:gridCol w:w="267"/>
        <w:gridCol w:w="347"/>
        <w:gridCol w:w="499"/>
        <w:gridCol w:w="524"/>
        <w:gridCol w:w="379"/>
        <w:gridCol w:w="399"/>
        <w:gridCol w:w="807"/>
        <w:gridCol w:w="1410"/>
        <w:tblGridChange w:id="0">
          <w:tblGrid>
            <w:gridCol w:w="1181"/>
            <w:gridCol w:w="359"/>
            <w:gridCol w:w="2322"/>
            <w:gridCol w:w="334"/>
            <w:gridCol w:w="267"/>
            <w:gridCol w:w="347"/>
            <w:gridCol w:w="499"/>
            <w:gridCol w:w="524"/>
            <w:gridCol w:w="379"/>
            <w:gridCol w:w="399"/>
            <w:gridCol w:w="807"/>
            <w:gridCol w:w="14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6D">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Dimensión / 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6E">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N.º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6F">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Ítem o pregunta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0">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1">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2">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SIR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3">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RAPE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4">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RODS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5">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6">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7">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8">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Observaciones y cambio sugerido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Beneficios en el bienestar integral y emocional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 la siguiente lista ¿qué prácticas de MTCI utiliza usted habitualmente como parte de su atención a los usuarios?</w:t>
              <w:br w:type="textWrapping"/>
              <w:t xml:space="preserve">(Listado oficial de prácticas de MTCI)</w:t>
            </w:r>
            <w:r w:rsidDel="00000000" w:rsidR="00000000" w:rsidRPr="00000000">
              <w:rPr>
                <w:rtl w:val="0"/>
              </w:rPr>
            </w:r>
          </w:p>
          <w:p w:rsidR="00000000" w:rsidDel="00000000" w:rsidP="00000000" w:rsidRDefault="00000000" w:rsidRPr="00000000" w14:paraId="0000077C">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Se anuncia una lista, pero se indica respuesta abierta. Definir si será selección múltiple o pregunta abierta y agregar “Otra” y “Ninguna”.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6">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Beneficios en el bienestar integral y emocional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A partir de las prácticas que seleccionó anteriormente, ¿en qué medida percibe que éstas ayudan a los usuarios a reducir sus niveles de estrés, ansiedad o tensión acumulada? (Alto/Moderado/Bajo)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9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9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pregunta presupone que las prácticas reducen estrés, ansiedad o tensión. Preguntar por cambios percibidos positivos, negativos o inexistentes y solicitar fundamento.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2">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Beneficios en el bienestar integral y emocional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¿Podría describirme un caso o ejemplo donde haya notado este alivio en un usuario?</w:t>
              <w:br w:type="textWrapping"/>
              <w:t xml:space="preserve">Respuesta abierta</w:t>
            </w:r>
            <w:r w:rsidDel="00000000" w:rsidR="00000000" w:rsidRPr="00000000">
              <w:rPr>
                <w:rtl w:val="0"/>
              </w:rPr>
            </w:r>
          </w:p>
          <w:p w:rsidR="00000000" w:rsidDel="00000000" w:rsidP="00000000" w:rsidRDefault="00000000" w:rsidRPr="00000000" w14:paraId="00000795">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Presupone que hubo alivio. Solicitar una experiencia relevante sin anticipar el resultado y advertir que no deben compartirse datos identificables de usuarios.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Beneficios en el bienestar integral y emocional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nivel de impacto nota en la apertura emocional, el estado de ánimo o la disposición mental de la persona después de recibir su terapia? (Significativo/Moderado/Nulo) </w:t>
            </w:r>
            <w:r w:rsidDel="00000000" w:rsidR="00000000" w:rsidRPr="00000000">
              <w:rPr>
                <w:rtl w:val="0"/>
              </w:rPr>
            </w:r>
          </w:p>
          <w:p w:rsidR="00000000" w:rsidDel="00000000" w:rsidP="00000000" w:rsidRDefault="00000000" w:rsidRPr="00000000" w14:paraId="000007A2">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“Impacto” atribuye causalidad y agrupa tres resultados. Separar apertura emocional, estado de ánimo y disposición, o formular una pregunta abierta sobre cambios observados.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AC">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Beneficios en el bienestar integral y emocional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A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A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 qué manera este estado de bienestar que usted facilita complementa o favorece la salud mental del usuario?</w:t>
              <w:br w:type="textWrapping"/>
              <w:t xml:space="preserve">Respuesta abierta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A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frase “bienestar que usted facilita” induce una valoración favorable y excede la evidencia. Reformular sobre la relación percibida con la atención psicológica y sus límites.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8">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Obstáculos institucionales y normativos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¿Cómo evalúa el nivel de aceptación o apoyo por parte del gremio médico y psicológico local frente al uso de las prácticas que usted realiza?</w:t>
              <w:br w:type="textWrapping"/>
              <w:t xml:space="preserve">(Alto/Medio/Bajo)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C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C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C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C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“Gremio médico y psicológico local” es demasiado amplio. Preguntar por experiencias concretas de coordinación, aceptación o rechazo en instituciones identificadas por tipo, no por nombre.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C4">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Obstáculos institucionales y normativos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¿Podría detallarme cómo se manifiesta esta resistencia o aceptación en su día a día? -¿Qué grado de dificultad burocrática o normativa ha enfrentado en las instituciones de Estelí (ej. MINSA, alcaldía) al intentar promover o ejercer su práctica?</w:t>
              <w:br w:type="textWrapping"/>
              <w:t xml:space="preserve">(Severa/Moderada/Leve)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Contiene dos preguntas y combina resistencia, aceptación y dificultad normativa. Dividir en ítems separados y evitar atribuir obstáculos a instituciones sin evidencia.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0">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Obstáculos institucionales y normativos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normativas o vacíos institucionales cree que son los que más limitan su trabajo?</w:t>
              <w:br w:type="textWrapping"/>
              <w:t xml:space="preserve">Respuesta abierta</w:t>
            </w:r>
            <w:r w:rsidDel="00000000" w:rsidR="00000000" w:rsidRPr="00000000">
              <w:rPr>
                <w:rtl w:val="0"/>
              </w:rPr>
            </w:r>
          </w:p>
          <w:p w:rsidR="00000000" w:rsidDel="00000000" w:rsidP="00000000" w:rsidRDefault="00000000" w:rsidRPr="00000000" w14:paraId="000007D3">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Presupone que existen normativas o vacíos que limitan. Formular: “¿Qué normas, requisitos o ausencia de regulación inciden en su práctica y de qué manera?”.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DD">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Limitaciones socioculturales de la población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D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D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En su entorno laboral en Estelí, ¿con qué frecuencia se encuentra con usuarios que tienen estigmas, mitos o barreras religiosas respecto a las terapias que usted ofrece? (Frecuente/Ocasional/Nunca)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Los términos “estigmas, mitos o barreras religiosas” pueden resultar valorativos. Usar “creencias, dudas o reservas socioculturales” y pedir ejemplos concretos.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Limitaciones socioculturales de la población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E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E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¿Cuáles son los mitos más comunes que le toca desmentir o enfrentar?</w:t>
              <w:br w:type="textWrapping"/>
              <w:t xml:space="preserve">Respuesta abierta </w:t>
            </w:r>
            <w:r w:rsidDel="00000000" w:rsidR="00000000" w:rsidRPr="00000000">
              <w:rPr>
                <w:rtl w:val="0"/>
              </w:rPr>
            </w:r>
          </w:p>
          <w:p w:rsidR="00000000" w:rsidDel="00000000" w:rsidP="00000000" w:rsidRDefault="00000000" w:rsidRPr="00000000" w14:paraId="000007EC">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E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E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E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“Desmentir o enfrentar” presupone falsedad y confrontación. Preguntar por creencias frecuentes y por la forma en que son abordadas respetuosamente.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6">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Limitaciones socioculturales de la población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Considerando la realidad de Estelí, ¿qué tan limitante considera que es el factor económico para que la población acceda o dé continuidad a sus terapias? </w:t>
              <w:br w:type="textWrapping"/>
              <w:t xml:space="preserve">(Alta/Moderada/Nula)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0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0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Presupone que el factor económico es limitante. Preguntar primero si incide y luego solicitar ejemplos sobre acceso, continuidad y costos.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02">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Limitaciones socioculturales de la población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¿Cómo afecta esta barrera económica a los resultados de bienestar que la persona podría alcanzar?</w:t>
              <w:br w:type="textWrapping"/>
              <w:t xml:space="preserve">Respuesta abierta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Depende de aceptar previamente una “barrera”. Usar una formulación condicional y evitar atribuir resultados de bienestar sin evidencia clínica.</w:t>
            </w:r>
            <w:r w:rsidDel="00000000" w:rsidR="00000000" w:rsidRPr="00000000">
              <w:rPr>
                <w:rtl w:val="0"/>
              </w:rPr>
            </w:r>
          </w:p>
        </w:tc>
      </w:tr>
    </w:tbl>
    <w:p w:rsidR="00000000" w:rsidDel="00000000" w:rsidP="00000000" w:rsidRDefault="00000000" w:rsidRPr="00000000" w14:paraId="0000080E">
      <w:pPr>
        <w:spacing w:line="240" w:lineRule="auto"/>
        <w:rPr>
          <w:rFonts w:ascii="Calibri" w:cs="Calibri" w:eastAsia="Calibri" w:hAnsi="Calibri"/>
          <w:sz w:val="20"/>
          <w:szCs w:val="20"/>
        </w:rPr>
      </w:pPr>
      <w:r w:rsidDel="00000000" w:rsidR="00000000" w:rsidRPr="00000000">
        <w:rPr>
          <w:rtl w:val="0"/>
        </w:rPr>
      </w:r>
    </w:p>
    <w:tbl>
      <w:tblPr>
        <w:tblStyle w:val="Table27"/>
        <w:tblW w:w="8568.0" w:type="dxa"/>
        <w:jc w:val="center"/>
        <w:tblLayout w:type="fixed"/>
        <w:tblLook w:val="0400"/>
      </w:tblPr>
      <w:tblGrid>
        <w:gridCol w:w="1265"/>
        <w:gridCol w:w="939"/>
        <w:gridCol w:w="1751"/>
        <w:gridCol w:w="796"/>
        <w:gridCol w:w="3817"/>
        <w:tblGridChange w:id="0">
          <w:tblGrid>
            <w:gridCol w:w="1265"/>
            <w:gridCol w:w="939"/>
            <w:gridCol w:w="1751"/>
            <w:gridCol w:w="796"/>
            <w:gridCol w:w="381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0F">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Total de ítems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10">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11">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Modificar / reubicar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12">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Eliminar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13">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Valoración general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1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1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1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1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1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 Válido   [X] Válido con ajustes   [ ] No válido</w:t>
            </w:r>
            <w:r w:rsidDel="00000000" w:rsidR="00000000" w:rsidRPr="00000000">
              <w:rPr>
                <w:rtl w:val="0"/>
              </w:rPr>
            </w:r>
          </w:p>
        </w:tc>
      </w:tr>
    </w:tbl>
    <w:p w:rsidR="00000000" w:rsidDel="00000000" w:rsidP="00000000" w:rsidRDefault="00000000" w:rsidRPr="00000000" w14:paraId="0000081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13.3. Matriz de validación - </w:t>
      </w:r>
      <w:r w:rsidDel="00000000" w:rsidR="00000000" w:rsidRPr="00000000">
        <w:rPr>
          <w:rFonts w:ascii="Calibri" w:cs="Calibri" w:eastAsia="Calibri" w:hAnsi="Calibri"/>
          <w:color w:val="1c4587"/>
          <w:sz w:val="20"/>
          <w:szCs w:val="20"/>
          <w:rtl w:val="0"/>
        </w:rPr>
        <w:t xml:space="preserve">Cuestionario sobre estrategias complementarias para abordar la MTCI</w:t>
      </w:r>
      <w:r w:rsidDel="00000000" w:rsidR="00000000" w:rsidRPr="00000000">
        <w:rPr>
          <w:rtl w:val="0"/>
        </w:rPr>
      </w:r>
    </w:p>
    <w:p w:rsidR="00000000" w:rsidDel="00000000" w:rsidP="00000000" w:rsidRDefault="00000000" w:rsidRPr="00000000" w14:paraId="0000081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Instrucción para la persona experta: valore cada ítem con Sí, No o N/A. En “Decisión”, indique Mantener, Modificar, Reubicar o Eliminar. Justifique los cambios en la última columna.</w:t>
      </w:r>
      <w:r w:rsidDel="00000000" w:rsidR="00000000" w:rsidRPr="00000000">
        <w:rPr>
          <w:rtl w:val="0"/>
        </w:rPr>
      </w:r>
    </w:p>
    <w:tbl>
      <w:tblPr>
        <w:tblStyle w:val="Table28"/>
        <w:tblW w:w="6696.0" w:type="dxa"/>
        <w:jc w:val="center"/>
        <w:tblLayout w:type="fixed"/>
        <w:tblLook w:val="0400"/>
      </w:tblPr>
      <w:tblGrid>
        <w:gridCol w:w="1387"/>
        <w:gridCol w:w="3640"/>
        <w:gridCol w:w="1669"/>
        <w:tblGridChange w:id="0">
          <w:tblGrid>
            <w:gridCol w:w="1387"/>
            <w:gridCol w:w="3640"/>
            <w:gridCol w:w="16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81B">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Instrumento: 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81C">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Experto(a): Dr. Cliffor Jerry Herrera Castrillo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81D">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Fecha: 02/08/2026</w:t>
            </w:r>
            <w:r w:rsidDel="00000000" w:rsidR="00000000" w:rsidRPr="00000000">
              <w:rPr>
                <w:rtl w:val="0"/>
              </w:rPr>
            </w:r>
          </w:p>
        </w:tc>
      </w:tr>
    </w:tbl>
    <w:p w:rsidR="00000000" w:rsidDel="00000000" w:rsidP="00000000" w:rsidRDefault="00000000" w:rsidRPr="00000000" w14:paraId="0000081E">
      <w:pPr>
        <w:spacing w:line="240" w:lineRule="auto"/>
        <w:rPr>
          <w:rFonts w:ascii="Calibri" w:cs="Calibri" w:eastAsia="Calibri" w:hAnsi="Calibri"/>
          <w:sz w:val="20"/>
          <w:szCs w:val="20"/>
        </w:rPr>
      </w:pPr>
      <w:r w:rsidDel="00000000" w:rsidR="00000000" w:rsidRPr="00000000">
        <w:rPr>
          <w:rtl w:val="0"/>
        </w:rPr>
      </w:r>
    </w:p>
    <w:tbl>
      <w:tblPr>
        <w:tblStyle w:val="Table29"/>
        <w:tblW w:w="8828.0" w:type="dxa"/>
        <w:jc w:val="center"/>
        <w:tblLayout w:type="fixed"/>
        <w:tblLook w:val="0400"/>
      </w:tblPr>
      <w:tblGrid>
        <w:gridCol w:w="1489"/>
        <w:gridCol w:w="385"/>
        <w:gridCol w:w="1515"/>
        <w:gridCol w:w="356"/>
        <w:gridCol w:w="356"/>
        <w:gridCol w:w="372"/>
        <w:gridCol w:w="540"/>
        <w:gridCol w:w="568"/>
        <w:gridCol w:w="407"/>
        <w:gridCol w:w="429"/>
        <w:gridCol w:w="908"/>
        <w:gridCol w:w="1503"/>
        <w:tblGridChange w:id="0">
          <w:tblGrid>
            <w:gridCol w:w="1489"/>
            <w:gridCol w:w="385"/>
            <w:gridCol w:w="1515"/>
            <w:gridCol w:w="356"/>
            <w:gridCol w:w="356"/>
            <w:gridCol w:w="372"/>
            <w:gridCol w:w="540"/>
            <w:gridCol w:w="568"/>
            <w:gridCol w:w="407"/>
            <w:gridCol w:w="429"/>
            <w:gridCol w:w="908"/>
            <w:gridCol w:w="150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1F">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Dimensión / 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0">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N.º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1">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Ítem o pregunta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2">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3">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4">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SIR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5">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RAPE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6">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RODS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7">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8">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9">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A">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Observaciones y cambio sugerido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2B">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Estrategias complementarias para abordar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2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2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conocimientos o competencias consideran que debería desarrollar un estudiante de Psicología para comprender críticamente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2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2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instrumento es individual: sustituir “consideran” por “considera”. Precisar competencias conceptuales, éticas, legales, de evaluación de evidencia y derivación.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Estrategias complementarias para abordar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¿Cómo se podría abordar la MTCI en la formación académica?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4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4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4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pregunta es demasiado amplia. Solicitar modalidades concretas: contenidos, asignaturas, actividades, responsables y condiciones de implementación.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3">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Formación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¿Cuáles considera que son las principales oportunidades que ofrece la MTCI para fortalecer la formación del futuro psicológico?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Corregir “futuro psicológico” por “futuro profesional de la Psicología”. Incluir oportunidades y límites para evitar una orientación únicamente favorable.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4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Formación profesional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riesgos podrían presentarse si la MTCI se incorpora a la formación profesional sin criterios claros?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Pregunta clara, pertinente y equilibrada. Puede mantenerse, solicitando ejemplos o condiciones para sustentar la respuesta.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5B">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Formación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5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5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Como docente, ¿considera necesaria la capacitación constante sobre este tema? ¿Por qué?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5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5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 una pregunta doble y “considera necesaria” induce aceptación. Reformular: “¿Qué necesidades de capacitación docente identifica y por qué?”.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Formación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alianzas institucionales considera importantes para fortalecer este proceso normativo?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7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7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7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“Este proceso normativo” no tiene referente claro. Precisar si se trata de formación, regulación, investigación, derivación o vinculación interinstitucional.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3">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Metodologías de aprendizaje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contenidos relacionados con la MTCI considera pertinente incorporar durante la formación de estudiantes de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Corregir la concordancia: “¿Qué contenidos… considera pertinentes…?”. Solicitar priorización y justificación.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7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Metodologías de aprendizaje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metodologías de aprendizaje favorecen una comprensión crítica de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Pregunta clara y directamente vinculada con metodologías de aprendizaje. Puede mantenerse y solicitar ejemplos de aplicación.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8B">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Orientaciones formativas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8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8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recomendaciones daría a la carrera de psicología para incorporar la MTCI desde una perspectiva ética?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8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8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perspectiva ética puede generar respuestas socialmente esperadas. Pedir criterios, salvaguardas, límites profesionales y ejemplos concretos.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Capacitación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estrategias priorizaría para implementar la temática en la universidad durante los próximos años?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A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A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A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Se solapa con los ítems 2 y 9. Delimitar la priorización por plazo, responsables, recursos y criterios de factibilidad.</w:t>
            </w:r>
            <w:r w:rsidDel="00000000" w:rsidR="00000000" w:rsidRPr="00000000">
              <w:rPr>
                <w:rtl w:val="0"/>
              </w:rPr>
            </w:r>
          </w:p>
        </w:tc>
      </w:tr>
    </w:tbl>
    <w:p w:rsidR="00000000" w:rsidDel="00000000" w:rsidP="00000000" w:rsidRDefault="00000000" w:rsidRPr="00000000" w14:paraId="000008A3">
      <w:pPr>
        <w:spacing w:line="240" w:lineRule="auto"/>
        <w:rPr>
          <w:rFonts w:ascii="Calibri" w:cs="Calibri" w:eastAsia="Calibri" w:hAnsi="Calibri"/>
          <w:sz w:val="20"/>
          <w:szCs w:val="20"/>
        </w:rPr>
      </w:pPr>
      <w:r w:rsidDel="00000000" w:rsidR="00000000" w:rsidRPr="00000000">
        <w:rPr>
          <w:rtl w:val="0"/>
        </w:rPr>
      </w:r>
    </w:p>
    <w:tbl>
      <w:tblPr>
        <w:tblStyle w:val="Table30"/>
        <w:tblW w:w="8568.0" w:type="dxa"/>
        <w:jc w:val="center"/>
        <w:tblLayout w:type="fixed"/>
        <w:tblLook w:val="0400"/>
      </w:tblPr>
      <w:tblGrid>
        <w:gridCol w:w="1265"/>
        <w:gridCol w:w="939"/>
        <w:gridCol w:w="1751"/>
        <w:gridCol w:w="796"/>
        <w:gridCol w:w="3817"/>
        <w:tblGridChange w:id="0">
          <w:tblGrid>
            <w:gridCol w:w="1265"/>
            <w:gridCol w:w="939"/>
            <w:gridCol w:w="1751"/>
            <w:gridCol w:w="796"/>
            <w:gridCol w:w="381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A4">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Total de ítems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A5">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A6">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Modificar / reubicar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A7">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Eliminar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A8">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Valoración general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A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A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A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A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A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 Válido   [X] Válido con ajustes   [ ] No válido</w:t>
            </w:r>
            <w:r w:rsidDel="00000000" w:rsidR="00000000" w:rsidRPr="00000000">
              <w:rPr>
                <w:rtl w:val="0"/>
              </w:rPr>
            </w:r>
          </w:p>
        </w:tc>
      </w:tr>
    </w:tbl>
    <w:p w:rsidR="00000000" w:rsidDel="00000000" w:rsidP="00000000" w:rsidRDefault="00000000" w:rsidRPr="00000000" w14:paraId="000008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164b73"/>
          <w:sz w:val="20"/>
          <w:szCs w:val="20"/>
          <w:rtl w:val="0"/>
        </w:rPr>
        <w:br w:type="textWrapping"/>
      </w:r>
      <w:r w:rsidDel="00000000" w:rsidR="00000000" w:rsidRPr="00000000">
        <w:rPr>
          <w:rtl w:val="0"/>
        </w:rPr>
      </w:r>
    </w:p>
    <w:p w:rsidR="00000000" w:rsidDel="00000000" w:rsidP="00000000" w:rsidRDefault="00000000" w:rsidRPr="00000000" w14:paraId="000008AF">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14. Registro de cambios realizados</w:t>
      </w:r>
      <w:r w:rsidDel="00000000" w:rsidR="00000000" w:rsidRPr="00000000">
        <w:rPr>
          <w:rtl w:val="0"/>
        </w:rPr>
      </w:r>
    </w:p>
    <w:p w:rsidR="00000000" w:rsidDel="00000000" w:rsidP="00000000" w:rsidRDefault="00000000" w:rsidRPr="00000000" w14:paraId="000008B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Después de recibir las valoraciones, utilice esta tabla para dejar evidencia de cómo se atendió cada observación. Si no se acepta una sugerencia, explique la razón metodológica y consúltela con la tutoría.</w:t>
      </w:r>
      <w:r w:rsidDel="00000000" w:rsidR="00000000" w:rsidRPr="00000000">
        <w:rPr>
          <w:rtl w:val="0"/>
        </w:rPr>
      </w:r>
    </w:p>
    <w:p w:rsidR="00000000" w:rsidDel="00000000" w:rsidP="00000000" w:rsidRDefault="00000000" w:rsidRPr="00000000" w14:paraId="000008B1">
      <w:pPr>
        <w:spacing w:line="240" w:lineRule="auto"/>
        <w:rPr>
          <w:rFonts w:ascii="Calibri" w:cs="Calibri" w:eastAsia="Calibri" w:hAnsi="Calibri"/>
          <w:sz w:val="20"/>
          <w:szCs w:val="20"/>
        </w:rPr>
      </w:pPr>
      <w:r w:rsidDel="00000000" w:rsidR="00000000" w:rsidRPr="00000000">
        <w:rPr>
          <w:rtl w:val="0"/>
        </w:rPr>
      </w:r>
    </w:p>
    <w:tbl>
      <w:tblPr>
        <w:tblStyle w:val="Table31"/>
        <w:tblW w:w="8828.0" w:type="dxa"/>
        <w:jc w:val="center"/>
        <w:tblLayout w:type="fixed"/>
        <w:tblLook w:val="0400"/>
      </w:tblPr>
      <w:tblGrid>
        <w:gridCol w:w="2842"/>
        <w:gridCol w:w="427"/>
        <w:gridCol w:w="1155"/>
        <w:gridCol w:w="749"/>
        <w:gridCol w:w="2748"/>
        <w:gridCol w:w="907"/>
        <w:tblGridChange w:id="0">
          <w:tblGrid>
            <w:gridCol w:w="2842"/>
            <w:gridCol w:w="427"/>
            <w:gridCol w:w="1155"/>
            <w:gridCol w:w="749"/>
            <w:gridCol w:w="2748"/>
            <w:gridCol w:w="90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2">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3">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Ítem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4">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Observación de la persona experta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5">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6">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Cambio realizado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7">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Justificación si no se acepta</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8">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9">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A">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B">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C">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D">
            <w:pPr>
              <w:spacing w:line="240" w:lineRule="auto"/>
              <w:rPr>
                <w:rFonts w:ascii="Calibri" w:cs="Calibri" w:eastAsia="Calibri" w:hAnsi="Calibri"/>
                <w:sz w:val="20"/>
                <w:szCs w:val="20"/>
              </w:rPr>
            </w:pP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E">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F">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C0">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C1">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C2">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C3">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 URL </w:t>
            </w:r>
            <w:r w:rsidDel="00000000" w:rsidR="00000000" w:rsidRPr="00000000">
              <w:rPr>
                <w:rFonts w:ascii="Calibri" w:cs="Calibri" w:eastAsia="Calibri" w:hAnsi="Calibri"/>
                <w:color w:val="0f3552"/>
                <w:sz w:val="20"/>
                <w:szCs w:val="20"/>
                <w:rtl w:val="0"/>
              </w:rPr>
              <w:t xml:space="preserve">https://forms.gle/GHZGWQmSm6r7TKu47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Se anuncia una lista, pero se indica respuesta abierta. Definir si será selección múltiple o pregunta abierta y agregar “Otra” y “Ninguna”.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De la siguiente lista ¿qué prácticas de MTCI utiliza usted habitualmente como parte de su atención a los usuarios?</w:t>
              <w:br w:type="textWrapping"/>
              <w:t xml:space="preserve">Opción Múltiple </w:t>
            </w:r>
            <w:r w:rsidDel="00000000" w:rsidR="00000000" w:rsidRPr="00000000">
              <w:rPr>
                <w:rtl w:val="0"/>
              </w:rPr>
            </w:r>
          </w:p>
          <w:p w:rsidR="00000000" w:rsidDel="00000000" w:rsidP="00000000" w:rsidRDefault="00000000" w:rsidRPr="00000000" w14:paraId="000008C9">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A">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C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C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C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pregunta presupone que las prácticas reducen estrés, ansiedad o tensión. Preguntar por cambios percibidos positivos, negativos o inexistentes y solicitar fundamento.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C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C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A partir de las prácticas que seleccionó anteriormente ¿qué tipo de cambios percibe en los niveles de estrés, ansiedad o tensión acumulada de los usuarios?</w:t>
              <w:br w:type="textWrapping"/>
              <w:t xml:space="preserve"> (Positivos / Negativos / Nulos).</w:t>
            </w:r>
            <w:r w:rsidDel="00000000" w:rsidR="00000000" w:rsidRPr="00000000">
              <w:rPr>
                <w:rtl w:val="0"/>
              </w:rPr>
            </w:r>
          </w:p>
          <w:p w:rsidR="00000000" w:rsidDel="00000000" w:rsidP="00000000" w:rsidRDefault="00000000" w:rsidRPr="00000000" w14:paraId="000008D0">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1">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Presupone que hubo alivio. Solicitar una experiencia relevante sin anticipar el resultado y advertir que no deben compartirse datos identificables de 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¿Podría fundamentar su respuesta describiendo una experiencia relevante?</w:t>
              <w:br w:type="textWrapping"/>
            </w:r>
            <w:r w:rsidDel="00000000" w:rsidR="00000000" w:rsidRPr="00000000">
              <w:rPr>
                <w:rFonts w:ascii="Calibri" w:cs="Calibri" w:eastAsia="Calibri" w:hAnsi="Calibri"/>
                <w:color w:val="1f1f1f"/>
                <w:sz w:val="20"/>
                <w:szCs w:val="20"/>
                <w:shd w:fill="f9f9f9" w:val="clear"/>
                <w:rtl w:val="0"/>
              </w:rPr>
              <w:t xml:space="preserve">(Pedimos por favor no mencionar nombres o datos que permitan identificar al paciente)</w:t>
            </w:r>
            <w:r w:rsidDel="00000000" w:rsidR="00000000" w:rsidRPr="00000000">
              <w:rPr>
                <w:rFonts w:ascii="Calibri" w:cs="Calibri" w:eastAsia="Calibri" w:hAnsi="Calibri"/>
                <w:color w:val="000000"/>
                <w:sz w:val="20"/>
                <w:szCs w:val="20"/>
                <w:rtl w:val="0"/>
              </w:rPr>
              <w:t xml:space="preserve"> </w:t>
              <w:br w:type="textWrapping"/>
              <w:t xml:space="preserve">Respuesta abierta</w:t>
            </w:r>
            <w:r w:rsidDel="00000000" w:rsidR="00000000" w:rsidRPr="00000000">
              <w:rPr>
                <w:rtl w:val="0"/>
              </w:rPr>
            </w:r>
          </w:p>
          <w:p w:rsidR="00000000" w:rsidDel="00000000" w:rsidP="00000000" w:rsidRDefault="00000000" w:rsidRPr="00000000" w14:paraId="000008D7">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8">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“Impacto” atribuye causalidad y agrupa tres resultados. Separar apertura emocional, estado de ánimo y disposición, o formular una pregunta abierta sobre cambios observados.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¿Qué cambios observa, si los hay, en la apertura emocional o la disposición de la persona después de recibir su atención? (Significativos/Moderados/Nulos).</w:t>
            </w:r>
            <w:r w:rsidDel="00000000" w:rsidR="00000000" w:rsidRPr="00000000">
              <w:rPr>
                <w:rtl w:val="0"/>
              </w:rPr>
            </w:r>
          </w:p>
          <w:p w:rsidR="00000000" w:rsidDel="00000000" w:rsidP="00000000" w:rsidRDefault="00000000" w:rsidRPr="00000000" w14:paraId="000008DE">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F">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frase “bienestar que usted facilita” induce una valoración favorable y excede la evidencia. Reformular sobre la relación percibida con la atención psicológica y sus límites.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¿Ha observado alguna vez algún efecto desfavorable, incomodidad o reacción emocional negativa en los usuarios tras complementar su atención con MTCI? Si es así, ¿Podría dar un ejemplo?</w:t>
              <w:br w:type="textWrapping"/>
              <w:t xml:space="preserve">Respuesta Abierta </w:t>
            </w:r>
            <w:r w:rsidDel="00000000" w:rsidR="00000000" w:rsidRPr="00000000">
              <w:rPr>
                <w:rtl w:val="0"/>
              </w:rPr>
            </w:r>
          </w:p>
          <w:p w:rsidR="00000000" w:rsidDel="00000000" w:rsidP="00000000" w:rsidRDefault="00000000" w:rsidRPr="00000000" w14:paraId="000008E5">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6">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Presupone que existen normativas o vacíos que limitan. Formular: “¿Qué normas, requisitos o ausencia de regulación inciden en su práctica y de qué manera?”.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A partir de su experiencia, ¿cómo describiría la interacción (coordinación, aceptación o rechazo) hacia sus prácticas complementadas con MTCI por parte de profesionales de la salud e instituciones locales? (Excelente/ Bueno/ Regular/ Malo).</w:t>
            </w:r>
            <w:r w:rsidDel="00000000" w:rsidR="00000000" w:rsidRPr="00000000">
              <w:rPr>
                <w:rtl w:val="0"/>
              </w:rPr>
            </w:r>
          </w:p>
          <w:p w:rsidR="00000000" w:rsidDel="00000000" w:rsidP="00000000" w:rsidRDefault="00000000" w:rsidRPr="00000000" w14:paraId="000008EC">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D">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Contiene dos preguntas y combina resistencia, aceptación y dificultad normativa. Dividir en ítems separados y evitar atribuir obstáculos a instituciones sin 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¿Podría detallarme cómo se manifiesta esta resistencia o aceptación en su día a día?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3">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Presupone que existen normativas o vacíos que limitan. Formular: “¿Qué normas, requisitos o ausencia de regulación inciden en su práctica y de qué manera?”.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8">
            <w:pPr>
              <w:spacing w:line="240" w:lineRule="auto"/>
              <w:rPr>
                <w:rFonts w:ascii="Calibri" w:cs="Calibri" w:eastAsia="Calibri" w:hAnsi="Calibri"/>
                <w:sz w:val="20"/>
                <w:szCs w:val="20"/>
              </w:rPr>
            </w:pPr>
            <w:r w:rsidDel="00000000" w:rsidR="00000000" w:rsidRPr="00000000">
              <w:rPr>
                <w:rFonts w:ascii="Calibri" w:cs="Calibri" w:eastAsia="Calibri" w:hAnsi="Calibri"/>
                <w:color w:val="1f1f1f"/>
                <w:sz w:val="20"/>
                <w:szCs w:val="20"/>
                <w:shd w:fill="f2f2f2" w:val="clear"/>
                <w:rtl w:val="0"/>
              </w:rPr>
              <w:t xml:space="preserve"> ¿Qué nivel de facilidad o dificultad normativa/burocrática experimenta al intentar ejercer o promover el uso de MTCI en su localidad?</w:t>
            </w:r>
            <w:r w:rsidDel="00000000" w:rsidR="00000000" w:rsidRPr="00000000">
              <w:rPr>
                <w:rFonts w:ascii="Calibri" w:cs="Calibri" w:eastAsia="Calibri" w:hAnsi="Calibri"/>
                <w:color w:val="000000"/>
                <w:sz w:val="20"/>
                <w:szCs w:val="20"/>
                <w:rtl w:val="0"/>
              </w:rPr>
              <w:t xml:space="preserve"> </w:t>
              <w:br w:type="textWrapping"/>
              <w:t xml:space="preserve">Alta dificultad, Dificultad moderada, Sin dificultades significativas.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9">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Los términos “estigmas, mitos o barreras religiosas” pueden resultar valorativos. Usar “creencias, dudas o reservas socioculturales” y pedir ejemplos concretos.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¿Qué normas, requisitos o ausencias de regulación considera que inciden en el uso de MTCI dentro de sus prácticas, y de qué manera lo hacen?</w:t>
              <w:br w:type="textWrapping"/>
              <w:t xml:space="preserve">Respuesta abierta</w:t>
            </w:r>
            <w:r w:rsidDel="00000000" w:rsidR="00000000" w:rsidRPr="00000000">
              <w:rPr>
                <w:rtl w:val="0"/>
              </w:rPr>
            </w:r>
          </w:p>
          <w:p w:rsidR="00000000" w:rsidDel="00000000" w:rsidP="00000000" w:rsidRDefault="00000000" w:rsidRPr="00000000" w14:paraId="000008FF">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00">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0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Los términos “estigmas, mitos o barreras religiosas” pueden resultar valorativos. Usar “creencias, dudas o reservas socioculturales” y pedir ejemplos concretos.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En su entorno laboral en Estelí, ¿con qué frecuencia se encuentra con usuarios que manifiestan creencias, dudas o reservas socioculturales respecto a las terapias que usted ofrece? (Frecuente/Ocasional/Nunca).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6">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7">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0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Nueva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A">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¿Cuáles son las creencias o dudas más frecuentes que manifiestan los usuarios y de qué manera las aborda usted respetuosamente en su consulta?</w:t>
              <w:br w:type="textWrapping"/>
              <w:t xml:space="preserve">Respuesta abierta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C">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D">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0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Presupone que el factor económico es limitante. Preguntar primero si incide y luego solicitar ejemplos sobre acceso, continuidad y costos.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¿Considera que el factor económico incide de alguna manera en que la población acceda o dé continuidad a sus terapias? (Significativamente/Moderadamente/No incide).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2">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Nueva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Si incide, ¿podría dar ejemplos concretos de cómo afecta el acceso, la continuidad o los costos para el usuario?</w:t>
              <w:br w:type="textWrapping"/>
              <w:t xml:space="preserve">Respuesta abierta</w:t>
            </w:r>
            <w:r w:rsidDel="00000000" w:rsidR="00000000" w:rsidRPr="00000000">
              <w:rPr>
                <w:rtl w:val="0"/>
              </w:rPr>
            </w:r>
          </w:p>
          <w:p w:rsidR="00000000" w:rsidDel="00000000" w:rsidP="00000000" w:rsidRDefault="00000000" w:rsidRPr="00000000" w14:paraId="00000918">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9">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91A">
      <w:pPr>
        <w:spacing w:line="240" w:lineRule="auto"/>
        <w:rPr>
          <w:rFonts w:ascii="Calibri" w:cs="Calibri" w:eastAsia="Calibri" w:hAnsi="Calibri"/>
          <w:sz w:val="20"/>
          <w:szCs w:val="20"/>
        </w:rPr>
      </w:pPr>
      <w:r w:rsidDel="00000000" w:rsidR="00000000" w:rsidRPr="00000000">
        <w:rPr>
          <w:rtl w:val="0"/>
        </w:rPr>
      </w:r>
    </w:p>
    <w:tbl>
      <w:tblPr>
        <w:tblStyle w:val="Table32"/>
        <w:tblW w:w="8828.0" w:type="dxa"/>
        <w:jc w:val="center"/>
        <w:tblLayout w:type="fixed"/>
        <w:tblLook w:val="0400"/>
      </w:tblPr>
      <w:tblGrid>
        <w:gridCol w:w="3200"/>
        <w:gridCol w:w="498"/>
        <w:gridCol w:w="1529"/>
        <w:gridCol w:w="967"/>
        <w:gridCol w:w="1541"/>
        <w:gridCol w:w="1093"/>
        <w:tblGridChange w:id="0">
          <w:tblGrid>
            <w:gridCol w:w="3200"/>
            <w:gridCol w:w="498"/>
            <w:gridCol w:w="1529"/>
            <w:gridCol w:w="967"/>
            <w:gridCol w:w="1541"/>
            <w:gridCol w:w="10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91B">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91C">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Ítem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91D">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Observación de la persona experta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91E">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91F">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Cambio realizado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920">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Justificación si no se acepta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 URL: https://forms.gle/viKwSSS3tmRoTrkQ9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instrumento es individual: sustituir “consideran” por “considera”. Precisar competencias conceptuales, éticas, legales, de evaluación de evidencia y derivación.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¿Cuál considera que es su nivel de conocimiento sobre la Medicina Tradicional, Complementaria e Integrativa (MTCI)? (Muy alto, alto, medio, bajo, ninguno)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6">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Corregir “futuro psicológico” por “futuro profesional de la Psicología”. Incluir oportunidades y límites para evitar una orientación únicamente favorable.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¿Cuáles considera que son los principales beneficios que podría aportar la MTCI a la formación del futuro profesional de psicología? (Comprensión integral de la salud, Promoción del autocuidado, Complemento para la atención psicológica, Fortalecimiento del trabajo interdisciplinario)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C">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F">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Nueva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Desde su experiencia, ¿qué tan pertinente considera incorporar conocimientos sobre la MTCI dentro de la formación de estudiantes de Psicología? (Muy pertinente, Pertinente, Poco pertinente, No pertinente)</w:t>
            </w:r>
            <w:r w:rsidDel="00000000" w:rsidR="00000000" w:rsidRPr="00000000">
              <w:rPr>
                <w:rtl w:val="0"/>
              </w:rPr>
            </w:r>
          </w:p>
          <w:p w:rsidR="00000000" w:rsidDel="00000000" w:rsidP="00000000" w:rsidRDefault="00000000" w:rsidRPr="00000000" w14:paraId="0000093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Explique brevemente su respuesta.</w:t>
            </w:r>
            <w:r w:rsidDel="00000000" w:rsidR="00000000" w:rsidRPr="00000000">
              <w:rPr>
                <w:rtl w:val="0"/>
              </w:rPr>
            </w:r>
          </w:p>
          <w:p w:rsidR="00000000" w:rsidDel="00000000" w:rsidP="00000000" w:rsidRDefault="00000000" w:rsidRPr="00000000" w14:paraId="00000933">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4">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Pregunta clara, pertinente y equilibrada. Puede mantenerse, solicitando ejemplos o condiciones para sustentar la respuesta.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riesgos o limitaciones identifica en la incorporación de la MTCI dentro de la formación profesional? Mencione ejemplos.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A">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D">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Nueva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competencias considera prioritarias para que un estudiante pueda abordar la MTCI de forma responsable?</w:t>
            </w:r>
            <w:r w:rsidDel="00000000" w:rsidR="00000000" w:rsidRPr="00000000">
              <w:rPr>
                <w:rtl w:val="0"/>
              </w:rPr>
            </w:r>
          </w:p>
          <w:p w:rsidR="00000000" w:rsidDel="00000000" w:rsidP="00000000" w:rsidRDefault="00000000" w:rsidRPr="00000000" w14:paraId="0000094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(Pensamiento crítico, Análisis de evidencia científica, Competencias interculturales, Ética profesional, Comunicación con usuarios, Trabajo interdisciplinario, Respeto a la diversidad cultural, Otro)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1">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4">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Nueva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aspectos éticos considera indispensables al abordar la MTCI dentro del ejercicio profesional de la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7">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 una pregunta doble y “considera necesaria” induce aceptación. Reformular: “¿Qué necesidades de capacitación docente identifica y por qué?”.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Como profesional, ¿Qué necesidades de capacitación docente identifica y por qué?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D">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Corregir la concordancia: “¿Qué contenidos… considera pertinentes…?”. Solicitar priorización y justificación.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contenidos considera pertinentes incorporar al abordar la MTCI durante la formación de estudiantes de Psicología? (Fundamentos de la MTCI, Legislación nacional (Ley 774), Evidencia científica, Salud intercultural, Ética profesional, Derivación y límites del rol, Investigación en MTCI, Aplicaciones en salud mental)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3">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pregunta es demasiado amplia. Solicitar modalidades concretas: contenidos, asignaturas, actividades, responsables y condiciones de implementación.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estrategias académicas considera más pertinentes para abordar la MTCI en la carrera de Psicología?</w:t>
            </w:r>
            <w:r w:rsidDel="00000000" w:rsidR="00000000" w:rsidRPr="00000000">
              <w:rPr>
                <w:rtl w:val="0"/>
              </w:rPr>
            </w:r>
          </w:p>
          <w:p w:rsidR="00000000" w:rsidDel="00000000" w:rsidP="00000000" w:rsidRDefault="00000000" w:rsidRPr="00000000" w14:paraId="0000095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(Integrar contenidos en asignaturas existentes, Crear una asignatura optativa, Seminarios especializados, Talleres vivenciales, Análisis de casos clínicos, Debates académicos, Conferencias con especialistas, Prácticas supervisadas, Otra)</w:t>
            </w:r>
            <w:r w:rsidDel="00000000" w:rsidR="00000000" w:rsidRPr="00000000">
              <w:rPr>
                <w:rtl w:val="0"/>
              </w:rPr>
            </w:r>
          </w:p>
          <w:p w:rsidR="00000000" w:rsidDel="00000000" w:rsidP="00000000" w:rsidRDefault="00000000" w:rsidRPr="00000000" w14:paraId="0000095A">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B">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Pregunta clara y directamente vinculada con metodologías de aprendizaje. Puede mantenerse y solicitar ejemplos de aplicación.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Mantener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experiencias considera que pueden favorecer un aprendizaje significativo sobre la MTCI? (Visitas a instituciones que implementan MTCI, Intercambio con terapeutas tradicionales, Observación de prácticas, Participación en talleres experienciales, Investigación aplicada)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1">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“Este proceso normativo” no tiene un referente claro. Precisar si se trata de formación, regulación, investigación, derivación o vinculación interinstitucional.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actores considera que deberían participar en la formación universitaria sobre MTCI? (Docentes de Psicología, Profesionales del MINSA, Especialistas certificados prácticas de MTCI, Terapeutas tradicionales, Estudiantes, Investigadores universitarios)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7">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A">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Nueva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tres estrategias priorizaría para fortalecer el abordaje de la MTCI en la formación de estudiantes de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D">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perspectiva ética puede generar respuestas socialmente esperadas. Pedir criterios, salvaguardas, límites profesionales y ejemplos concretos.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recomendaciones daría a la carrera de Psicología para incorporar la MTCI de manera crítica respetando los límites profesionales?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3">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4">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5">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6">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7">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8">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9">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97A">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15. Constancia de juicio experto</w:t>
      </w:r>
      <w:r w:rsidDel="00000000" w:rsidR="00000000" w:rsidRPr="00000000">
        <w:rPr>
          <w:rtl w:val="0"/>
        </w:rPr>
      </w:r>
    </w:p>
    <w:p w:rsidR="00000000" w:rsidDel="00000000" w:rsidP="00000000" w:rsidRDefault="00000000" w:rsidRPr="00000000" w14:paraId="0000097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Yo, Dr. Cliffor Jerry Herrera Castrillo, en calidad de docente-investigador y experto metodológico, hago constar que revisé los instrumentos de investigación presentados por García Torres Dina Fabiola, López Ramos Tatiana Paola y Zamora Velásquez Engel Enoc, para el estudio titulado “La medicina tradicional, complementaria e integrativa (MTCI) como complemento en la atención psicológica desde la perspectiva de estudiantes universitarios y actores locales del municipio de Estelí”.</w:t>
      </w:r>
      <w:r w:rsidDel="00000000" w:rsidR="00000000" w:rsidRPr="00000000">
        <w:rPr>
          <w:rtl w:val="0"/>
        </w:rPr>
      </w:r>
    </w:p>
    <w:p w:rsidR="00000000" w:rsidDel="00000000" w:rsidP="00000000" w:rsidRDefault="00000000" w:rsidRPr="00000000" w14:paraId="0000097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revisión se realizó considerando la claridad de la redacción, coherencia interna, ausencia de sesgo o inducción, adecuación a la población, control de deseabilidad social y contribución de los ítems a los objetivos y categorías del estudio.</w:t>
      </w:r>
      <w:r w:rsidDel="00000000" w:rsidR="00000000" w:rsidRPr="00000000">
        <w:rPr>
          <w:rtl w:val="0"/>
        </w:rPr>
      </w:r>
    </w:p>
    <w:p w:rsidR="00000000" w:rsidDel="00000000" w:rsidP="00000000" w:rsidRDefault="00000000" w:rsidRPr="00000000" w14:paraId="0000097D">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Valoración general</w:t>
      </w:r>
      <w:r w:rsidDel="00000000" w:rsidR="00000000" w:rsidRPr="00000000">
        <w:rPr>
          <w:rtl w:val="0"/>
        </w:rPr>
      </w:r>
    </w:p>
    <w:p w:rsidR="00000000" w:rsidDel="00000000" w:rsidP="00000000" w:rsidRDefault="00000000" w:rsidRPr="00000000" w14:paraId="0000097E">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I1. Encuesta sobre percepción de la MTCI: [ ] Válido   [X] Válido con ajustes   [ ] No válido</w:t>
      </w:r>
      <w:r w:rsidDel="00000000" w:rsidR="00000000" w:rsidRPr="00000000">
        <w:rPr>
          <w:rtl w:val="0"/>
        </w:rPr>
      </w:r>
    </w:p>
    <w:p w:rsidR="00000000" w:rsidDel="00000000" w:rsidP="00000000" w:rsidRDefault="00000000" w:rsidRPr="00000000" w14:paraId="0000097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I2. Entrevista semiestructurada sobre prácticas de la MTCI en Estelí: [ ] Válido   [X] Válido con ajustes   [ ] No válido</w:t>
      </w:r>
      <w:r w:rsidDel="00000000" w:rsidR="00000000" w:rsidRPr="00000000">
        <w:rPr>
          <w:rtl w:val="0"/>
        </w:rPr>
      </w:r>
    </w:p>
    <w:p w:rsidR="00000000" w:rsidDel="00000000" w:rsidP="00000000" w:rsidRDefault="00000000" w:rsidRPr="00000000" w14:paraId="00000980">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I3. Cuestionario sobre estrategias complementarias para abordar la MTCI: [ ] Válido   [X] Válido con ajustes   [ ] No válido</w:t>
      </w:r>
      <w:r w:rsidDel="00000000" w:rsidR="00000000" w:rsidRPr="00000000">
        <w:rPr>
          <w:rtl w:val="0"/>
        </w:rPr>
      </w:r>
    </w:p>
    <w:p w:rsidR="00000000" w:rsidDel="00000000" w:rsidP="00000000" w:rsidRDefault="00000000" w:rsidRPr="00000000" w14:paraId="0000098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Observación general: Los tres instrumentos son pertinentes, pero requieren atender las modificaciones consignadas en las matrices y comentarios antes de su aplicación definitiva.</w:t>
      </w:r>
      <w:r w:rsidDel="00000000" w:rsidR="00000000" w:rsidRPr="00000000">
        <w:rPr>
          <w:rtl w:val="0"/>
        </w:rPr>
      </w:r>
    </w:p>
    <w:p w:rsidR="00000000" w:rsidDel="00000000" w:rsidP="00000000" w:rsidRDefault="00000000" w:rsidRPr="00000000" w14:paraId="0000098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Estelí, Nicaragua, 05 de agosto de 2026.</w:t>
      </w:r>
      <w:r w:rsidDel="00000000" w:rsidR="00000000" w:rsidRPr="00000000">
        <w:rPr>
          <w:rtl w:val="0"/>
        </w:rPr>
      </w:r>
    </w:p>
    <w:p w:rsidR="00000000" w:rsidDel="00000000" w:rsidP="00000000" w:rsidRDefault="00000000" w:rsidRPr="00000000" w14:paraId="0000098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Firma: ________________________________________________</w:t>
      </w:r>
      <w:r w:rsidDel="00000000" w:rsidR="00000000" w:rsidRPr="00000000">
        <w:rPr>
          <w:rtl w:val="0"/>
        </w:rPr>
      </w:r>
    </w:p>
    <w:p w:rsidR="00000000" w:rsidDel="00000000" w:rsidP="00000000" w:rsidRDefault="00000000" w:rsidRPr="00000000" w14:paraId="0000098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Dr. Cliffor Jerry Herrera Castrillo</w:t>
      </w:r>
      <w:r w:rsidDel="00000000" w:rsidR="00000000" w:rsidRPr="00000000">
        <w:rPr>
          <w:rtl w:val="0"/>
        </w:rPr>
      </w:r>
    </w:p>
    <w:p w:rsidR="00000000" w:rsidDel="00000000" w:rsidP="00000000" w:rsidRDefault="00000000" w:rsidRPr="00000000" w14:paraId="0000098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Cédula: 241-031094-0005H | ORCID: 0000-0002-7663-2499</w:t>
      </w:r>
      <w:r w:rsidDel="00000000" w:rsidR="00000000" w:rsidRPr="00000000">
        <w:rPr>
          <w:rFonts w:ascii="Calibri" w:cs="Calibri" w:eastAsia="Calibri" w:hAnsi="Calibri"/>
          <w:color w:val="1f497d"/>
          <w:sz w:val="20"/>
          <w:szCs w:val="20"/>
          <w:rtl w:val="0"/>
        </w:rPr>
        <w:br w:type="textWrapping"/>
      </w:r>
      <w:r w:rsidDel="00000000" w:rsidR="00000000" w:rsidRPr="00000000">
        <w:rPr>
          <w:rtl w:val="0"/>
        </w:rPr>
      </w:r>
    </w:p>
    <w:p w:rsidR="00000000" w:rsidDel="00000000" w:rsidP="00000000" w:rsidRDefault="00000000" w:rsidRPr="00000000" w14:paraId="00000986">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987">
      <w:pPr>
        <w:tabs>
          <w:tab w:val="left" w:leader="none" w:pos="5576"/>
        </w:tabs>
        <w:spacing w:line="360" w:lineRule="auto"/>
        <w:jc w:val="both"/>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988">
      <w:pPr>
        <w:spacing w:line="360" w:lineRule="auto"/>
        <w:rPr>
          <w:rFonts w:ascii="Calibri" w:cs="Calibri" w:eastAsia="Calibri" w:hAnsi="Calibri"/>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7723505" cy="9995535"/>
            <wp:effectExtent b="0" l="0" r="0" t="0"/>
            <wp:wrapSquare wrapText="bothSides" distB="0" distT="0" distL="114300" distR="114300"/>
            <wp:docPr descr="Imagen que contiene flor, ave, pájaro&#10;&#10;Descripción generada automáticamente" id="2140551436" name="image11.png"/>
            <a:graphic>
              <a:graphicData uri="http://schemas.openxmlformats.org/drawingml/2006/picture">
                <pic:pic>
                  <pic:nvPicPr>
                    <pic:cNvPr descr="Imagen que contiene flor, ave, pájaro&#10;&#10;Descripción generada automáticamente" id="0" name="image11.png"/>
                    <pic:cNvPicPr preferRelativeResize="0"/>
                  </pic:nvPicPr>
                  <pic:blipFill>
                    <a:blip r:embed="rId46"/>
                    <a:srcRect b="0" l="0" r="0" t="0"/>
                    <a:stretch>
                      <a:fillRect/>
                    </a:stretch>
                  </pic:blipFill>
                  <pic:spPr>
                    <a:xfrm>
                      <a:off x="0" y="0"/>
                      <a:ext cx="7723505" cy="9995535"/>
                    </a:xfrm>
                    <a:prstGeom prst="rect"/>
                    <a:ln/>
                  </pic:spPr>
                </pic:pic>
              </a:graphicData>
            </a:graphic>
          </wp:anchor>
        </w:drawing>
      </w:r>
      <w:r w:rsidDel="00000000" w:rsidR="00000000" w:rsidRPr="00000000">
        <w:rPr>
          <w:rtl w:val="0"/>
        </w:rPr>
      </w:r>
    </w:p>
    <w:p w:rsidR="00000000" w:rsidDel="00000000" w:rsidP="00000000" w:rsidRDefault="00000000" w:rsidRPr="00000000" w14:paraId="00000989">
      <w:pPr>
        <w:spacing w:line="360" w:lineRule="auto"/>
        <w:rPr>
          <w:rFonts w:ascii="Calibri" w:cs="Calibri" w:eastAsia="Calibri" w:hAnsi="Calibri"/>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-1049019</wp:posOffset>
            </wp:positionH>
            <wp:positionV relativeFrom="margin">
              <wp:posOffset>-899793</wp:posOffset>
            </wp:positionV>
            <wp:extent cx="7709535" cy="10058400"/>
            <wp:effectExtent b="0" l="0" r="0" t="0"/>
            <wp:wrapSquare wrapText="bothSides" distB="0" distT="0" distL="114300" distR="114300"/>
            <wp:docPr id="2140551442"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7709535" cy="1005840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2320290</wp:posOffset>
            </wp:positionH>
            <wp:positionV relativeFrom="paragraph">
              <wp:posOffset>2395855</wp:posOffset>
            </wp:positionV>
            <wp:extent cx="1143000" cy="1691005"/>
            <wp:effectExtent b="0" l="0" r="0" t="0"/>
            <wp:wrapTopAndBottom distB="0" distT="0"/>
            <wp:docPr id="2140551440" name="image1.png"/>
            <a:graphic>
              <a:graphicData uri="http://schemas.openxmlformats.org/drawingml/2006/picture">
                <pic:pic>
                  <pic:nvPicPr>
                    <pic:cNvPr id="0" name="image1.png"/>
                    <pic:cNvPicPr preferRelativeResize="0"/>
                  </pic:nvPicPr>
                  <pic:blipFill>
                    <a:blip r:embed="rId48"/>
                    <a:srcRect b="0" l="0" r="62308" t="0"/>
                    <a:stretch>
                      <a:fillRect/>
                    </a:stretch>
                  </pic:blipFill>
                  <pic:spPr>
                    <a:xfrm>
                      <a:off x="0" y="0"/>
                      <a:ext cx="1143000" cy="1691005"/>
                    </a:xfrm>
                    <a:prstGeom prst="rect"/>
                    <a:ln/>
                  </pic:spPr>
                </pic:pic>
              </a:graphicData>
            </a:graphic>
          </wp:anchor>
        </w:drawing>
      </w:r>
    </w:p>
    <w:sectPr>
      <w:type w:val="nextPage"/>
      <w:pgSz w:h="15840" w:w="12240"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Arial"/>
  <w:font w:name="Times New Roman"/>
  <w:font w:name="Courier New"/>
  <w:font w:name="Aptos"/>
  <w:font w:name="Play">
    <w:embedRegular w:fontKey="{00000000-0000-0000-0000-000000000000}" r:id="rId1" w:subsetted="0"/>
    <w:embedBold w:fontKey="{00000000-0000-0000-0000-000000000000}" r:id="rId2" w:subsetted="0"/>
  </w:font>
  <w:font w:name="Int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Inter" w:cs="Inter" w:eastAsia="Inter" w:hAnsi="Inter"/>
        <w:b w:val="0"/>
        <w:bCs w:val="0"/>
        <w:i w:val="0"/>
        <w:iCs w:val="0"/>
        <w:smallCaps w:val="0"/>
        <w:strike w:val="0"/>
        <w:color w:val="000000"/>
        <w:sz w:val="30"/>
        <w:szCs w:val="30"/>
        <w:u w:val="none"/>
        <w:shd w:fill="auto" w:val="clear"/>
        <w:vertAlign w:val="baseline"/>
      </w:rPr>
    </w:pPr>
    <w:bookmarkStart w:colFirst="0" w:colLast="0" w:name="_heading=h.uqgmrf477i7" w:id="140"/>
    <w:bookmarkEnd w:id="140"/>
    <w:r w:rsidDel="00000000" w:rsidR="00000000" w:rsidRPr="00000000">
      <w:rPr>
        <w:rFonts w:ascii="Inter" w:cs="Inter" w:eastAsia="Inter" w:hAnsi="Inter"/>
        <w:b w:val="0"/>
        <w:bCs w:val="0"/>
        <w:i w:val="0"/>
        <w:iCs w:val="0"/>
        <w:smallCaps w:val="0"/>
        <w:strike w:val="0"/>
        <w:color w:val="000000"/>
        <w:sz w:val="30"/>
        <w:szCs w:val="30"/>
        <w:u w:val="none"/>
        <w:shd w:fill="auto" w:val="clear"/>
        <w:vertAlign w:val="baseline"/>
        <w:rtl w:val="0"/>
      </w:rPr>
      <w:t xml:space="preserve">¡Universidad del Pueblo y para el Pueblo!</w:t>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Barrio 14 de abril, contiguo a la subestación de ENATREL, Tel 27137734, Ext 7424</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dceh.curesteli@unan.edu.ni</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A">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Pr>
      <w:drawing>
        <wp:inline distB="0" distT="0" distL="0" distR="0">
          <wp:extent cx="2019524" cy="1173600"/>
          <wp:effectExtent b="0" l="0" r="0" t="0"/>
          <wp:docPr descr="Forma&#10;&#10;Descripción generada automáticamente con confianza media" id="2140551444" name="image10.png"/>
          <a:graphic>
            <a:graphicData uri="http://schemas.openxmlformats.org/drawingml/2006/picture">
              <pic:pic>
                <pic:nvPicPr>
                  <pic:cNvPr descr="Forma&#10;&#10;Descripción generada automáticamente con confianza media" id="0" name="image10.png"/>
                  <pic:cNvPicPr preferRelativeResize="0"/>
                </pic:nvPicPr>
                <pic:blipFill>
                  <a:blip r:embed="rId1"/>
                  <a:srcRect b="0" l="0" r="0" t="0"/>
                  <a:stretch>
                    <a:fillRect/>
                  </a:stretch>
                </pic:blipFill>
                <pic:spPr>
                  <a:xfrm>
                    <a:off x="0" y="0"/>
                    <a:ext cx="2019524" cy="1173600"/>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-449579</wp:posOffset>
          </wp:positionV>
          <wp:extent cx="8138795" cy="10546715"/>
          <wp:effectExtent b="0" l="0" r="0" t="0"/>
          <wp:wrapNone/>
          <wp:docPr descr="Patrón de fondo&#10;&#10;El contenido generado por IA puede ser incorrecto." id="2140551455" name="image22.png"/>
          <a:graphic>
            <a:graphicData uri="http://schemas.openxmlformats.org/drawingml/2006/picture">
              <pic:pic>
                <pic:nvPicPr>
                  <pic:cNvPr descr="Patrón de fondo&#10;&#10;El contenido generado por IA puede ser incorrecto." id="0" name="image22.png"/>
                  <pic:cNvPicPr preferRelativeResize="0"/>
                </pic:nvPicPr>
                <pic:blipFill>
                  <a:blip r:embed="rId2"/>
                  <a:srcRect b="0" l="0" r="0" t="0"/>
                  <a:stretch>
                    <a:fillRect/>
                  </a:stretch>
                </pic:blipFill>
                <pic:spPr>
                  <a:xfrm>
                    <a:off x="0" y="0"/>
                    <a:ext cx="8138795" cy="10546715"/>
                  </a:xfrm>
                  <a:prstGeom prst="rect"/>
                  <a:ln/>
                </pic:spPr>
              </pic:pic>
            </a:graphicData>
          </a:graphic>
        </wp:anchor>
      </w:drawing>
    </w:r>
  </w:p>
  <w:p w:rsidR="00000000" w:rsidDel="00000000" w:rsidP="00000000" w:rsidRDefault="00000000" w:rsidRPr="00000000" w14:paraId="0000098B">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CENTRO UNIVERSITARIO REGIONAL, ESTELÍ</w:t>
    </w:r>
  </w:p>
  <w:p w:rsidR="00000000" w:rsidDel="00000000" w:rsidP="00000000" w:rsidRDefault="00000000" w:rsidRPr="00000000" w14:paraId="0000098C">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"2026: Por una Educación al Servicio del Pueblo, ¡Viva Sandino!” </w:t>
    </w:r>
  </w:p>
  <w:p w:rsidR="00000000" w:rsidDel="00000000" w:rsidP="00000000" w:rsidRDefault="00000000" w:rsidRPr="00000000" w14:paraId="0000098D">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Departamento de Ciencias de la Educación y Humanidades </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2705"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5">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6">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7">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8">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9">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0"/>
      <w:numFmt w:val="decimal"/>
      <w:lvlText w:val="%1."/>
      <w:lvlJc w:val="left"/>
      <w:pPr>
        <w:ind w:left="720" w:hanging="360"/>
      </w:pPr>
      <w:rPr/>
    </w:lvl>
    <w:lvl w:ilvl="1">
      <w:start w:val="7"/>
      <w:numFmt w:val="decimal"/>
      <w:lvlText w:val="%1.%2."/>
      <w:lvlJc w:val="left"/>
      <w:pPr>
        <w:ind w:left="2705" w:hanging="720"/>
      </w:pPr>
      <w:rPr/>
    </w:lvl>
    <w:lvl w:ilvl="2">
      <w:start w:val="6"/>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24">
    <w:lvl w:ilvl="0">
      <w:start w:val="10"/>
      <w:numFmt w:val="decimal"/>
      <w:lvlText w:val="%1."/>
      <w:lvlJc w:val="left"/>
      <w:pPr>
        <w:ind w:left="720" w:hanging="360"/>
      </w:pPr>
      <w:rPr/>
    </w:lvl>
    <w:lvl w:ilvl="1">
      <w:start w:val="5"/>
      <w:numFmt w:val="decimal"/>
      <w:lvlText w:val="%1.%2."/>
      <w:lvlJc w:val="left"/>
      <w:pPr>
        <w:ind w:left="2705"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N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54244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4244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4244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42443"/>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542443"/>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542443"/>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42443"/>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42443"/>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4244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4244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4244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42443"/>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54244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54244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4244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42443"/>
    <w:rPr>
      <w:i w:val="1"/>
      <w:iCs w:val="1"/>
      <w:color w:val="404040" w:themeColor="text1" w:themeTint="0000BF"/>
    </w:rPr>
  </w:style>
  <w:style w:type="paragraph" w:styleId="Prrafodelista">
    <w:name w:val="List Paragraph"/>
    <w:basedOn w:val="Normal"/>
    <w:link w:val="PrrafodelistaCar"/>
    <w:uiPriority w:val="34"/>
    <w:qFormat w:val="1"/>
    <w:rsid w:val="00542443"/>
    <w:pPr>
      <w:ind w:left="720"/>
      <w:contextualSpacing w:val="1"/>
    </w:pPr>
  </w:style>
  <w:style w:type="character" w:styleId="nfasisintenso">
    <w:name w:val="Intense Emphasis"/>
    <w:basedOn w:val="Fuentedeprrafopredeter"/>
    <w:uiPriority w:val="21"/>
    <w:qFormat w:val="1"/>
    <w:rsid w:val="00542443"/>
    <w:rPr>
      <w:i w:val="1"/>
      <w:iCs w:val="1"/>
      <w:color w:val="0f4761" w:themeColor="accent1" w:themeShade="0000BF"/>
    </w:rPr>
  </w:style>
  <w:style w:type="paragraph" w:styleId="Citadestacada">
    <w:name w:val="Intense Quote"/>
    <w:basedOn w:val="Normal"/>
    <w:next w:val="Normal"/>
    <w:link w:val="CitadestacadaCar"/>
    <w:uiPriority w:val="30"/>
    <w:qFormat w:val="1"/>
    <w:rsid w:val="0054244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42443"/>
    <w:rPr>
      <w:i w:val="1"/>
      <w:iCs w:val="1"/>
      <w:color w:val="0f4761" w:themeColor="accent1" w:themeShade="0000BF"/>
    </w:rPr>
  </w:style>
  <w:style w:type="character" w:styleId="Referenciaintensa">
    <w:name w:val="Intense Reference"/>
    <w:basedOn w:val="Fuentedeprrafopredeter"/>
    <w:uiPriority w:val="32"/>
    <w:qFormat w:val="1"/>
    <w:rsid w:val="00542443"/>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717E0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717E0F"/>
  </w:style>
  <w:style w:type="paragraph" w:styleId="Piedepgina">
    <w:name w:val="footer"/>
    <w:basedOn w:val="Normal"/>
    <w:link w:val="PiedepginaCar"/>
    <w:uiPriority w:val="99"/>
    <w:unhideWhenUsed w:val="1"/>
    <w:rsid w:val="00717E0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17E0F"/>
  </w:style>
  <w:style w:type="paragraph" w:styleId="Sinespaciado">
    <w:name w:val="No Spacing"/>
    <w:uiPriority w:val="1"/>
    <w:qFormat w:val="1"/>
    <w:rsid w:val="00110B22"/>
    <w:pPr>
      <w:spacing w:after="0" w:line="240" w:lineRule="auto"/>
    </w:pPr>
  </w:style>
  <w:style w:type="table" w:styleId="Tablaconcuadrcula">
    <w:name w:val="Table Grid"/>
    <w:basedOn w:val="Tablanormal"/>
    <w:uiPriority w:val="39"/>
    <w:rsid w:val="008C229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C51A21"/>
    <w:rPr>
      <w:color w:val="467886" w:themeColor="hyperlink"/>
      <w:u w:val="single"/>
    </w:rPr>
  </w:style>
  <w:style w:type="character" w:styleId="Mencinsinresolver">
    <w:name w:val="Unresolved Mention"/>
    <w:basedOn w:val="Fuentedeprrafopredeter"/>
    <w:uiPriority w:val="99"/>
    <w:semiHidden w:val="1"/>
    <w:unhideWhenUsed w:val="1"/>
    <w:rsid w:val="00C51A21"/>
    <w:rPr>
      <w:color w:val="605e5c"/>
      <w:shd w:color="auto" w:fill="e1dfdd" w:val="clear"/>
    </w:rPr>
  </w:style>
  <w:style w:type="paragraph" w:styleId="TtuloTDC">
    <w:name w:val="TOC Heading"/>
    <w:basedOn w:val="Ttulo1"/>
    <w:next w:val="Normal"/>
    <w:uiPriority w:val="39"/>
    <w:unhideWhenUsed w:val="1"/>
    <w:qFormat w:val="1"/>
    <w:rsid w:val="00C51A21"/>
    <w:pPr>
      <w:spacing w:after="0" w:before="240" w:line="259" w:lineRule="auto"/>
      <w:outlineLvl w:val="9"/>
    </w:pPr>
    <w:rPr>
      <w:kern w:val="0"/>
      <w:sz w:val="32"/>
      <w:szCs w:val="32"/>
    </w:rPr>
  </w:style>
  <w:style w:type="paragraph" w:styleId="Estilo1" w:customStyle="1">
    <w:name w:val="Estilo1"/>
    <w:basedOn w:val="Prrafodelista"/>
    <w:link w:val="Estilo1Car"/>
    <w:qFormat w:val="1"/>
    <w:rsid w:val="00F92543"/>
    <w:pPr>
      <w:numPr>
        <w:numId w:val="1"/>
      </w:numPr>
      <w:spacing w:line="360" w:lineRule="auto"/>
      <w:jc w:val="center"/>
      <w:outlineLvl w:val="0"/>
    </w:pPr>
    <w:rPr>
      <w:rFonts w:ascii="Calibri" w:cs="Calibri" w:hAnsi="Calibri"/>
      <w:b w:val="1"/>
      <w:bCs w:val="1"/>
    </w:rPr>
  </w:style>
  <w:style w:type="character" w:styleId="PrrafodelistaCar" w:customStyle="1">
    <w:name w:val="Párrafo de lista Car"/>
    <w:basedOn w:val="Fuentedeprrafopredeter"/>
    <w:link w:val="Prrafodelista"/>
    <w:uiPriority w:val="34"/>
    <w:rsid w:val="00B86B47"/>
  </w:style>
  <w:style w:type="character" w:styleId="Estilo1Car" w:customStyle="1">
    <w:name w:val="Estilo1 Car"/>
    <w:basedOn w:val="PrrafodelistaCar"/>
    <w:link w:val="Estilo1"/>
    <w:rsid w:val="00F92543"/>
    <w:rPr>
      <w:rFonts w:ascii="Calibri" w:cs="Calibri" w:hAnsi="Calibri"/>
      <w:b w:val="1"/>
      <w:bCs w:val="1"/>
    </w:rPr>
  </w:style>
  <w:style w:type="paragraph" w:styleId="Estilo2" w:customStyle="1">
    <w:name w:val="Estilo2"/>
    <w:basedOn w:val="Prrafodelista"/>
    <w:link w:val="Estilo2Car"/>
    <w:qFormat w:val="1"/>
    <w:rsid w:val="00F92543"/>
    <w:pPr>
      <w:numPr>
        <w:ilvl w:val="1"/>
        <w:numId w:val="1"/>
      </w:numPr>
      <w:spacing w:line="360" w:lineRule="auto"/>
      <w:ind w:left="1440"/>
      <w:jc w:val="both"/>
      <w:outlineLvl w:val="1"/>
    </w:pPr>
    <w:rPr>
      <w:rFonts w:ascii="Calibri" w:cs="Calibri" w:hAnsi="Calibri"/>
      <w:b w:val="1"/>
      <w:bCs w:val="1"/>
    </w:rPr>
  </w:style>
  <w:style w:type="character" w:styleId="Estilo2Car" w:customStyle="1">
    <w:name w:val="Estilo2 Car"/>
    <w:basedOn w:val="PrrafodelistaCar"/>
    <w:link w:val="Estilo2"/>
    <w:rsid w:val="00F92543"/>
    <w:rPr>
      <w:rFonts w:ascii="Calibri" w:cs="Calibri" w:hAnsi="Calibri"/>
      <w:b w:val="1"/>
      <w:bCs w:val="1"/>
    </w:rPr>
  </w:style>
  <w:style w:type="paragraph" w:styleId="Estilo3" w:customStyle="1">
    <w:name w:val="Estilo3"/>
    <w:basedOn w:val="Estilo2"/>
    <w:link w:val="Estilo3Car"/>
    <w:qFormat w:val="1"/>
    <w:rsid w:val="00F92543"/>
    <w:pPr>
      <w:numPr>
        <w:ilvl w:val="2"/>
      </w:numPr>
      <w:outlineLvl w:val="2"/>
    </w:pPr>
    <w:rPr>
      <w:i w:val="1"/>
      <w:iCs w:val="1"/>
    </w:rPr>
  </w:style>
  <w:style w:type="character" w:styleId="Estilo3Car" w:customStyle="1">
    <w:name w:val="Estilo3 Car"/>
    <w:basedOn w:val="Estilo2Car"/>
    <w:link w:val="Estilo3"/>
    <w:rsid w:val="00F92543"/>
    <w:rPr>
      <w:rFonts w:ascii="Calibri" w:cs="Calibri" w:hAnsi="Calibri"/>
      <w:b w:val="1"/>
      <w:bCs w:val="1"/>
      <w:i w:val="1"/>
      <w:iCs w:val="1"/>
    </w:rPr>
  </w:style>
  <w:style w:type="paragraph" w:styleId="TDC1">
    <w:name w:val="toc 1"/>
    <w:basedOn w:val="Normal"/>
    <w:next w:val="Normal"/>
    <w:autoRedefine w:val="1"/>
    <w:uiPriority w:val="39"/>
    <w:unhideWhenUsed w:val="1"/>
    <w:rsid w:val="001B312F"/>
    <w:pPr>
      <w:spacing w:after="100"/>
    </w:pPr>
  </w:style>
  <w:style w:type="paragraph" w:styleId="TDC2">
    <w:name w:val="toc 2"/>
    <w:basedOn w:val="Normal"/>
    <w:next w:val="Normal"/>
    <w:autoRedefine w:val="1"/>
    <w:uiPriority w:val="39"/>
    <w:unhideWhenUsed w:val="1"/>
    <w:rsid w:val="001B312F"/>
    <w:pPr>
      <w:spacing w:after="100"/>
      <w:ind w:left="240"/>
    </w:pPr>
  </w:style>
  <w:style w:type="paragraph" w:styleId="TDC3">
    <w:name w:val="toc 3"/>
    <w:basedOn w:val="Normal"/>
    <w:next w:val="Normal"/>
    <w:autoRedefine w:val="1"/>
    <w:uiPriority w:val="39"/>
    <w:unhideWhenUsed w:val="1"/>
    <w:rsid w:val="001B312F"/>
    <w:pPr>
      <w:spacing w:after="100"/>
      <w:ind w:left="480"/>
    </w:pPr>
  </w:style>
  <w:style w:type="paragraph" w:styleId="Descripcin">
    <w:name w:val="caption"/>
    <w:basedOn w:val="Normal"/>
    <w:next w:val="Normal"/>
    <w:uiPriority w:val="35"/>
    <w:unhideWhenUsed w:val="1"/>
    <w:qFormat w:val="1"/>
    <w:rsid w:val="008167A1"/>
    <w:pPr>
      <w:spacing w:after="200" w:line="240" w:lineRule="auto"/>
    </w:pPr>
    <w:rPr>
      <w:i w:val="1"/>
      <w:iCs w:val="1"/>
      <w:color w:val="0e2841" w:themeColor="text2"/>
      <w:sz w:val="18"/>
      <w:szCs w:val="18"/>
    </w:rPr>
  </w:style>
  <w:style w:type="table" w:styleId="Tablaconcuadrculaclara">
    <w:name w:val="Grid Table Light"/>
    <w:basedOn w:val="Tablanormal"/>
    <w:uiPriority w:val="40"/>
    <w:rsid w:val="002E3B92"/>
    <w:pPr>
      <w:spacing w:after="0" w:line="240" w:lineRule="auto"/>
    </w:pPr>
    <w:rPr>
      <w:rFonts w:eastAsiaTheme="minorHAnsi"/>
      <w:sz w:val="22"/>
      <w:szCs w:val="22"/>
      <w:lang w:eastAsia="en-US"/>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concuadrcula1" w:customStyle="1">
    <w:name w:val="Tabla con cuadrícula1"/>
    <w:basedOn w:val="Tablanormal"/>
    <w:next w:val="Tablaconcuadrcula"/>
    <w:uiPriority w:val="39"/>
    <w:rsid w:val="002E3B92"/>
    <w:pPr>
      <w:spacing w:after="0" w:line="240" w:lineRule="auto"/>
    </w:pPr>
    <w:rPr>
      <w:rFonts w:eastAsia="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2" w:customStyle="1">
    <w:name w:val="Tabla con cuadrícula2"/>
    <w:basedOn w:val="Tablanormal"/>
    <w:next w:val="Tablaconcuadrcula"/>
    <w:uiPriority w:val="39"/>
    <w:rsid w:val="002E3B92"/>
    <w:pPr>
      <w:spacing w:after="0" w:line="240" w:lineRule="auto"/>
    </w:pPr>
    <w:rPr>
      <w:rFonts w:eastAsia="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3" w:customStyle="1">
    <w:name w:val="Tabla con cuadrícula3"/>
    <w:basedOn w:val="Tablanormal"/>
    <w:next w:val="Tablaconcuadrcula"/>
    <w:uiPriority w:val="39"/>
    <w:rsid w:val="0096043C"/>
    <w:pPr>
      <w:spacing w:after="0" w:line="240" w:lineRule="auto"/>
    </w:pPr>
    <w:rPr>
      <w:rFonts w:eastAsia="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 w:customStyle="1">
    <w:name w:val="Tabla con cuadrícula4"/>
    <w:basedOn w:val="Tablanormal"/>
    <w:next w:val="Tablaconcuadrcula"/>
    <w:uiPriority w:val="39"/>
    <w:rsid w:val="0096043C"/>
    <w:pPr>
      <w:spacing w:after="0" w:line="240" w:lineRule="auto"/>
    </w:pPr>
    <w:rPr>
      <w:rFonts w:eastAsia="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4">
    <w:name w:val="toc 4"/>
    <w:basedOn w:val="Normal"/>
    <w:next w:val="Normal"/>
    <w:autoRedefine w:val="1"/>
    <w:uiPriority w:val="39"/>
    <w:unhideWhenUsed w:val="1"/>
    <w:rsid w:val="00CE5745"/>
    <w:pPr>
      <w:spacing w:after="100"/>
      <w:ind w:left="720"/>
    </w:pPr>
    <w:rPr>
      <w:lang w:eastAsia="es-NI"/>
    </w:rPr>
  </w:style>
  <w:style w:type="paragraph" w:styleId="TDC5">
    <w:name w:val="toc 5"/>
    <w:basedOn w:val="Normal"/>
    <w:next w:val="Normal"/>
    <w:autoRedefine w:val="1"/>
    <w:uiPriority w:val="39"/>
    <w:unhideWhenUsed w:val="1"/>
    <w:rsid w:val="00CE5745"/>
    <w:pPr>
      <w:spacing w:after="100"/>
      <w:ind w:left="960"/>
    </w:pPr>
    <w:rPr>
      <w:lang w:eastAsia="es-NI"/>
    </w:rPr>
  </w:style>
  <w:style w:type="paragraph" w:styleId="TDC6">
    <w:name w:val="toc 6"/>
    <w:basedOn w:val="Normal"/>
    <w:next w:val="Normal"/>
    <w:autoRedefine w:val="1"/>
    <w:uiPriority w:val="39"/>
    <w:unhideWhenUsed w:val="1"/>
    <w:rsid w:val="00CE5745"/>
    <w:pPr>
      <w:spacing w:after="100"/>
      <w:ind w:left="1200"/>
    </w:pPr>
    <w:rPr>
      <w:lang w:eastAsia="es-NI"/>
    </w:rPr>
  </w:style>
  <w:style w:type="paragraph" w:styleId="TDC7">
    <w:name w:val="toc 7"/>
    <w:basedOn w:val="Normal"/>
    <w:next w:val="Normal"/>
    <w:autoRedefine w:val="1"/>
    <w:uiPriority w:val="39"/>
    <w:unhideWhenUsed w:val="1"/>
    <w:rsid w:val="00CE5745"/>
    <w:pPr>
      <w:spacing w:after="100"/>
      <w:ind w:left="1440"/>
    </w:pPr>
    <w:rPr>
      <w:lang w:eastAsia="es-NI"/>
    </w:rPr>
  </w:style>
  <w:style w:type="paragraph" w:styleId="TDC8">
    <w:name w:val="toc 8"/>
    <w:basedOn w:val="Normal"/>
    <w:next w:val="Normal"/>
    <w:autoRedefine w:val="1"/>
    <w:uiPriority w:val="39"/>
    <w:unhideWhenUsed w:val="1"/>
    <w:rsid w:val="00CE5745"/>
    <w:pPr>
      <w:spacing w:after="100"/>
      <w:ind w:left="1680"/>
    </w:pPr>
    <w:rPr>
      <w:lang w:eastAsia="es-NI"/>
    </w:rPr>
  </w:style>
  <w:style w:type="paragraph" w:styleId="TDC9">
    <w:name w:val="toc 9"/>
    <w:basedOn w:val="Normal"/>
    <w:next w:val="Normal"/>
    <w:autoRedefine w:val="1"/>
    <w:uiPriority w:val="39"/>
    <w:unhideWhenUsed w:val="1"/>
    <w:rsid w:val="00CE5745"/>
    <w:pPr>
      <w:spacing w:after="100"/>
      <w:ind w:left="1920"/>
    </w:pPr>
    <w:rPr>
      <w:lang w:eastAsia="es-NI"/>
    </w:rPr>
  </w:style>
  <w:style w:type="paragraph" w:styleId="NormalWeb">
    <w:name w:val="Normal (Web)"/>
    <w:basedOn w:val="Normal"/>
    <w:uiPriority w:val="99"/>
    <w:semiHidden w:val="1"/>
    <w:unhideWhenUsed w:val="1"/>
    <w:rsid w:val="008364A1"/>
    <w:pPr>
      <w:spacing w:after="100" w:afterAutospacing="1" w:before="100" w:beforeAutospacing="1" w:line="240" w:lineRule="auto"/>
    </w:pPr>
    <w:rPr>
      <w:rFonts w:ascii="Times New Roman" w:cs="Times New Roman" w:eastAsia="Times New Roman" w:hAnsi="Times New Roman"/>
      <w:kern w:val="0"/>
      <w:lang w:eastAsia="es-NI"/>
    </w:rPr>
  </w:style>
  <w:style w:type="paragraph" w:styleId="Bibliografa">
    <w:name w:val="Bibliography"/>
    <w:basedOn w:val="Normal"/>
    <w:next w:val="Normal"/>
    <w:uiPriority w:val="37"/>
    <w:unhideWhenUsed w:val="1"/>
    <w:rsid w:val="00DA04BE"/>
  </w:style>
  <w:style w:type="character" w:styleId="Nmerodelnea">
    <w:name w:val="line number"/>
    <w:basedOn w:val="Fuentedeprrafopredeter"/>
    <w:uiPriority w:val="99"/>
    <w:semiHidden w:val="1"/>
    <w:unhideWhenUsed w:val="1"/>
    <w:rsid w:val="005A7FA9"/>
  </w:style>
  <w:style w:type="paragraph" w:styleId="Tabladeilustraciones">
    <w:name w:val="table of figures"/>
    <w:basedOn w:val="Normal"/>
    <w:next w:val="Normal"/>
    <w:uiPriority w:val="99"/>
    <w:unhideWhenUsed w:val="1"/>
    <w:rsid w:val="00750B6F"/>
    <w:pPr>
      <w:spacing w:after="0"/>
    </w:pPr>
    <w:rPr>
      <w:i w:val="1"/>
      <w:iCs w:val="1"/>
      <w:sz w:val="20"/>
      <w:szCs w:val="20"/>
    </w:rPr>
  </w:style>
  <w:style w:type="table" w:styleId="Tabladelista2">
    <w:name w:val="List Table 2"/>
    <w:basedOn w:val="Tablanormal"/>
    <w:uiPriority w:val="47"/>
    <w:rsid w:val="00623508"/>
    <w:pPr>
      <w:spacing w:after="0" w:line="240" w:lineRule="auto"/>
    </w:p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normal2">
    <w:name w:val="Plain Table 2"/>
    <w:basedOn w:val="Tablanormal"/>
    <w:uiPriority w:val="42"/>
    <w:rsid w:val="00623508"/>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numbering" w:styleId="Sinlista1" w:customStyle="1">
    <w:name w:val="Sin lista1"/>
    <w:next w:val="Sinlista"/>
    <w:uiPriority w:val="99"/>
    <w:semiHidden w:val="1"/>
    <w:unhideWhenUsed w:val="1"/>
    <w:rsid w:val="002C48E2"/>
  </w:style>
  <w:style w:type="paragraph" w:styleId="msonormal0" w:customStyle="1">
    <w:name w:val="msonormal"/>
    <w:basedOn w:val="Normal"/>
    <w:rsid w:val="002C48E2"/>
    <w:pPr>
      <w:spacing w:after="100" w:afterAutospacing="1" w:before="100" w:beforeAutospacing="1" w:line="240" w:lineRule="auto"/>
    </w:pPr>
    <w:rPr>
      <w:rFonts w:ascii="Times New Roman" w:cs="Times New Roman" w:eastAsia="Times New Roman" w:hAnsi="Times New Roman"/>
      <w:kern w:val="0"/>
      <w:lang w:eastAsia="es-NI"/>
    </w:rPr>
  </w:style>
  <w:style w:type="character" w:styleId="Hipervnculovisitado">
    <w:name w:val="FollowedHyperlink"/>
    <w:basedOn w:val="Fuentedeprrafopredeter"/>
    <w:uiPriority w:val="99"/>
    <w:semiHidden w:val="1"/>
    <w:unhideWhenUsed w:val="1"/>
    <w:rsid w:val="002C48E2"/>
    <w:rPr>
      <w:color w:val="800080"/>
      <w:u w:val="single"/>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jpg"/><Relationship Id="rId20" Type="http://schemas.openxmlformats.org/officeDocument/2006/relationships/image" Target="media/image4.png"/><Relationship Id="rId42" Type="http://schemas.openxmlformats.org/officeDocument/2006/relationships/hyperlink" Target="mailto:FabyGarcia1623@gmail.com" TargetMode="External"/><Relationship Id="rId41" Type="http://schemas.openxmlformats.org/officeDocument/2006/relationships/image" Target="media/image5.jpg"/><Relationship Id="rId22" Type="http://schemas.openxmlformats.org/officeDocument/2006/relationships/image" Target="media/image23.png"/><Relationship Id="rId44" Type="http://schemas.openxmlformats.org/officeDocument/2006/relationships/hyperlink" Target="mailto:enoc.velza@gmail.com" TargetMode="External"/><Relationship Id="rId21" Type="http://schemas.openxmlformats.org/officeDocument/2006/relationships/image" Target="media/image25.png"/><Relationship Id="rId43" Type="http://schemas.openxmlformats.org/officeDocument/2006/relationships/hyperlink" Target="mailto:tnlopez08@gmail.com" TargetMode="External"/><Relationship Id="rId24" Type="http://schemas.openxmlformats.org/officeDocument/2006/relationships/image" Target="media/image26.png"/><Relationship Id="rId46" Type="http://schemas.openxmlformats.org/officeDocument/2006/relationships/image" Target="media/image11.png"/><Relationship Id="rId23" Type="http://schemas.openxmlformats.org/officeDocument/2006/relationships/image" Target="media/image8.png"/><Relationship Id="rId45" Type="http://schemas.openxmlformats.org/officeDocument/2006/relationships/hyperlink" Target="mailto:enoc.velza@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6.png"/><Relationship Id="rId48" Type="http://schemas.openxmlformats.org/officeDocument/2006/relationships/image" Target="media/image1.png"/><Relationship Id="rId25" Type="http://schemas.openxmlformats.org/officeDocument/2006/relationships/image" Target="media/image14.png"/><Relationship Id="rId47" Type="http://schemas.openxmlformats.org/officeDocument/2006/relationships/image" Target="media/image7.png"/><Relationship Id="rId28" Type="http://schemas.openxmlformats.org/officeDocument/2006/relationships/image" Target="media/image29.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1.png"/><Relationship Id="rId7" Type="http://schemas.openxmlformats.org/officeDocument/2006/relationships/image" Target="media/image21.png"/><Relationship Id="rId8" Type="http://schemas.openxmlformats.org/officeDocument/2006/relationships/image" Target="media/image43.png"/><Relationship Id="rId31" Type="http://schemas.openxmlformats.org/officeDocument/2006/relationships/image" Target="media/image32.png"/><Relationship Id="rId30" Type="http://schemas.openxmlformats.org/officeDocument/2006/relationships/image" Target="media/image28.png"/><Relationship Id="rId11" Type="http://schemas.openxmlformats.org/officeDocument/2006/relationships/header" Target="header1.xml"/><Relationship Id="rId33" Type="http://schemas.openxmlformats.org/officeDocument/2006/relationships/image" Target="media/image33.png"/><Relationship Id="rId10" Type="http://schemas.openxmlformats.org/officeDocument/2006/relationships/image" Target="media/image13.png"/><Relationship Id="rId32" Type="http://schemas.openxmlformats.org/officeDocument/2006/relationships/image" Target="media/image30.png"/><Relationship Id="rId13" Type="http://schemas.openxmlformats.org/officeDocument/2006/relationships/header" Target="header2.xml"/><Relationship Id="rId35" Type="http://schemas.openxmlformats.org/officeDocument/2006/relationships/image" Target="media/image18.png"/><Relationship Id="rId12" Type="http://schemas.openxmlformats.org/officeDocument/2006/relationships/footer" Target="footer1.xml"/><Relationship Id="rId34" Type="http://schemas.openxmlformats.org/officeDocument/2006/relationships/image" Target="media/image16.png"/><Relationship Id="rId15" Type="http://schemas.openxmlformats.org/officeDocument/2006/relationships/image" Target="media/image12.jpg"/><Relationship Id="rId37" Type="http://schemas.openxmlformats.org/officeDocument/2006/relationships/image" Target="media/image9.jpg"/><Relationship Id="rId14" Type="http://schemas.openxmlformats.org/officeDocument/2006/relationships/footer" Target="footer2.xml"/><Relationship Id="rId36" Type="http://schemas.openxmlformats.org/officeDocument/2006/relationships/image" Target="media/image17.png"/><Relationship Id="rId17" Type="http://schemas.openxmlformats.org/officeDocument/2006/relationships/header" Target="header3.xml"/><Relationship Id="rId39" Type="http://schemas.openxmlformats.org/officeDocument/2006/relationships/image" Target="media/image15.jpg"/><Relationship Id="rId16" Type="http://schemas.openxmlformats.org/officeDocument/2006/relationships/image" Target="media/image19.png"/><Relationship Id="rId38" Type="http://schemas.openxmlformats.org/officeDocument/2006/relationships/image" Target="media/image2.jpg"/><Relationship Id="rId19" Type="http://schemas.openxmlformats.org/officeDocument/2006/relationships/image" Target="media/image27.png"/><Relationship Id="rId1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Inter-regular.ttf"/><Relationship Id="rId4" Type="http://schemas.openxmlformats.org/officeDocument/2006/relationships/font" Target="fonts/Inter-bold.ttf"/><Relationship Id="rId5" Type="http://schemas.openxmlformats.org/officeDocument/2006/relationships/font" Target="fonts/Inter-italic.ttf"/><Relationship Id="rId6" Type="http://schemas.openxmlformats.org/officeDocument/2006/relationships/font" Target="fonts/Inter-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v0BxCjPski0mvB9dHIgp+/6lQ==">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2026-10-15T21:14:00Z</dcterms:created>
  <dc:creator>Cliffor Jerry Herrera Castrillo</dc:creator>
</cp:coreProperties>
</file>