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ind w:firstLineChars="0"/>
        <w:rPr/>
      </w:pPr>
      <w:bookmarkStart w:id="0" w:name="_GoBack"/>
      <w:bookmarkEnd w:id="0"/>
      <w:r>
        <w:rPr>
          <w:lang w:val="en-US"/>
        </w:rPr>
        <w:t>软件工程经济学基础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1。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方法1: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/>
        <w:drawing>
          <wp:inline distL="0" distT="0" distB="0" distR="0">
            <wp:extent cx="2628900" cy="1218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21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方法 2: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F=P(F/P，i，n)=240(F/P，6%，5)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查表可得，(F/P，6%，5)的值为 1.3382，则有F=240(F/P，6%，5)= 240 x 1.3382 = 321.168 (万元)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2。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628900" cy="151161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11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F=A×[(1+i)ⁿ-1]/i=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1714760" cy="91924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11678" r="34773" b="72588"/>
                    <a:stretch/>
                  </pic:blipFill>
                  <pic:spPr>
                    <a:xfrm rot="0">
                      <a:off x="0" y="0"/>
                      <a:ext cx="1714760" cy="919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已知F求A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628900" cy="144399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43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5。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已知P求A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628900" cy="159327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9327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41346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13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6。见书本p56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7。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见p57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8。见p31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软件成本的管理与定价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1。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见p64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2。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第四章  软件工程项目评价方法与经济效果评价</w:t>
      </w:r>
    </w:p>
    <w:p>
      <w:pPr>
        <w:pStyle w:val="style0"/>
        <w:numPr>
          <w:ilvl w:val="0"/>
          <w:numId w:val="0"/>
        </w:numPr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FBECE3"/>
    <w:lvl w:ilvl="0" w:tplc="0409000F">
      <w:start w:val="2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205</Characters>
  <Application>WPS Office</Application>
  <Paragraphs>39</Paragraphs>
  <CharactersWithSpaces>216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2023-11-19T12:37:57Z</dcterms:created>
  <dc:creator>M2101K9C</dc:creator>
  <lastModifiedBy>M2101K9C</lastModifiedBy>
  <dcterms:modified xsi:type="dcterms:W3CDTF">2023-11-25T02:00:09Z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8e4568557b664056892fcbb8d5f052c4</vt:lpwstr>
  </property>
</Properties>
</file>