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60" w:rsidRPr="00C3292E" w:rsidRDefault="00F60960" w:rsidP="00F60960">
      <w:pPr>
        <w:shd w:val="clear" w:color="auto" w:fill="FFFFFF"/>
        <w:adjustRightInd/>
        <w:snapToGrid/>
        <w:spacing w:before="96" w:after="192" w:line="432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34"/>
          <w:szCs w:val="34"/>
        </w:rPr>
      </w:pPr>
      <w:r w:rsidRPr="00C3292E">
        <w:rPr>
          <w:rFonts w:ascii="微软雅黑" w:hAnsi="微软雅黑" w:cs="宋体" w:hint="eastAsia"/>
          <w:b/>
          <w:bCs/>
          <w:color w:val="4F4F4F"/>
          <w:kern w:val="36"/>
          <w:sz w:val="34"/>
          <w:szCs w:val="34"/>
        </w:rPr>
        <w:t>1 检测设备是否支持OpenGL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final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ActivityManager activityManager=(ActivityManager)getSystemService(ACTIVITY_SERVICE);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final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ConfigurationInfo configurationInfo=activityManager.getDeviceConfigurationInfo();</w:t>
      </w:r>
    </w:p>
    <w:p w:rsidR="00F60960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88"/>
          <w:sz w:val="17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supportsEs2=configurationInfo.reqGlEsVersion&gt;=</w:t>
      </w:r>
      <w:r w:rsidRPr="00C3292E">
        <w:rPr>
          <w:rFonts w:ascii="Consolas" w:eastAsia="宋体" w:hAnsi="Consolas" w:cs="宋体"/>
          <w:color w:val="006666"/>
          <w:sz w:val="17"/>
        </w:rPr>
        <w:t>0x2000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;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supportsEs2 = configurationInfo.reqGlEsVersion &gt;= </w:t>
      </w:r>
      <w:r w:rsidRPr="00C3292E">
        <w:rPr>
          <w:rFonts w:ascii="Consolas" w:eastAsia="宋体" w:hAnsi="Consolas" w:cs="宋体"/>
          <w:color w:val="006666"/>
          <w:sz w:val="17"/>
        </w:rPr>
        <w:t>0x2000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;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isEmulator = Build.VERSION.SDK_INT &gt; Build.VERSION_CODES.ICE_CREAM_SANDWICH_MR1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&amp;&amp; (Build.FINGERPRINT.startsWith(</w:t>
      </w:r>
      <w:r w:rsidRPr="00C3292E">
        <w:rPr>
          <w:rFonts w:ascii="Consolas" w:eastAsia="宋体" w:hAnsi="Consolas" w:cs="宋体"/>
          <w:color w:val="009900"/>
          <w:sz w:val="17"/>
        </w:rPr>
        <w:t>"generic"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Build.FINGERPRINT.startsWith(</w:t>
      </w:r>
      <w:r w:rsidRPr="00C3292E">
        <w:rPr>
          <w:rFonts w:ascii="Consolas" w:eastAsia="宋体" w:hAnsi="Consolas" w:cs="宋体"/>
          <w:color w:val="009900"/>
          <w:sz w:val="17"/>
        </w:rPr>
        <w:t>"unknown"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"google_sdk"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"Emulator"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"Android SDK built for x86"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));</w:t>
      </w:r>
    </w:p>
    <w:p w:rsidR="00F60960" w:rsidRPr="00C3292E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spacing w:line="220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supportsEs2 = supportsEs2 || isEmulator;</w:t>
      </w:r>
    </w:p>
    <w:p w:rsidR="00F60960" w:rsidRDefault="00F60960" w:rsidP="00F60960">
      <w:pPr>
        <w:spacing w:line="220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F60960" w:rsidRPr="00C3292E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C3292E">
        <w:rPr>
          <w:rFonts w:ascii="Consolas" w:eastAsia="宋体" w:hAnsi="Consolas" w:cs="宋体"/>
          <w:color w:val="C7254E"/>
          <w:sz w:val="17"/>
        </w:rPr>
        <w:t>OpenGL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还在绘制图形导致程序崩溃，因此我们还需要根据</w:t>
      </w:r>
      <w:r w:rsidRPr="00C3292E">
        <w:rPr>
          <w:rFonts w:ascii="Consolas" w:eastAsia="宋体" w:hAnsi="Consolas" w:cs="宋体"/>
          <w:color w:val="C7254E"/>
          <w:sz w:val="17"/>
        </w:rPr>
        <w:t>Activity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的生命周期针对</w:t>
      </w:r>
      <w:r w:rsidRPr="00C3292E">
        <w:rPr>
          <w:rFonts w:ascii="Consolas" w:eastAsia="宋体" w:hAnsi="Consolas" w:cs="宋体"/>
          <w:color w:val="C7254E"/>
          <w:sz w:val="17"/>
        </w:rPr>
        <w:t>GLSurfaceView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做一些处理：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9B859D"/>
          <w:sz w:val="17"/>
        </w:rPr>
        <w:t>@Override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000088"/>
          <w:sz w:val="17"/>
        </w:rPr>
        <w:t>protected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0088"/>
          <w:sz w:val="17"/>
        </w:rPr>
        <w:t>void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9900"/>
          <w:sz w:val="17"/>
        </w:rPr>
        <w:t>onPause</w:t>
      </w:r>
      <w:r w:rsidRPr="00C3292E">
        <w:rPr>
          <w:rFonts w:ascii="Consolas" w:eastAsia="宋体" w:hAnsi="Consolas" w:cs="宋体"/>
          <w:color w:val="000000"/>
          <w:sz w:val="17"/>
        </w:rPr>
        <w:t>() {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super</w:t>
      </w:r>
      <w:r w:rsidRPr="00C3292E">
        <w:rPr>
          <w:rFonts w:ascii="Consolas" w:eastAsia="宋体" w:hAnsi="Consolas" w:cs="宋体"/>
          <w:color w:val="000000"/>
          <w:sz w:val="17"/>
        </w:rPr>
        <w:t>.onPause();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if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(glSurfaceView != </w:t>
      </w:r>
      <w:r w:rsidRPr="00C3292E">
        <w:rPr>
          <w:rFonts w:ascii="Consolas" w:eastAsia="宋体" w:hAnsi="Consolas" w:cs="宋体"/>
          <w:color w:val="000088"/>
          <w:sz w:val="17"/>
        </w:rPr>
        <w:t>null</w:t>
      </w:r>
      <w:r w:rsidRPr="00C3292E">
        <w:rPr>
          <w:rFonts w:ascii="Consolas" w:eastAsia="宋体" w:hAnsi="Consolas" w:cs="宋体"/>
          <w:color w:val="000000"/>
          <w:sz w:val="17"/>
        </w:rPr>
        <w:t>) {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    glSurfaceView.onPause();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}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}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9B859D"/>
          <w:sz w:val="17"/>
        </w:rPr>
        <w:t>@Override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000088"/>
          <w:sz w:val="17"/>
        </w:rPr>
        <w:t>protected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0088"/>
          <w:sz w:val="17"/>
        </w:rPr>
        <w:t>void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9900"/>
          <w:sz w:val="17"/>
        </w:rPr>
        <w:t>onResume</w:t>
      </w:r>
      <w:r w:rsidRPr="00C3292E">
        <w:rPr>
          <w:rFonts w:ascii="Consolas" w:eastAsia="宋体" w:hAnsi="Consolas" w:cs="宋体"/>
          <w:color w:val="000000"/>
          <w:sz w:val="17"/>
        </w:rPr>
        <w:t>() {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super</w:t>
      </w:r>
      <w:r w:rsidRPr="00C3292E">
        <w:rPr>
          <w:rFonts w:ascii="Consolas" w:eastAsia="宋体" w:hAnsi="Consolas" w:cs="宋体"/>
          <w:color w:val="000000"/>
          <w:sz w:val="17"/>
        </w:rPr>
        <w:t>.onResume();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if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(glSurfaceView != </w:t>
      </w:r>
      <w:r w:rsidRPr="00C3292E">
        <w:rPr>
          <w:rFonts w:ascii="Consolas" w:eastAsia="宋体" w:hAnsi="Consolas" w:cs="宋体"/>
          <w:color w:val="000088"/>
          <w:sz w:val="17"/>
        </w:rPr>
        <w:t>null</w:t>
      </w:r>
      <w:r w:rsidRPr="00C3292E">
        <w:rPr>
          <w:rFonts w:ascii="Consolas" w:eastAsia="宋体" w:hAnsi="Consolas" w:cs="宋体"/>
          <w:color w:val="000000"/>
          <w:sz w:val="17"/>
        </w:rPr>
        <w:t>) {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    glSurfaceView.onResume();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}</w:t>
      </w:r>
    </w:p>
    <w:p w:rsidR="00F60960" w:rsidRPr="00C3292E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}</w:t>
      </w:r>
    </w:p>
    <w:p w:rsidR="00F60960" w:rsidRDefault="00F60960" w:rsidP="00F60960">
      <w:pPr>
        <w:spacing w:line="220" w:lineRule="atLeast"/>
      </w:pPr>
    </w:p>
    <w:p w:rsidR="00F60960" w:rsidRDefault="00F60960" w:rsidP="00F60960">
      <w:pPr>
        <w:spacing w:line="220" w:lineRule="atLeast"/>
        <w:rPr>
          <w:rFonts w:ascii="Arial" w:hAnsi="Arial" w:cs="Arial"/>
          <w:color w:val="4F4F4F"/>
          <w:sz w:val="19"/>
          <w:szCs w:val="19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Renderer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是一个接口，它主要包含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个抽象函数：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onSurfaceCreated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、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onDrawFrame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、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onSurfaceChanged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从名字就可以看出，分别是在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SurfaceView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创建时调用、在绘制图形时调用以及在视图大小发生改变时调用。</w:t>
      </w:r>
    </w:p>
    <w:p w:rsidR="00F60960" w:rsidRDefault="00F60960" w:rsidP="00F60960">
      <w:pPr>
        <w:spacing w:line="220" w:lineRule="atLeast"/>
        <w:rPr>
          <w:rFonts w:ascii="Arial" w:hAnsi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  <w:t>2.</w:t>
      </w:r>
      <w: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  <w:t>模型数据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我们定义一个三角形，需要</w:t>
      </w:r>
      <w:r>
        <w:rPr>
          <w:rFonts w:ascii="Arial" w:hAnsi="Arial" w:cs="Arial"/>
          <w:color w:val="4F4F4F"/>
          <w:sz w:val="19"/>
          <w:szCs w:val="19"/>
        </w:rPr>
        <w:t>9</w:t>
      </w:r>
      <w:r>
        <w:rPr>
          <w:rFonts w:ascii="Arial" w:hAnsi="Arial" w:cs="Arial"/>
          <w:color w:val="4F4F4F"/>
          <w:sz w:val="19"/>
          <w:szCs w:val="19"/>
        </w:rPr>
        <w:t>个数，如果我们有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</w:t>
      </w:r>
      <w:r>
        <w:rPr>
          <w:rFonts w:ascii="Arial" w:hAnsi="Arial" w:cs="Arial"/>
          <w:color w:val="4F4F4F"/>
          <w:sz w:val="19"/>
          <w:szCs w:val="19"/>
        </w:rPr>
        <w:t>类型表示一个数，那么定义一个三角形（三个点）如下：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private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[] mTriangleArray = {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   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   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lastRenderedPageBreak/>
        <w:t xml:space="preserve">           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};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此时，我们就有了一个三角形的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3</w:t>
      </w:r>
      <w:r>
        <w:rPr>
          <w:rFonts w:ascii="Arial" w:hAnsi="Arial" w:cs="Arial"/>
          <w:color w:val="4F4F4F"/>
          <w:sz w:val="19"/>
          <w:szCs w:val="19"/>
        </w:rPr>
        <w:t>个点数据了。但是，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并不是对堆里面的数据进行操作，而是在直接内存中（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Direct Memory</w:t>
      </w:r>
      <w:r>
        <w:rPr>
          <w:rFonts w:ascii="Arial" w:hAnsi="Arial" w:cs="Arial"/>
          <w:color w:val="4F4F4F"/>
          <w:sz w:val="19"/>
          <w:szCs w:val="19"/>
        </w:rPr>
        <w:t>），即操作的数据需要保存到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NIO</w:t>
      </w:r>
      <w:r>
        <w:rPr>
          <w:rFonts w:ascii="Arial" w:hAnsi="Arial" w:cs="Arial"/>
          <w:color w:val="4F4F4F"/>
          <w:sz w:val="19"/>
          <w:szCs w:val="19"/>
        </w:rPr>
        <w:t>里面的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  <w:r>
        <w:rPr>
          <w:rFonts w:ascii="Arial" w:hAnsi="Arial" w:cs="Arial"/>
          <w:color w:val="4F4F4F"/>
          <w:sz w:val="19"/>
          <w:szCs w:val="19"/>
        </w:rPr>
        <w:t>对象中。而我们上面声明的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对象保存在堆中，因此，需要我们将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对象转为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java.nio.Buffer</w:t>
      </w:r>
      <w:r>
        <w:rPr>
          <w:rFonts w:ascii="Arial" w:hAnsi="Arial" w:cs="Arial"/>
          <w:color w:val="4F4F4F"/>
          <w:sz w:val="19"/>
          <w:szCs w:val="19"/>
        </w:rPr>
        <w:t>对象。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我们可以选择在构造函数里面，将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对象转为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java.nio.Buffer</w:t>
      </w:r>
      <w:r>
        <w:rPr>
          <w:rFonts w:ascii="Arial" w:hAnsi="Arial" w:cs="Arial"/>
          <w:color w:val="4F4F4F"/>
          <w:sz w:val="19"/>
          <w:szCs w:val="19"/>
        </w:rPr>
        <w:t>，如下所示：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private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FloatBuffer mTriangleBuffer;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GLRenderer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() {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先初始化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buffer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，数组的长度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*4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，因为一个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float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占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4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个字节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ByteBuffer bb = ByteBuffer.allocateDirect(mTriangleArray.length *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以本机字节顺序来修改此缓冲区的字节顺序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bb.order(ByteOrder.nativeOrder());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 = bb.asFloatBuffer();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将给定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float[]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数据从当前位置开始，依次写入此缓冲区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mTriangleBuffer.put(mTriangleArray);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设置此缓冲区的位置。如果标记已定义并且大于新的位置，则要丢弃该标记。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 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mTriangleBuffer.position(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</w:t>
      </w:r>
    </w:p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3矩阵变换</w:t>
      </w:r>
    </w:p>
    <w:p w:rsidR="00F60960" w:rsidRDefault="00F60960" w:rsidP="00F60960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模型变换和视图变换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而模型视图变换在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中对应标识为：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GL10.GL_MODELVIEW</w:t>
      </w:r>
      <w:r>
        <w:rPr>
          <w:rFonts w:ascii="Arial" w:hAnsi="Arial" w:cs="Arial"/>
          <w:color w:val="4F4F4F"/>
          <w:sz w:val="19"/>
          <w:szCs w:val="19"/>
        </w:rPr>
        <w:t>。通过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glMatrixMode</w:t>
      </w:r>
      <w:r>
        <w:rPr>
          <w:rFonts w:ascii="Arial" w:hAnsi="Arial" w:cs="Arial"/>
          <w:color w:val="4F4F4F"/>
          <w:sz w:val="19"/>
          <w:szCs w:val="19"/>
        </w:rPr>
        <w:t>函数来声明：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gl.glMatrixMode(GL10.GL_MODELVIEW);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gl.glLoadIdentity();</w:t>
      </w:r>
    </w:p>
    <w:p w:rsidR="00F60960" w:rsidRDefault="00F60960" w:rsidP="00F60960">
      <w:pPr>
        <w:pStyle w:val="HTML0"/>
        <w:numPr>
          <w:ilvl w:val="0"/>
          <w:numId w:val="16"/>
        </w:numPr>
        <w:shd w:val="clear" w:color="auto" w:fill="EEF0F4"/>
        <w:tabs>
          <w:tab w:val="clear" w:pos="720"/>
        </w:tabs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此时，当前变换矩阵为单位矩阵，后面才可以继续做变换，例如：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绕（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1,0,0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）向量旋转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30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度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gl.glRotatef(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30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沿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x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轴方向移动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1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个单位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gl.glTranslatef(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//x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z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方向放缩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0.1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倍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gl.glScalef(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F60960" w:rsidRPr="00AE7A9C" w:rsidRDefault="00F60960" w:rsidP="00F60960"/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如果我们不想改变物体，而是改变观察点，可以使用如下函数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/**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* gl: GL10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型变量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 xml:space="preserve">* eyeX,eyeY,eyeZ: 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观测点坐标（相机坐标）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lastRenderedPageBreak/>
        <w:t>* centerX,centerY,centerZ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：观察位置的坐标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 xml:space="preserve">* upX,upY,upZ 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：相机向上方向在世界坐标系中的方向（即保证看到的物体跟期望的不会颠倒）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*/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GLU.gluLookAt(gl,eyeX,eyeY,eyeZ,centerX,centerY,centerZ,upX,upY,upZ);</w:t>
      </w:r>
    </w:p>
    <w:p w:rsidR="00F60960" w:rsidRPr="00AE7A9C" w:rsidRDefault="00F60960" w:rsidP="00F60960"/>
    <w:p w:rsidR="00F60960" w:rsidRDefault="00F60960" w:rsidP="00F60960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投影变换</w:t>
      </w:r>
    </w:p>
    <w:p w:rsidR="00F60960" w:rsidRPr="00AE7A9C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AE7A9C">
        <w:rPr>
          <w:rFonts w:ascii="Arial" w:eastAsia="宋体" w:hAnsi="Arial" w:cs="Arial"/>
          <w:color w:val="4F4F4F"/>
          <w:sz w:val="19"/>
          <w:szCs w:val="19"/>
        </w:rPr>
        <w:t>OpenGL</w:t>
      </w:r>
      <w:r w:rsidRPr="00AE7A9C">
        <w:rPr>
          <w:rFonts w:ascii="Arial" w:eastAsia="宋体" w:hAnsi="Arial" w:cs="Arial"/>
          <w:color w:val="4F4F4F"/>
          <w:sz w:val="19"/>
          <w:szCs w:val="19"/>
        </w:rPr>
        <w:t>支持主要两种投影变换：</w:t>
      </w:r>
    </w:p>
    <w:p w:rsidR="00F60960" w:rsidRPr="00AE7A9C" w:rsidRDefault="00F60960" w:rsidP="00F60960">
      <w:pPr>
        <w:numPr>
          <w:ilvl w:val="0"/>
          <w:numId w:val="1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AE7A9C">
        <w:rPr>
          <w:rFonts w:ascii="Arial" w:eastAsia="宋体" w:hAnsi="Arial" w:cs="Arial"/>
          <w:color w:val="454545"/>
          <w:sz w:val="17"/>
          <w:szCs w:val="17"/>
        </w:rPr>
        <w:t>透视投影</w:t>
      </w:r>
    </w:p>
    <w:p w:rsidR="00F60960" w:rsidRPr="00AE7A9C" w:rsidRDefault="00F60960" w:rsidP="00F60960">
      <w:pPr>
        <w:numPr>
          <w:ilvl w:val="0"/>
          <w:numId w:val="15"/>
        </w:numPr>
        <w:shd w:val="clear" w:color="auto" w:fill="EEF0F4"/>
        <w:adjustRightInd/>
        <w:snapToGrid/>
        <w:spacing w:before="96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AE7A9C">
        <w:rPr>
          <w:rFonts w:ascii="Arial" w:eastAsia="宋体" w:hAnsi="Arial" w:cs="Arial"/>
          <w:color w:val="454545"/>
          <w:sz w:val="17"/>
          <w:szCs w:val="17"/>
        </w:rPr>
        <w:t>正投影</w:t>
      </w:r>
    </w:p>
    <w:p w:rsidR="00F60960" w:rsidRPr="00AE7A9C" w:rsidRDefault="00F60960" w:rsidP="00F60960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AE7A9C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gl.glMatrixMode(GL10.GL_PROJECTION);</w:t>
      </w:r>
    </w:p>
    <w:p w:rsidR="00F60960" w:rsidRDefault="00F60960" w:rsidP="00F60960">
      <w:pPr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AE7A9C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gl.glLoadIdentity();</w:t>
      </w:r>
    </w:p>
    <w:p w:rsidR="00F60960" w:rsidRDefault="00F60960" w:rsidP="00F60960">
      <w:pPr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通过如下函数可将当前可视空间设置为透视投影空间：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gl.glFrustumf(left,right,bottom,top,near,far);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当然了，也可以通过另一个函数实现相同的效果：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GLU.gluPerspective(gl,fovy,aspect,near,far);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可以通过如下函数设置正投影：</w:t>
      </w:r>
    </w:p>
    <w:p w:rsidR="00F60960" w:rsidRPr="00AE7A9C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gl.glOrthof(left,right,bottom,top,near,far);</w:t>
      </w:r>
    </w:p>
    <w:p w:rsidR="00F60960" w:rsidRPr="00AE7A9C" w:rsidRDefault="00F60960" w:rsidP="00F60960"/>
    <w:p w:rsidR="00F60960" w:rsidRDefault="00F60960" w:rsidP="00F60960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Style w:val="apple-converted-space"/>
          <w:rFonts w:ascii="微软雅黑" w:eastAsia="微软雅黑" w:hAnsi="微软雅黑" w:hint="eastAsia"/>
          <w:color w:val="4F4F4F"/>
          <w:sz w:val="29"/>
          <w:szCs w:val="29"/>
        </w:rPr>
        <w:t> </w:t>
      </w:r>
      <w:r>
        <w:rPr>
          <w:rFonts w:ascii="微软雅黑" w:eastAsia="微软雅黑" w:hAnsi="微软雅黑" w:hint="eastAsia"/>
          <w:color w:val="4F4F4F"/>
          <w:sz w:val="29"/>
          <w:szCs w:val="29"/>
        </w:rPr>
        <w:t>视口变换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一般默认是在整个窗口中绘制，但是，如果你不希望在整个窗口中绘制，而是在窗口的某个小区域中绘制，你也可以自己定制：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annotation"/>
          <w:rFonts w:ascii="Consolas" w:hAnsi="Consolas"/>
          <w:color w:val="9B859D"/>
          <w:sz w:val="17"/>
          <w:szCs w:val="17"/>
          <w:shd w:val="clear" w:color="auto" w:fill="F6F8FA"/>
        </w:rPr>
        <w:t>@Override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onSurfaceChanged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(GL10 gl,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width,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height) {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gl.glViewport(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, width, height);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每次窗口发生变化时，我们可以设置绘制区域，即在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onSurfaceChanged</w:t>
      </w:r>
      <w:r>
        <w:rPr>
          <w:rFonts w:ascii="Arial" w:hAnsi="Arial" w:cs="Arial"/>
          <w:color w:val="4F4F4F"/>
          <w:sz w:val="19"/>
          <w:szCs w:val="19"/>
        </w:rPr>
        <w:t>函数中调用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glViewport</w:t>
      </w:r>
      <w:r>
        <w:rPr>
          <w:rFonts w:ascii="Arial" w:hAnsi="Arial" w:cs="Arial"/>
          <w:color w:val="4F4F4F"/>
          <w:sz w:val="19"/>
          <w:szCs w:val="19"/>
        </w:rPr>
        <w:t>函数。</w:t>
      </w:r>
    </w:p>
    <w:p w:rsidR="00F60960" w:rsidRPr="00AE7A9C" w:rsidRDefault="00F60960" w:rsidP="00F60960"/>
    <w:p w:rsidR="00F60960" w:rsidRDefault="00F60960" w:rsidP="00F60960"/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4 启用相关功能及配置</w:t>
      </w:r>
    </w:p>
    <w:p w:rsidR="00F60960" w:rsidRDefault="00F60960" w:rsidP="00F60960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lastRenderedPageBreak/>
        <w:t>4.1 glClearColor()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设置清屏颜色，每次清屏时，使用该颜色填充整个屏幕。使用例子：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gl.glClearColor(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里面参数分别代表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，取值范围为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[0,1]</w:t>
      </w:r>
      <w:r>
        <w:rPr>
          <w:rFonts w:ascii="Arial" w:hAnsi="Arial" w:cs="Arial"/>
          <w:color w:val="4F4F4F"/>
          <w:sz w:val="19"/>
          <w:szCs w:val="19"/>
        </w:rPr>
        <w:t>而不是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[0,255]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0" w:name="t7"/>
      <w:bookmarkEnd w:id="0"/>
      <w:r>
        <w:rPr>
          <w:rFonts w:ascii="微软雅黑" w:hAnsi="微软雅黑" w:hint="eastAsia"/>
          <w:color w:val="4F4F4F"/>
          <w:sz w:val="26"/>
          <w:szCs w:val="26"/>
        </w:rPr>
        <w:t>4.2 glDepthFunc()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中物体模型的每个像素都有一个深度缓存的值（在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F4F4F"/>
          <w:sz w:val="19"/>
          <w:szCs w:val="19"/>
        </w:rPr>
        <w:t>之间，可以看成是距离）</w:t>
      </w:r>
      <w:r>
        <w:rPr>
          <w:rFonts w:ascii="Arial" w:hAnsi="Arial" w:cs="Arial"/>
          <w:color w:val="4F4F4F"/>
          <w:sz w:val="19"/>
          <w:szCs w:val="19"/>
        </w:rPr>
        <w:t>,</w:t>
      </w:r>
      <w:r>
        <w:rPr>
          <w:rFonts w:ascii="Arial" w:hAnsi="Arial" w:cs="Arial"/>
          <w:color w:val="4F4F4F"/>
          <w:sz w:val="19"/>
          <w:szCs w:val="19"/>
        </w:rPr>
        <w:t>可以通过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glClearDepthf</w:t>
      </w:r>
      <w:r>
        <w:rPr>
          <w:rFonts w:ascii="Arial" w:hAnsi="Arial" w:cs="Arial"/>
          <w:color w:val="4F4F4F"/>
          <w:sz w:val="19"/>
          <w:szCs w:val="19"/>
        </w:rPr>
        <w:t>函数设置默认的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当前像素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值。在绘制时，通过将待绘制的模型像素点的深度值与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当前像素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值进行比较，将符合条件的像素绘制出来，不符合条件的不绘制。具体的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指定条件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Fonts w:ascii="Arial" w:hAnsi="Arial" w:cs="Arial"/>
          <w:color w:val="4F4F4F"/>
          <w:sz w:val="19"/>
          <w:szCs w:val="19"/>
        </w:rPr>
        <w:t>可取以下值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GL10.GL_NEVER</w:t>
      </w:r>
      <w:r>
        <w:rPr>
          <w:rFonts w:ascii="Arial" w:hAnsi="Arial" w:cs="Arial"/>
          <w:color w:val="454545"/>
          <w:sz w:val="17"/>
          <w:szCs w:val="17"/>
        </w:rPr>
        <w:t>：永不绘制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GL10.GL_LESS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&lt;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&lt;=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GL10.GL_GREATER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&gt;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GL10.GL_NOTEQUAL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!=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GL10.GL_GEQUAL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&gt;=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F60960" w:rsidRDefault="00F60960" w:rsidP="00F60960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GL10.GL_ALWAYS</w:t>
      </w:r>
      <w:r>
        <w:rPr>
          <w:rFonts w:ascii="Arial" w:hAnsi="Arial" w:cs="Arial"/>
          <w:color w:val="454545"/>
          <w:sz w:val="17"/>
          <w:szCs w:val="17"/>
        </w:rPr>
        <w:t>：总是绘制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通过目标像素与当前像素在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方向上值大小的比较是否满足参数指定的条件，来决定在深度（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方向）上是否绘制该目标像素。</w:t>
      </w:r>
    </w:p>
    <w:p w:rsidR="00F60960" w:rsidRDefault="00F60960" w:rsidP="00F60960">
      <w:pPr>
        <w:pStyle w:val="a5"/>
        <w:shd w:val="clear" w:color="auto" w:fill="EEF0F4"/>
        <w:spacing w:before="0" w:beforeAutospacing="0" w:after="0" w:afterAutospacing="0" w:line="264" w:lineRule="atLeast"/>
        <w:jc w:val="both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注意，</w:t>
      </w:r>
      <w:r>
        <w:rPr>
          <w:rFonts w:ascii="Arial" w:hAnsi="Arial" w:cs="Arial"/>
          <w:color w:val="999999"/>
          <w:sz w:val="17"/>
          <w:szCs w:val="17"/>
        </w:rPr>
        <w:t xml:space="preserve"> </w:t>
      </w:r>
      <w:r>
        <w:rPr>
          <w:rFonts w:ascii="Arial" w:hAnsi="Arial" w:cs="Arial"/>
          <w:color w:val="999999"/>
          <w:sz w:val="17"/>
          <w:szCs w:val="17"/>
        </w:rPr>
        <w:t>该函数只有启用</w:t>
      </w:r>
      <w:r>
        <w:rPr>
          <w:rFonts w:ascii="Arial" w:hAnsi="Arial" w:cs="Arial"/>
          <w:color w:val="999999"/>
          <w:sz w:val="17"/>
          <w:szCs w:val="17"/>
        </w:rPr>
        <w:t>“</w:t>
      </w:r>
      <w:r>
        <w:rPr>
          <w:rFonts w:ascii="Arial" w:hAnsi="Arial" w:cs="Arial"/>
          <w:color w:val="999999"/>
          <w:sz w:val="17"/>
          <w:szCs w:val="17"/>
        </w:rPr>
        <w:t>深度测试</w:t>
      </w:r>
      <w:r>
        <w:rPr>
          <w:rFonts w:ascii="Arial" w:hAnsi="Arial" w:cs="Arial"/>
          <w:color w:val="999999"/>
          <w:sz w:val="17"/>
          <w:szCs w:val="17"/>
        </w:rPr>
        <w:t>”</w:t>
      </w:r>
      <w:r>
        <w:rPr>
          <w:rFonts w:ascii="Arial" w:hAnsi="Arial" w:cs="Arial"/>
          <w:color w:val="999999"/>
          <w:sz w:val="17"/>
          <w:szCs w:val="17"/>
        </w:rPr>
        <w:t>时才有效，通过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glEnable(GL_DEPTH_TEST)</w:t>
      </w:r>
      <w:r>
        <w:rPr>
          <w:rFonts w:ascii="Arial" w:hAnsi="Arial" w:cs="Arial"/>
          <w:color w:val="999999"/>
          <w:sz w:val="17"/>
          <w:szCs w:val="17"/>
        </w:rPr>
        <w:t>开启深度测试以及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glDisable(GL_DEPTH_TEST)</w:t>
      </w:r>
      <w:r>
        <w:rPr>
          <w:rFonts w:ascii="Arial" w:hAnsi="Arial" w:cs="Arial"/>
          <w:color w:val="999999"/>
          <w:sz w:val="17"/>
          <w:szCs w:val="17"/>
        </w:rPr>
        <w:t>关闭深度测试。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例子：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gl.glDepthFunc(GL10.GL_LEQUAL);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1" w:name="t8"/>
      <w:bookmarkEnd w:id="1"/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4.3 glClearDepthf()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给深度缓存设定默认值。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缓存中的每个像素的深度值默认都是这个，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假设在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gl.glDepthFunc(GL10.GL_LEQUAL);</w:t>
      </w:r>
      <w:r>
        <w:rPr>
          <w:rFonts w:ascii="Arial" w:hAnsi="Arial" w:cs="Arial"/>
          <w:color w:val="4F4F4F"/>
          <w:sz w:val="19"/>
          <w:szCs w:val="19"/>
        </w:rPr>
        <w:t>前提下：</w:t>
      </w:r>
    </w:p>
    <w:p w:rsidR="00F60960" w:rsidRDefault="00F60960" w:rsidP="00F60960">
      <w:pPr>
        <w:numPr>
          <w:ilvl w:val="0"/>
          <w:numId w:val="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54545"/>
          <w:sz w:val="17"/>
          <w:szCs w:val="17"/>
        </w:rPr>
        <w:t>时，我们知道，一个模型深度值取值和范围为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[0,1]</w:t>
      </w:r>
      <w:r>
        <w:rPr>
          <w:rFonts w:ascii="Arial" w:hAnsi="Arial" w:cs="Arial"/>
          <w:color w:val="454545"/>
          <w:sz w:val="17"/>
          <w:szCs w:val="17"/>
        </w:rPr>
        <w:t>。这个时候你往里面画一个物体，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由于物体的每个像素的深度值都小于等于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所以整个物体都被显示了出来。</w:t>
      </w:r>
    </w:p>
    <w:p w:rsidR="00F60960" w:rsidRDefault="00F60960" w:rsidP="00F60960">
      <w:pPr>
        <w:numPr>
          <w:ilvl w:val="0"/>
          <w:numId w:val="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物体的每个像素的深度值都大于等于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所以整个物体都不可见。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0.5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那么物体就只有深度小于等于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0.5</w:t>
      </w:r>
      <w:r>
        <w:rPr>
          <w:rFonts w:ascii="Arial" w:hAnsi="Arial" w:cs="Arial"/>
          <w:color w:val="454545"/>
          <w:sz w:val="17"/>
          <w:szCs w:val="17"/>
        </w:rPr>
        <w:t>的那部分才是可见的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使用例子：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gl.glClearDepthf(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2" w:name="t9"/>
      <w:bookmarkEnd w:id="2"/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4.4 glEnable()，glDisable()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glEnable()</w:t>
      </w:r>
      <w:r>
        <w:rPr>
          <w:rFonts w:ascii="Arial" w:hAnsi="Arial" w:cs="Arial"/>
          <w:color w:val="4F4F4F"/>
          <w:sz w:val="19"/>
          <w:szCs w:val="19"/>
        </w:rPr>
        <w:t>启用相关功能，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glDisable()</w:t>
      </w:r>
      <w:r>
        <w:rPr>
          <w:rFonts w:ascii="Arial" w:hAnsi="Arial" w:cs="Arial"/>
          <w:color w:val="4F4F4F"/>
          <w:sz w:val="19"/>
          <w:szCs w:val="19"/>
        </w:rPr>
        <w:t>关闭相关功能。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比如：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启用深度测试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gl.glEnable(GL10.GL_DEPTH_TEST);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关闭深度测试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gl.glDisable(GL10.GL_DEPTH_TEST)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开启灯照效果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gl.glEnable(GL10.GL_LIGHTING);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启用光源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gl.glEnable(GL10.GL_LIGHT0);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启用颜色追踪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gl.glEnable(GL10.GL_COLOR_MATERIAL);</w:t>
      </w:r>
      <w:bookmarkStart w:id="3" w:name="t10"/>
      <w:bookmarkEnd w:id="3"/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F60960" w:rsidRPr="00C46D9A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微软雅黑" w:hAnsi="微软雅黑" w:hint="eastAsia"/>
          <w:color w:val="4F4F4F"/>
          <w:sz w:val="26"/>
          <w:szCs w:val="26"/>
        </w:rPr>
        <w:t>4</w:t>
      </w:r>
      <w:r>
        <w:rPr>
          <w:rFonts w:ascii="微软雅黑" w:eastAsia="微软雅黑" w:hAnsi="微软雅黑" w:hint="eastAsia"/>
          <w:color w:val="4F4F4F"/>
          <w:sz w:val="26"/>
          <w:szCs w:val="26"/>
        </w:rPr>
        <w:t>.5 glHint()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在某些地方不能有效执行是，给他指定其他操作。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函数原型为：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glHint(GLenum target,GLenum mod)</w:t>
      </w:r>
    </w:p>
    <w:p w:rsidR="00F60960" w:rsidRDefault="00F60960" w:rsidP="00F60960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F60960" w:rsidRDefault="00F60960" w:rsidP="00F60960">
      <w:pPr>
        <w:pStyle w:val="a5"/>
        <w:shd w:val="clear" w:color="auto" w:fill="FFFFFF"/>
        <w:spacing w:before="0" w:beforeAutospacing="0" w:after="0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target</w:t>
      </w:r>
      <w:r>
        <w:rPr>
          <w:rFonts w:ascii="Arial" w:hAnsi="Arial" w:cs="Arial"/>
          <w:color w:val="4F4F4F"/>
          <w:sz w:val="19"/>
          <w:szCs w:val="19"/>
        </w:rPr>
        <w:t>：指定所控制行为的符号常量，可以是以下值（引自</w:t>
      </w:r>
      <w:hyperlink r:id="rId7" w:tgtFrame="_blank" w:history="1">
        <w:r>
          <w:rPr>
            <w:rStyle w:val="a6"/>
            <w:rFonts w:ascii="Arial" w:hAnsi="Arial" w:cs="Arial"/>
            <w:color w:val="6795B5"/>
            <w:sz w:val="19"/>
            <w:szCs w:val="19"/>
          </w:rPr>
          <w:t>【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OpenGL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函数思考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 xml:space="preserve">-glHint 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】</w:t>
        </w:r>
      </w:hyperlink>
      <w:r>
        <w:rPr>
          <w:rFonts w:ascii="Arial" w:hAnsi="Arial" w:cs="Arial"/>
          <w:color w:val="4F4F4F"/>
          <w:sz w:val="19"/>
          <w:szCs w:val="19"/>
        </w:rPr>
        <w:t>）：</w:t>
      </w:r>
    </w:p>
    <w:p w:rsidR="00F60960" w:rsidRDefault="00F60960" w:rsidP="00F60960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GL_FOG_HINT</w:t>
      </w:r>
      <w:r>
        <w:rPr>
          <w:rFonts w:ascii="Arial" w:hAnsi="Arial" w:cs="Arial"/>
          <w:color w:val="454545"/>
          <w:sz w:val="17"/>
          <w:szCs w:val="17"/>
        </w:rPr>
        <w:t>：指定雾化计算的精度。如果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54545"/>
          <w:sz w:val="17"/>
          <w:szCs w:val="17"/>
        </w:rPr>
        <w:t>实现不能有效的支持每个像素的雾化计算，则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Fonts w:ascii="Arial" w:hAnsi="Arial" w:cs="Arial"/>
          <w:color w:val="454545"/>
          <w:sz w:val="17"/>
          <w:szCs w:val="17"/>
        </w:rPr>
        <w:t>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雾化效果中每个定点的计算。</w:t>
      </w:r>
    </w:p>
    <w:p w:rsidR="00F60960" w:rsidRDefault="00F60960" w:rsidP="00F60960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GL_LINE_SMOOTH_HINT</w:t>
      </w:r>
      <w:r>
        <w:rPr>
          <w:rFonts w:ascii="Arial" w:hAnsi="Arial" w:cs="Arial"/>
          <w:color w:val="454545"/>
          <w:sz w:val="17"/>
          <w:szCs w:val="17"/>
        </w:rPr>
        <w:t>：指定反走样线段的采样质量。如果应用较大的滤波函数，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F60960" w:rsidRDefault="00F60960" w:rsidP="00F60960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GL_PERSPECTIVE_CORRECTION_HINT</w:t>
      </w:r>
      <w:r>
        <w:rPr>
          <w:rFonts w:ascii="Arial" w:hAnsi="Arial" w:cs="Arial"/>
          <w:color w:val="454545"/>
          <w:sz w:val="17"/>
          <w:szCs w:val="17"/>
        </w:rPr>
        <w:t>：指定颜色和纹理坐标的差值质量。如果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54545"/>
          <w:sz w:val="17"/>
          <w:szCs w:val="17"/>
        </w:rPr>
        <w:t>不能有效的支持透视修正参数差值，那么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和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可以执行颜色、纹理坐标的简单线性差值计算。</w:t>
      </w:r>
    </w:p>
    <w:p w:rsidR="00F60960" w:rsidRDefault="00F60960" w:rsidP="00F60960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GL_POINT_SMOOTH_HINT</w:t>
      </w:r>
      <w:r>
        <w:rPr>
          <w:rFonts w:ascii="Arial" w:hAnsi="Arial" w:cs="Arial"/>
          <w:color w:val="454545"/>
          <w:sz w:val="17"/>
          <w:szCs w:val="17"/>
        </w:rPr>
        <w:t>：指定反走样点的采样质量，如果应用较大的滤波函数，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F60960" w:rsidRDefault="00F60960" w:rsidP="00F60960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GL_POLYGON_SMOOTH_HINT</w:t>
      </w:r>
      <w:r>
        <w:rPr>
          <w:rFonts w:ascii="Arial" w:hAnsi="Arial" w:cs="Arial"/>
          <w:color w:val="454545"/>
          <w:sz w:val="17"/>
          <w:szCs w:val="17"/>
        </w:rPr>
        <w:t>：指定反走样多边形的采样质量，如果应用较大的滤波函数，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mod</w:t>
      </w:r>
      <w:r>
        <w:rPr>
          <w:rFonts w:ascii="Arial" w:hAnsi="Arial" w:cs="Arial"/>
          <w:color w:val="4F4F4F"/>
          <w:sz w:val="19"/>
          <w:szCs w:val="19"/>
        </w:rPr>
        <w:t>：指定所采取行为的符号常量，可以是以下值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F60960" w:rsidRDefault="00F60960" w:rsidP="00F60960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：选择速度最快选项。</w:t>
      </w:r>
    </w:p>
    <w:p w:rsidR="00F60960" w:rsidRDefault="00F60960" w:rsidP="00F60960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：选择最高质量选项。</w:t>
      </w:r>
    </w:p>
    <w:p w:rsidR="00F60960" w:rsidRDefault="00F60960" w:rsidP="00F60960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Fonts w:ascii="Arial" w:hAnsi="Arial" w:cs="Arial"/>
          <w:color w:val="454545"/>
          <w:sz w:val="17"/>
          <w:szCs w:val="17"/>
        </w:rPr>
        <w:t>：对选项不做考虑。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例子：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gl.glHint(GL10.GL_PERSPECTIVE_CORRECTION_HINT, GL10.GL_NICEST);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4" w:name="t11"/>
      <w:bookmarkEnd w:id="4"/>
      <w:r>
        <w:rPr>
          <w:rFonts w:ascii="微软雅黑" w:hAnsi="微软雅黑" w:hint="eastAsia"/>
          <w:color w:val="4F4F4F"/>
          <w:sz w:val="26"/>
          <w:szCs w:val="26"/>
        </w:rPr>
        <w:lastRenderedPageBreak/>
        <w:t>4.6 glEnableClientState()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当我们需要启用顶点数组（保存每个顶点的坐标数据）、顶点颜色数组（保存每个顶点的颜色）等等，就要通过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glEnableClientState()</w:t>
      </w:r>
      <w:r>
        <w:rPr>
          <w:rFonts w:ascii="Arial" w:hAnsi="Arial" w:cs="Arial"/>
          <w:color w:val="4F4F4F"/>
          <w:sz w:val="19"/>
          <w:szCs w:val="19"/>
        </w:rPr>
        <w:t>函数来开启：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以下两步为绘制颜色与顶点前必做操作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允许设置顶点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//GL10.GL_VERTEX_ARRAY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顶点数组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gl.glEnableClientState(GL10.GL_VERTEX_ARRAY);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允许设置颜色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//GL10.GL_COLOR_ARRAY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颜色数组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gl.glEnableClientState(GL10.GL_COLOR_ARRAY);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5" w:name="t12"/>
      <w:bookmarkEnd w:id="5"/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4.7 glShadeModel()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设置着色器模式，有如下两个选择：</w:t>
      </w:r>
    </w:p>
    <w:p w:rsidR="00F60960" w:rsidRDefault="00F60960" w:rsidP="00F60960">
      <w:pPr>
        <w:numPr>
          <w:ilvl w:val="0"/>
          <w:numId w:val="1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GL10.GL_FLAT</w:t>
      </w:r>
    </w:p>
    <w:p w:rsidR="00F60960" w:rsidRDefault="00F60960" w:rsidP="00F60960">
      <w:pPr>
        <w:numPr>
          <w:ilvl w:val="0"/>
          <w:numId w:val="1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GL10.GL_SMOOTH</w:t>
      </w:r>
      <w:r>
        <w:rPr>
          <w:rFonts w:ascii="Arial" w:hAnsi="Arial" w:cs="Arial"/>
          <w:color w:val="454545"/>
          <w:sz w:val="17"/>
          <w:szCs w:val="17"/>
        </w:rPr>
        <w:t>（默认）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如果为每个顶点指定了顶点的颜色，此时：</w:t>
      </w:r>
    </w:p>
    <w:p w:rsidR="00F60960" w:rsidRDefault="00F60960" w:rsidP="00F60960">
      <w:pPr>
        <w:numPr>
          <w:ilvl w:val="0"/>
          <w:numId w:val="1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GL_SMOOTH</w:t>
      </w:r>
      <w:r>
        <w:rPr>
          <w:rFonts w:ascii="Arial" w:hAnsi="Arial" w:cs="Arial"/>
          <w:color w:val="454545"/>
          <w:sz w:val="17"/>
          <w:szCs w:val="17"/>
        </w:rPr>
        <w:t>：根据顶点的不同颜色，最终以渐变的形式填充图形。</w:t>
      </w:r>
    </w:p>
    <w:p w:rsidR="00F60960" w:rsidRDefault="00F60960" w:rsidP="00F60960">
      <w:pPr>
        <w:numPr>
          <w:ilvl w:val="0"/>
          <w:numId w:val="1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GL_FLAT</w:t>
      </w:r>
      <w:r>
        <w:rPr>
          <w:rFonts w:ascii="Arial" w:hAnsi="Arial" w:cs="Arial"/>
          <w:color w:val="454545"/>
          <w:sz w:val="17"/>
          <w:szCs w:val="17"/>
        </w:rPr>
        <w:t>：假设有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个三角片，则取最后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个顶点的颜色填充着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个三角片。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使用例子：</w:t>
      </w:r>
    </w:p>
    <w:p w:rsidR="00F60960" w:rsidRDefault="00F60960" w:rsidP="00F60960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gl.glShadeModel(GL10.GL_SMOOTH);</w:t>
      </w:r>
    </w:p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5 几个重要的函数</w:t>
      </w:r>
    </w:p>
    <w:p w:rsidR="00F60960" w:rsidRPr="00C46D9A" w:rsidRDefault="00F60960" w:rsidP="00F60960"/>
    <w:p w:rsidR="00F60960" w:rsidRDefault="00F60960" w:rsidP="00F60960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5.1 glVertexPointer()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其实就是设置一个指针，这个指针指向顶点数组，后面绘制三角形（或矩形）根据这里指定的顶点数组来读取数据。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函数原型如下：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glVertexPointer(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size,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type,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stride,Buffer pointer)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其中：</w:t>
      </w:r>
    </w:p>
    <w:p w:rsidR="00F60960" w:rsidRDefault="00F60960" w:rsidP="00F60960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size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每个顶点有几个数值描述。必须是</w:t>
      </w:r>
      <w:r>
        <w:rPr>
          <w:rFonts w:ascii="Arial" w:hAnsi="Arial" w:cs="Arial"/>
          <w:color w:val="454545"/>
          <w:sz w:val="17"/>
          <w:szCs w:val="17"/>
        </w:rPr>
        <w:t>2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3 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4 </w:t>
      </w:r>
      <w:r>
        <w:rPr>
          <w:rFonts w:ascii="Arial" w:hAnsi="Arial" w:cs="Arial"/>
          <w:color w:val="454545"/>
          <w:sz w:val="17"/>
          <w:szCs w:val="17"/>
        </w:rPr>
        <w:t>之一。</w:t>
      </w:r>
    </w:p>
    <w:p w:rsidR="00F60960" w:rsidRDefault="00F60960" w:rsidP="00F60960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type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数组中每个顶点的坐标类型。取值：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GL_BYTE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GL_SHORT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GL_FIXED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GL_FLOAT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F60960" w:rsidRDefault="00F60960" w:rsidP="00F60960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stride</w:t>
      </w:r>
      <w:r>
        <w:rPr>
          <w:rFonts w:ascii="Arial" w:hAnsi="Arial" w:cs="Arial"/>
          <w:color w:val="454545"/>
          <w:sz w:val="17"/>
          <w:szCs w:val="17"/>
        </w:rPr>
        <w:t>：数组中每个顶点间的间隔，步长（字节位移）。取值若为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，表示数组是连续的</w:t>
      </w:r>
    </w:p>
    <w:p w:rsidR="00F60960" w:rsidRDefault="00F60960" w:rsidP="00F60960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pointer</w:t>
      </w:r>
      <w:r>
        <w:rPr>
          <w:rFonts w:ascii="Arial" w:hAnsi="Arial" w:cs="Arial"/>
          <w:color w:val="454545"/>
          <w:sz w:val="17"/>
          <w:szCs w:val="17"/>
        </w:rPr>
        <w:t>：即存储顶点的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6" w:name="t16"/>
      <w:bookmarkEnd w:id="6"/>
      <w:r>
        <w:rPr>
          <w:rFonts w:ascii="微软雅黑" w:hAnsi="微软雅黑" w:hint="eastAsia"/>
          <w:color w:val="4F4F4F"/>
          <w:sz w:val="26"/>
          <w:szCs w:val="26"/>
        </w:rPr>
        <w:t>5.2 glColorPointer()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跟上面类似，只是设定指向颜色数组的指针。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函数原型：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lastRenderedPageBreak/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glColorPointer(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size,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type,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stride,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java.nio.Buffer pointer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);</w:t>
      </w:r>
    </w:p>
    <w:p w:rsidR="00F60960" w:rsidRDefault="00F60960" w:rsidP="00F60960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size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每种颜色组件的数量。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值必须为</w:t>
      </w:r>
      <w:r>
        <w:rPr>
          <w:rFonts w:ascii="Arial" w:hAnsi="Arial" w:cs="Arial"/>
          <w:color w:val="454545"/>
          <w:sz w:val="17"/>
          <w:szCs w:val="17"/>
        </w:rPr>
        <w:t xml:space="preserve"> 3 </w:t>
      </w:r>
      <w:r>
        <w:rPr>
          <w:rFonts w:ascii="Arial" w:hAnsi="Arial" w:cs="Arial"/>
          <w:color w:val="454545"/>
          <w:sz w:val="17"/>
          <w:szCs w:val="17"/>
        </w:rPr>
        <w:t>或</w:t>
      </w:r>
      <w:r>
        <w:rPr>
          <w:rFonts w:ascii="Arial" w:hAnsi="Arial" w:cs="Arial"/>
          <w:color w:val="454545"/>
          <w:sz w:val="17"/>
          <w:szCs w:val="17"/>
        </w:rPr>
        <w:t xml:space="preserve"> 4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F60960" w:rsidRDefault="00F60960" w:rsidP="00F60960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type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颜色数组中的每个颜色分量的数据类型。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使用下列常量指定可接受的数据类型：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GL_BYTEGL_UNSIGNED_BYTE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GL_SHORT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GL_UNSIGNED_SHORT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GL_INT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GL_UNSIGNED_INT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GL_FLOAT</w:t>
      </w:r>
      <w:r>
        <w:rPr>
          <w:rFonts w:ascii="Arial" w:hAnsi="Arial" w:cs="Arial"/>
          <w:color w:val="454545"/>
          <w:sz w:val="17"/>
          <w:szCs w:val="17"/>
        </w:rPr>
        <w:t>，或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GL_DOUBLE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F60960" w:rsidRDefault="00F60960" w:rsidP="00F60960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stride</w:t>
      </w:r>
      <w:r>
        <w:rPr>
          <w:rFonts w:ascii="Arial" w:hAnsi="Arial" w:cs="Arial"/>
          <w:color w:val="454545"/>
          <w:sz w:val="17"/>
          <w:szCs w:val="17"/>
        </w:rPr>
        <w:t>：连续颜色之间的字节偏移量。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当偏移量为</w:t>
      </w:r>
      <w:r>
        <w:rPr>
          <w:rFonts w:ascii="Arial" w:hAnsi="Arial" w:cs="Arial"/>
          <w:color w:val="454545"/>
          <w:sz w:val="17"/>
          <w:szCs w:val="17"/>
        </w:rPr>
        <w:t>0</w:t>
      </w:r>
      <w:r>
        <w:rPr>
          <w:rFonts w:ascii="Arial" w:hAnsi="Arial" w:cs="Arial"/>
          <w:color w:val="454545"/>
          <w:sz w:val="17"/>
          <w:szCs w:val="17"/>
        </w:rPr>
        <w:t>时，表示数据是连续的。</w:t>
      </w:r>
    </w:p>
    <w:p w:rsidR="00F60960" w:rsidRDefault="00F60960" w:rsidP="00F60960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pointer</w:t>
      </w:r>
      <w:r>
        <w:rPr>
          <w:rFonts w:ascii="Arial" w:hAnsi="Arial" w:cs="Arial"/>
          <w:color w:val="454545"/>
          <w:sz w:val="17"/>
          <w:szCs w:val="17"/>
        </w:rPr>
        <w:t>：即颜色的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7" w:name="t17"/>
      <w:bookmarkEnd w:id="7"/>
      <w:r>
        <w:rPr>
          <w:rFonts w:ascii="微软雅黑" w:hAnsi="微软雅黑" w:hint="eastAsia"/>
          <w:color w:val="4F4F4F"/>
          <w:sz w:val="26"/>
          <w:szCs w:val="26"/>
        </w:rPr>
        <w:t>5.3 glDrawArrays()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绘制数组里面所有点构成的各个三角片。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函数原型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glDrawArrays(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mode,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first,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count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999999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 xml:space="preserve"> mode</w:t>
      </w:r>
      <w:r>
        <w:rPr>
          <w:rFonts w:ascii="Arial" w:hAnsi="Arial" w:cs="Arial"/>
          <w:color w:val="454545"/>
          <w:sz w:val="17"/>
          <w:szCs w:val="17"/>
        </w:rPr>
        <w:t>：有三种取值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</w:p>
    <w:p w:rsidR="00F60960" w:rsidRDefault="00F60960" w:rsidP="00F60960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GL_TRIANGLES</w:t>
      </w:r>
      <w:r>
        <w:rPr>
          <w:rFonts w:ascii="Arial" w:hAnsi="Arial" w:cs="Arial"/>
          <w:color w:val="454545"/>
          <w:sz w:val="17"/>
          <w:szCs w:val="17"/>
        </w:rPr>
        <w:t>：每三个顶之间绘制三角形，之间不连接</w:t>
      </w:r>
    </w:p>
    <w:p w:rsidR="00F60960" w:rsidRDefault="00F60960" w:rsidP="00F60960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GL_TRIANGLE_FAN</w:t>
      </w:r>
      <w:r>
        <w:rPr>
          <w:rFonts w:ascii="Arial" w:hAnsi="Arial" w:cs="Arial"/>
          <w:color w:val="454545"/>
          <w:sz w:val="17"/>
          <w:szCs w:val="17"/>
        </w:rPr>
        <w:t>：以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V1 V2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V2 V3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V3 V4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>……</w:t>
      </w:r>
      <w:r>
        <w:rPr>
          <w:rFonts w:ascii="Arial" w:hAnsi="Arial" w:cs="Arial"/>
          <w:color w:val="454545"/>
          <w:sz w:val="17"/>
          <w:szCs w:val="17"/>
        </w:rPr>
        <w:t>的形式绘制三角形</w:t>
      </w:r>
    </w:p>
    <w:p w:rsidR="00F60960" w:rsidRDefault="00F60960" w:rsidP="00F60960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GL_TRIANGLE_STRIP</w:t>
      </w:r>
      <w:r>
        <w:rPr>
          <w:rFonts w:ascii="Arial" w:hAnsi="Arial" w:cs="Arial"/>
          <w:color w:val="454545"/>
          <w:sz w:val="17"/>
          <w:szCs w:val="17"/>
        </w:rPr>
        <w:t>：顺序在每三个顶点之间均绘制三角形。这个方法可以保证从相同的方向上所有三角形均被绘制。以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V1 V2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V1 V2 V3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V2 V3 V4</w:t>
      </w:r>
      <w:r>
        <w:rPr>
          <w:rFonts w:ascii="Arial" w:hAnsi="Arial" w:cs="Arial"/>
          <w:color w:val="454545"/>
          <w:sz w:val="17"/>
          <w:szCs w:val="17"/>
        </w:rPr>
        <w:t>,……</w:t>
      </w:r>
      <w:r>
        <w:rPr>
          <w:rFonts w:ascii="Arial" w:hAnsi="Arial" w:cs="Arial"/>
          <w:color w:val="454545"/>
          <w:sz w:val="17"/>
          <w:szCs w:val="17"/>
        </w:rPr>
        <w:t>的形式绘制三角形</w:t>
      </w:r>
    </w:p>
    <w:p w:rsidR="00F60960" w:rsidRDefault="00F60960" w:rsidP="00F60960">
      <w:pPr>
        <w:numPr>
          <w:ilvl w:val="0"/>
          <w:numId w:val="2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first</w:t>
      </w:r>
      <w:r>
        <w:rPr>
          <w:rFonts w:ascii="Arial" w:hAnsi="Arial" w:cs="Arial"/>
          <w:color w:val="454545"/>
          <w:sz w:val="17"/>
          <w:szCs w:val="17"/>
        </w:rPr>
        <w:t>：从数组缓存中的哪一位开始绘制，一般都定义为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</w:p>
    <w:p w:rsidR="00F60960" w:rsidRDefault="00F60960" w:rsidP="00F60960">
      <w:pPr>
        <w:numPr>
          <w:ilvl w:val="0"/>
          <w:numId w:val="2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count</w:t>
      </w:r>
      <w:r>
        <w:rPr>
          <w:rFonts w:ascii="Arial" w:hAnsi="Arial" w:cs="Arial"/>
          <w:color w:val="454545"/>
          <w:sz w:val="17"/>
          <w:szCs w:val="17"/>
        </w:rPr>
        <w:t>：顶点的数量</w:t>
      </w:r>
    </w:p>
    <w:p w:rsidR="00F60960" w:rsidRPr="00AD492F" w:rsidRDefault="00F60960" w:rsidP="00F60960"/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光照效果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因为我们所做的立体效果是根据真实世界原理来计算的，所以很有必要去了解在现实世界中，我们所看到的一个物体有哪些光。</w:t>
      </w:r>
    </w:p>
    <w:p w:rsidR="00F60960" w:rsidRDefault="00F60960" w:rsidP="00F60960">
      <w:pPr>
        <w:pStyle w:val="2"/>
        <w:shd w:val="clear" w:color="auto" w:fill="FFFFFF"/>
        <w:spacing w:before="0" w:after="0" w:line="384" w:lineRule="atLeast"/>
        <w:rPr>
          <w:rFonts w:ascii="微软雅黑" w:eastAsia="微软雅黑" w:hAnsi="微软雅黑" w:cs="宋体"/>
          <w:color w:val="4F4F4F"/>
          <w:sz w:val="29"/>
          <w:szCs w:val="29"/>
        </w:rPr>
      </w:pPr>
      <w:bookmarkStart w:id="8" w:name="t1"/>
      <w:bookmarkEnd w:id="8"/>
      <w:r>
        <w:rPr>
          <w:rFonts w:ascii="微软雅黑" w:eastAsia="微软雅黑" w:hAnsi="微软雅黑" w:hint="eastAsia"/>
          <w:color w:val="4F4F4F"/>
          <w:sz w:val="29"/>
          <w:szCs w:val="29"/>
        </w:rPr>
        <w:t>1.1 真实世界中的光照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我们知道，在黑暗中，当我们将手电筒对准某个物体时，我们所看到的该物体的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亮度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Fonts w:ascii="Arial" w:hAnsi="Arial" w:cs="Arial"/>
          <w:color w:val="4F4F4F"/>
          <w:sz w:val="19"/>
          <w:szCs w:val="19"/>
        </w:rPr>
        <w:t>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3</w:t>
      </w:r>
      <w:r>
        <w:rPr>
          <w:rFonts w:ascii="Arial" w:hAnsi="Arial" w:cs="Arial"/>
          <w:color w:val="4F4F4F"/>
          <w:sz w:val="19"/>
          <w:szCs w:val="19"/>
        </w:rPr>
        <w:t>种：</w:t>
      </w:r>
    </w:p>
    <w:p w:rsidR="00F60960" w:rsidRDefault="00F60960" w:rsidP="00F60960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物体表面发生镜面反射部分（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Specular</w:t>
      </w:r>
      <w:r>
        <w:rPr>
          <w:rFonts w:ascii="Arial" w:hAnsi="Arial" w:cs="Arial"/>
          <w:color w:val="454545"/>
          <w:sz w:val="17"/>
          <w:szCs w:val="17"/>
        </w:rPr>
        <w:t>），一般是白色。</w:t>
      </w:r>
    </w:p>
    <w:p w:rsidR="00F60960" w:rsidRDefault="00F60960" w:rsidP="00F60960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物体表面发生漫反射部分（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Diffuse</w:t>
      </w:r>
      <w:r>
        <w:rPr>
          <w:rFonts w:ascii="Arial" w:hAnsi="Arial" w:cs="Arial"/>
          <w:color w:val="454545"/>
          <w:sz w:val="17"/>
          <w:szCs w:val="17"/>
        </w:rPr>
        <w:t>），一般是物体表面的颜色。</w:t>
      </w:r>
    </w:p>
    <w:p w:rsidR="00F60960" w:rsidRDefault="00F60960" w:rsidP="00F60960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物体表面没有照射到光的部分，即通过环境光（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Ambient</w:t>
      </w:r>
      <w:r>
        <w:rPr>
          <w:rFonts w:ascii="Arial" w:hAnsi="Arial" w:cs="Arial"/>
          <w:color w:val="454545"/>
          <w:sz w:val="17"/>
          <w:szCs w:val="17"/>
        </w:rPr>
        <w:t>）照射，在黑暗中环境光是黑色。</w:t>
      </w:r>
    </w:p>
    <w:p w:rsidR="00F60960" w:rsidRPr="00DA11B7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</w:p>
    <w:p w:rsidR="00F60960" w:rsidRDefault="00F60960" w:rsidP="00F60960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1.2 Android OpenGL相关API</w:t>
      </w:r>
    </w:p>
    <w:p w:rsidR="00F60960" w:rsidRDefault="00F60960" w:rsidP="00F60960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9" w:name="t3"/>
      <w:bookmarkEnd w:id="9"/>
      <w:r>
        <w:rPr>
          <w:rFonts w:ascii="微软雅黑" w:hAnsi="微软雅黑" w:hint="eastAsia"/>
          <w:color w:val="4F4F4F"/>
          <w:sz w:val="26"/>
          <w:szCs w:val="26"/>
        </w:rPr>
        <w:t>1.2.1 光源 GL10.GL_LIGHT0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号光源，该光源的默认颜色为白色，即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1.0,1.0,1.0,1.0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）</w:t>
      </w:r>
      <w:r>
        <w:rPr>
          <w:rFonts w:ascii="Arial" w:hAnsi="Arial" w:cs="Arial"/>
          <w:color w:val="4F4F4F"/>
          <w:sz w:val="19"/>
          <w:szCs w:val="19"/>
        </w:rPr>
        <w:t>，漫反射和镜面反射也为白色。类似的，还有其他光源如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GL10.GL_LIGHT1</w:t>
      </w:r>
      <w:r>
        <w:rPr>
          <w:rFonts w:ascii="Arial" w:hAnsi="Arial" w:cs="Arial"/>
          <w:color w:val="4F4F4F"/>
          <w:sz w:val="19"/>
          <w:szCs w:val="19"/>
        </w:rPr>
        <w:t>，系统提供了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0~7</w:t>
      </w:r>
      <w:r>
        <w:rPr>
          <w:rFonts w:ascii="Arial" w:hAnsi="Arial" w:cs="Arial"/>
          <w:color w:val="4F4F4F"/>
          <w:sz w:val="19"/>
          <w:szCs w:val="19"/>
        </w:rPr>
        <w:t>共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8</w:t>
      </w:r>
      <w:r>
        <w:rPr>
          <w:rFonts w:ascii="Arial" w:hAnsi="Arial" w:cs="Arial"/>
          <w:color w:val="4F4F4F"/>
          <w:sz w:val="19"/>
          <w:szCs w:val="19"/>
        </w:rPr>
        <w:t>种光源，其他的光源默认为黑色，即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0.0,0.0,0.0,1.0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）</w:t>
      </w:r>
      <w:r>
        <w:rPr>
          <w:rFonts w:ascii="Arial" w:hAnsi="Arial" w:cs="Arial"/>
          <w:color w:val="4F4F4F"/>
          <w:sz w:val="19"/>
          <w:szCs w:val="19"/>
        </w:rPr>
        <w:t>.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开启光源也非常简单：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启用光照功能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gl.glEnable(GL10.GL_LIGHTING);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开启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号灯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gl.glEnable(GL10.GL_LIGHT0);</w:t>
      </w:r>
    </w:p>
    <w:p w:rsidR="00F60960" w:rsidRDefault="00F60960" w:rsidP="00F60960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1.2.2 设置各种反射光颜色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一旦开启了光照功能，就可以通过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glLightfv</w:t>
      </w:r>
      <w:r>
        <w:rPr>
          <w:rFonts w:ascii="Arial" w:hAnsi="Arial" w:cs="Arial"/>
          <w:color w:val="4F4F4F"/>
          <w:sz w:val="19"/>
          <w:szCs w:val="19"/>
        </w:rPr>
        <w:t>函数来指定各种反射光的颜色了，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glLightfv</w:t>
      </w:r>
      <w:r>
        <w:rPr>
          <w:rFonts w:ascii="Arial" w:hAnsi="Arial" w:cs="Arial"/>
          <w:color w:val="4F4F4F"/>
          <w:sz w:val="19"/>
          <w:szCs w:val="19"/>
        </w:rPr>
        <w:t>函数如下：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glLightfv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 FloatBuffer params)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glLightfv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[] params,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offset)</w:t>
      </w:r>
    </w:p>
    <w:p w:rsidR="00F60960" w:rsidRDefault="00F60960" w:rsidP="00F60960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param)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其中，</w:t>
      </w:r>
    </w:p>
    <w:p w:rsidR="00F60960" w:rsidRDefault="00F60960" w:rsidP="00F60960">
      <w:pPr>
        <w:numPr>
          <w:ilvl w:val="0"/>
          <w:numId w:val="26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light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指光源的序号，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 ES</w:t>
      </w:r>
      <w:r>
        <w:rPr>
          <w:rFonts w:ascii="Arial" w:hAnsi="Arial" w:cs="Arial"/>
          <w:color w:val="454545"/>
          <w:sz w:val="17"/>
          <w:szCs w:val="17"/>
        </w:rPr>
        <w:t>可以设置从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7</w:t>
      </w:r>
      <w:r>
        <w:rPr>
          <w:rFonts w:ascii="Arial" w:hAnsi="Arial" w:cs="Arial"/>
          <w:color w:val="454545"/>
          <w:sz w:val="17"/>
          <w:szCs w:val="17"/>
        </w:rPr>
        <w:t>共八个光源。</w:t>
      </w:r>
    </w:p>
    <w:p w:rsidR="00F60960" w:rsidRDefault="00F60960" w:rsidP="00F60960">
      <w:pPr>
        <w:numPr>
          <w:ilvl w:val="0"/>
          <w:numId w:val="26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pname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光源参数名称，可以有如下：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GL_SPOT_EXPONENT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GL_SPOT_CUTOFF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GL_CONSTANT_ATTENUATION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GL_LINEAR_ATTENUATION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GL_QUADRATIC_ATTENUATION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GL_AMBIENT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用于设置环境光颜色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GL_DIFFUSE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用于设置漫反射光颜色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GL_SPECULAR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用于设置镜面反射光颜色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GL_SPOT_DIRECTION</w:t>
      </w:r>
    </w:p>
    <w:p w:rsidR="00F60960" w:rsidRDefault="00F60960" w:rsidP="00F60960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GL_POSITION</w:t>
      </w:r>
      <w:r>
        <w:rPr>
          <w:rFonts w:ascii="Arial" w:hAnsi="Arial" w:cs="Arial"/>
          <w:color w:val="454545"/>
          <w:sz w:val="17"/>
          <w:szCs w:val="17"/>
        </w:rPr>
        <w:t>（用于设置光源位置）</w:t>
      </w:r>
    </w:p>
    <w:p w:rsidR="00F60960" w:rsidRDefault="00F60960" w:rsidP="00F60960">
      <w:pPr>
        <w:numPr>
          <w:ilvl w:val="0"/>
          <w:numId w:val="27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params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参数的值（数组或是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  <w:r>
        <w:rPr>
          <w:rFonts w:ascii="Arial" w:hAnsi="Arial" w:cs="Arial"/>
          <w:color w:val="454545"/>
          <w:sz w:val="17"/>
          <w:szCs w:val="17"/>
        </w:rPr>
        <w:t>类型），数组里面含有</w:t>
      </w:r>
      <w:r>
        <w:rPr>
          <w:rFonts w:ascii="Arial" w:hAnsi="Arial" w:cs="Arial"/>
          <w:color w:val="454545"/>
          <w:sz w:val="17"/>
          <w:szCs w:val="17"/>
        </w:rPr>
        <w:t>4</w:t>
      </w:r>
      <w:r>
        <w:rPr>
          <w:rFonts w:ascii="Arial" w:hAnsi="Arial" w:cs="Arial"/>
          <w:color w:val="454545"/>
          <w:sz w:val="17"/>
          <w:szCs w:val="17"/>
        </w:rPr>
        <w:t>个值分别表示</w:t>
      </w:r>
      <w:r>
        <w:rPr>
          <w:rFonts w:ascii="Arial" w:hAnsi="Arial" w:cs="Arial"/>
          <w:color w:val="454545"/>
          <w:sz w:val="17"/>
          <w:szCs w:val="17"/>
        </w:rPr>
        <w:t>R,G,B,A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指定光源的位置的参数为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GL_POSITION</w:t>
      </w:r>
      <w:r>
        <w:rPr>
          <w:rFonts w:ascii="Arial" w:hAnsi="Arial" w:cs="Arial"/>
          <w:color w:val="4F4F4F"/>
          <w:sz w:val="19"/>
          <w:szCs w:val="19"/>
        </w:rPr>
        <w:t>,</w:t>
      </w:r>
      <w:r>
        <w:rPr>
          <w:rFonts w:ascii="Arial" w:hAnsi="Arial" w:cs="Arial"/>
          <w:color w:val="4F4F4F"/>
          <w:sz w:val="19"/>
          <w:szCs w:val="19"/>
        </w:rPr>
        <w:t>位置的值为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(x,y,z,w)</w:t>
      </w:r>
      <w:r>
        <w:rPr>
          <w:rFonts w:ascii="Arial" w:hAnsi="Arial" w:cs="Arial"/>
          <w:color w:val="4F4F4F"/>
          <w:sz w:val="19"/>
          <w:szCs w:val="19"/>
        </w:rPr>
        <w:t>，如果是平行光则将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w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t>设为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，此时，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(x,y,z)</w:t>
      </w:r>
      <w:r>
        <w:rPr>
          <w:rFonts w:ascii="Arial" w:hAnsi="Arial" w:cs="Arial"/>
          <w:color w:val="4F4F4F"/>
          <w:sz w:val="19"/>
          <w:szCs w:val="19"/>
        </w:rPr>
        <w:t>为平行光的方向：</w:t>
      </w: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lastRenderedPageBreak/>
        <w:t>材料属性</w:t>
      </w:r>
    </w:p>
    <w:p w:rsidR="00F60960" w:rsidRPr="00533FAC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材料的属性设置和光源的设置有些类似，用到的函数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</w:t>
      </w: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param)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glMaterialfv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</w:t>
      </w: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params,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offset)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glMaterialfv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pname,FloatBuffer params)</w:t>
      </w:r>
    </w:p>
    <w:p w:rsidR="00F60960" w:rsidRPr="00533FAC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其中，</w:t>
      </w:r>
    </w:p>
    <w:p w:rsidR="00F60960" w:rsidRPr="00533FAC" w:rsidRDefault="00F60960" w:rsidP="00F60960">
      <w:pPr>
        <w:numPr>
          <w:ilvl w:val="0"/>
          <w:numId w:val="3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face</w:t>
      </w:r>
      <w:r w:rsidRPr="00533FAC">
        <w:rPr>
          <w:rFonts w:ascii="Arial" w:eastAsia="宋体" w:hAnsi="Arial" w:cs="Arial"/>
          <w:color w:val="454545"/>
          <w:sz w:val="17"/>
        </w:rPr>
        <w:t> 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 xml:space="preserve">: 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在</w:t>
      </w:r>
      <w:r w:rsidRPr="00533FAC">
        <w:rPr>
          <w:rFonts w:ascii="Consolas" w:eastAsia="宋体" w:hAnsi="Consolas" w:cs="宋体"/>
          <w:color w:val="C7254E"/>
          <w:sz w:val="17"/>
        </w:rPr>
        <w:t>OpenGL ES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中只能使用</w:t>
      </w:r>
      <w:r w:rsidRPr="00533FAC">
        <w:rPr>
          <w:rFonts w:ascii="Consolas" w:eastAsia="宋体" w:hAnsi="Consolas" w:cs="宋体"/>
          <w:color w:val="C7254E"/>
          <w:sz w:val="17"/>
        </w:rPr>
        <w:t>GL_FRONT_AND_BACK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，表示修改物体的前面和后面的材质光线属性。</w:t>
      </w:r>
    </w:p>
    <w:p w:rsidR="00F60960" w:rsidRPr="00533FAC" w:rsidRDefault="00F60960" w:rsidP="00F60960">
      <w:pPr>
        <w:numPr>
          <w:ilvl w:val="0"/>
          <w:numId w:val="3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pname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 xml:space="preserve">: 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参数类型，这些参数用在光照方程。可以取如下值：</w:t>
      </w:r>
      <w:r w:rsidRPr="00533FAC">
        <w:rPr>
          <w:rFonts w:ascii="Arial" w:eastAsia="宋体" w:hAnsi="Arial" w:cs="Arial"/>
          <w:color w:val="454545"/>
          <w:sz w:val="17"/>
        </w:rPr>
        <w:t> 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br/>
      </w:r>
    </w:p>
    <w:p w:rsidR="00F60960" w:rsidRPr="00533FAC" w:rsidRDefault="00F60960" w:rsidP="00F60960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GL_AMBIENT</w:t>
      </w:r>
    </w:p>
    <w:p w:rsidR="00F60960" w:rsidRPr="00533FAC" w:rsidRDefault="00F60960" w:rsidP="00F60960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GL_DIFFUSE</w:t>
      </w:r>
    </w:p>
    <w:p w:rsidR="00F60960" w:rsidRPr="00533FAC" w:rsidRDefault="00F60960" w:rsidP="00F60960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GL_SPECULAR</w:t>
      </w:r>
    </w:p>
    <w:p w:rsidR="00F60960" w:rsidRPr="00533FAC" w:rsidRDefault="00F60960" w:rsidP="00F60960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GL_EMISSION</w:t>
      </w:r>
    </w:p>
    <w:p w:rsidR="00F60960" w:rsidRPr="00533FAC" w:rsidRDefault="00F60960" w:rsidP="00F60960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GL_SHININESS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。</w:t>
      </w:r>
    </w:p>
    <w:p w:rsidR="00F60960" w:rsidRPr="00533FAC" w:rsidRDefault="00F60960" w:rsidP="00F60960">
      <w:pPr>
        <w:numPr>
          <w:ilvl w:val="0"/>
          <w:numId w:val="31"/>
        </w:numPr>
        <w:shd w:val="clear" w:color="auto" w:fill="EEF0F4"/>
        <w:adjustRightInd/>
        <w:snapToGrid/>
        <w:spacing w:before="96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param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：指定反射的颜色。</w:t>
      </w:r>
    </w:p>
    <w:p w:rsidR="00F60960" w:rsidRPr="00533FAC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跟设置光照类似，设置材料属性首先需要定义各种反射光的颜色：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materialAmb = {</w:t>
      </w:r>
      <w:r w:rsidRPr="00533FAC">
        <w:rPr>
          <w:rFonts w:ascii="Consolas" w:eastAsia="宋体" w:hAnsi="Consolas" w:cs="宋体"/>
          <w:color w:val="006666"/>
          <w:sz w:val="17"/>
        </w:rPr>
        <w:t>0.4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0.4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materialDiff = {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漫反射设置蓝色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materialSpec = {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0.5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</w:p>
    <w:p w:rsidR="00F60960" w:rsidRPr="00533FAC" w:rsidRDefault="00F60960" w:rsidP="00F60960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然后就是将这些颜色通过</w:t>
      </w:r>
      <w:r w:rsidRPr="00533FAC">
        <w:rPr>
          <w:rFonts w:ascii="Consolas" w:eastAsia="宋体" w:hAnsi="Consolas" w:cs="宋体"/>
          <w:color w:val="C7254E"/>
          <w:sz w:val="17"/>
        </w:rPr>
        <w:t>glMaterialfv</w:t>
      </w:r>
      <w:r w:rsidRPr="00533FAC">
        <w:rPr>
          <w:rFonts w:ascii="Arial" w:eastAsia="宋体" w:hAnsi="Arial" w:cs="Arial"/>
          <w:color w:val="4F4F4F"/>
          <w:sz w:val="19"/>
          <w:szCs w:val="19"/>
        </w:rPr>
        <w:t>函数设置进去：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enableMaterial</w:t>
      </w:r>
      <w:r w:rsidRPr="00533FAC">
        <w:rPr>
          <w:rFonts w:ascii="Consolas" w:eastAsia="宋体" w:hAnsi="Consolas" w:cs="宋体"/>
          <w:color w:val="000000"/>
          <w:sz w:val="17"/>
        </w:rPr>
        <w:t>(GL10 gl) {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材料对环境光的反射情况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GL10.GL_AMBIENT, Util.floatToBuffer(materialAmb));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散射光的反射情况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GL10.GL_DIFFUSE, Util.floatToBuffer(materialDiff));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镜面光的反射情况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GL10.GL_SPECULAR, Util.floatToBuffer(materialSpec));</w:t>
      </w: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F60960" w:rsidRPr="00533FAC" w:rsidRDefault="00F60960" w:rsidP="00F609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>}</w:t>
      </w:r>
    </w:p>
    <w:p w:rsidR="00F60960" w:rsidRDefault="00F60960" w:rsidP="00F6096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</w:p>
    <w:p w:rsidR="00F60960" w:rsidRDefault="00F60960" w:rsidP="00F60960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F60960" w:rsidRPr="00DA11B7" w:rsidRDefault="00F60960" w:rsidP="00F60960">
      <w:pPr>
        <w:spacing w:line="220" w:lineRule="atLeast"/>
      </w:pPr>
    </w:p>
    <w:p w:rsidR="001354FD" w:rsidRPr="00F60960" w:rsidRDefault="001354FD" w:rsidP="00F60960"/>
    <w:sectPr w:rsidR="001354FD" w:rsidRPr="00F609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7C9" w:rsidRDefault="000627C9" w:rsidP="00C3292E">
      <w:pPr>
        <w:spacing w:after="0"/>
      </w:pPr>
      <w:r>
        <w:separator/>
      </w:r>
    </w:p>
  </w:endnote>
  <w:endnote w:type="continuationSeparator" w:id="1">
    <w:p w:rsidR="000627C9" w:rsidRDefault="000627C9" w:rsidP="00C329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7C9" w:rsidRDefault="000627C9" w:rsidP="00C3292E">
      <w:pPr>
        <w:spacing w:after="0"/>
      </w:pPr>
      <w:r>
        <w:separator/>
      </w:r>
    </w:p>
  </w:footnote>
  <w:footnote w:type="continuationSeparator" w:id="1">
    <w:p w:rsidR="000627C9" w:rsidRDefault="000627C9" w:rsidP="00C329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496"/>
    <w:multiLevelType w:val="multilevel"/>
    <w:tmpl w:val="790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715D"/>
    <w:multiLevelType w:val="multilevel"/>
    <w:tmpl w:val="810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32065"/>
    <w:multiLevelType w:val="multilevel"/>
    <w:tmpl w:val="E042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13AD3"/>
    <w:multiLevelType w:val="multilevel"/>
    <w:tmpl w:val="F8F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B69B4"/>
    <w:multiLevelType w:val="multilevel"/>
    <w:tmpl w:val="FB4C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B68FD"/>
    <w:multiLevelType w:val="multilevel"/>
    <w:tmpl w:val="FB6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F37C5"/>
    <w:multiLevelType w:val="multilevel"/>
    <w:tmpl w:val="6DC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3747ED"/>
    <w:multiLevelType w:val="multilevel"/>
    <w:tmpl w:val="340A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B624C"/>
    <w:multiLevelType w:val="multilevel"/>
    <w:tmpl w:val="81E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84703"/>
    <w:multiLevelType w:val="multilevel"/>
    <w:tmpl w:val="F55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AC03AA"/>
    <w:multiLevelType w:val="multilevel"/>
    <w:tmpl w:val="EF0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F3567"/>
    <w:multiLevelType w:val="multilevel"/>
    <w:tmpl w:val="F90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E63C88"/>
    <w:multiLevelType w:val="multilevel"/>
    <w:tmpl w:val="DFC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36BCB"/>
    <w:multiLevelType w:val="multilevel"/>
    <w:tmpl w:val="3E2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C145CB"/>
    <w:multiLevelType w:val="multilevel"/>
    <w:tmpl w:val="A09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124811"/>
    <w:multiLevelType w:val="multilevel"/>
    <w:tmpl w:val="DBD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F654F"/>
    <w:multiLevelType w:val="multilevel"/>
    <w:tmpl w:val="BAC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8C5877"/>
    <w:multiLevelType w:val="multilevel"/>
    <w:tmpl w:val="312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49065C"/>
    <w:multiLevelType w:val="multilevel"/>
    <w:tmpl w:val="433E078E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9">
    <w:nsid w:val="538C69A6"/>
    <w:multiLevelType w:val="multilevel"/>
    <w:tmpl w:val="A53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87317"/>
    <w:multiLevelType w:val="multilevel"/>
    <w:tmpl w:val="F8D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235183"/>
    <w:multiLevelType w:val="multilevel"/>
    <w:tmpl w:val="870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C45B2"/>
    <w:multiLevelType w:val="multilevel"/>
    <w:tmpl w:val="DE3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335964"/>
    <w:multiLevelType w:val="multilevel"/>
    <w:tmpl w:val="154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B237D5"/>
    <w:multiLevelType w:val="multilevel"/>
    <w:tmpl w:val="470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CA2AD0"/>
    <w:multiLevelType w:val="multilevel"/>
    <w:tmpl w:val="474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184CEA"/>
    <w:multiLevelType w:val="multilevel"/>
    <w:tmpl w:val="03A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105DB3"/>
    <w:multiLevelType w:val="multilevel"/>
    <w:tmpl w:val="C90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130479"/>
    <w:multiLevelType w:val="multilevel"/>
    <w:tmpl w:val="7CF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6"/>
  </w:num>
  <w:num w:numId="3">
    <w:abstractNumId w:val="5"/>
  </w:num>
  <w:num w:numId="4">
    <w:abstractNumId w:val="1"/>
  </w:num>
  <w:num w:numId="5">
    <w:abstractNumId w:val="19"/>
  </w:num>
  <w:num w:numId="6">
    <w:abstractNumId w:val="25"/>
  </w:num>
  <w:num w:numId="7">
    <w:abstractNumId w:val="20"/>
  </w:num>
  <w:num w:numId="8">
    <w:abstractNumId w:val="22"/>
  </w:num>
  <w:num w:numId="9">
    <w:abstractNumId w:val="17"/>
  </w:num>
  <w:num w:numId="10">
    <w:abstractNumId w:val="27"/>
  </w:num>
  <w:num w:numId="11">
    <w:abstractNumId w:val="8"/>
  </w:num>
  <w:num w:numId="12">
    <w:abstractNumId w:val="11"/>
  </w:num>
  <w:num w:numId="13">
    <w:abstractNumId w:val="4"/>
  </w:num>
  <w:num w:numId="14">
    <w:abstractNumId w:val="3"/>
  </w:num>
  <w:num w:numId="15">
    <w:abstractNumId w:val="15"/>
  </w:num>
  <w:num w:numId="16">
    <w:abstractNumId w:val="9"/>
  </w:num>
  <w:num w:numId="17">
    <w:abstractNumId w:val="21"/>
  </w:num>
  <w:num w:numId="18">
    <w:abstractNumId w:val="16"/>
  </w:num>
  <w:num w:numId="19">
    <w:abstractNumId w:val="14"/>
  </w:num>
  <w:num w:numId="20">
    <w:abstractNumId w:val="18"/>
  </w:num>
  <w:num w:numId="21">
    <w:abstractNumId w:val="6"/>
  </w:num>
  <w:num w:numId="22">
    <w:abstractNumId w:val="0"/>
  </w:num>
  <w:num w:numId="23">
    <w:abstractNumId w:val="13"/>
  </w:num>
  <w:num w:numId="2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7"/>
  </w:num>
  <w:num w:numId="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3"/>
  </w:num>
  <w:num w:numId="29">
    <w:abstractNumId w:val="28"/>
  </w:num>
  <w:num w:numId="30">
    <w:abstractNumId w:val="2"/>
  </w:num>
  <w:num w:numId="3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27C9"/>
    <w:rsid w:val="001354FD"/>
    <w:rsid w:val="00183BDC"/>
    <w:rsid w:val="00317B39"/>
    <w:rsid w:val="00323B43"/>
    <w:rsid w:val="003D37D8"/>
    <w:rsid w:val="00426133"/>
    <w:rsid w:val="004358AB"/>
    <w:rsid w:val="00533FAC"/>
    <w:rsid w:val="005D57A2"/>
    <w:rsid w:val="00763CA7"/>
    <w:rsid w:val="007A7744"/>
    <w:rsid w:val="008B5B4C"/>
    <w:rsid w:val="008B7726"/>
    <w:rsid w:val="00A873AB"/>
    <w:rsid w:val="00AD492F"/>
    <w:rsid w:val="00AE7A9C"/>
    <w:rsid w:val="00C3292E"/>
    <w:rsid w:val="00C46D9A"/>
    <w:rsid w:val="00D31D50"/>
    <w:rsid w:val="00DA11B7"/>
    <w:rsid w:val="00DF0290"/>
    <w:rsid w:val="00F6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329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7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9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9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9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92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9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keyword">
    <w:name w:val="hljs-keyword"/>
    <w:basedOn w:val="a0"/>
    <w:rsid w:val="00C3292E"/>
  </w:style>
  <w:style w:type="character" w:customStyle="1" w:styleId="hljs-number">
    <w:name w:val="hljs-number"/>
    <w:basedOn w:val="a0"/>
    <w:rsid w:val="00C3292E"/>
  </w:style>
  <w:style w:type="character" w:customStyle="1" w:styleId="hljs-string">
    <w:name w:val="hljs-string"/>
    <w:basedOn w:val="a0"/>
    <w:rsid w:val="00C3292E"/>
  </w:style>
  <w:style w:type="paragraph" w:styleId="a5">
    <w:name w:val="Normal (Web)"/>
    <w:basedOn w:val="a"/>
    <w:uiPriority w:val="99"/>
    <w:semiHidden/>
    <w:unhideWhenUsed/>
    <w:rsid w:val="00C329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29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3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3292E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C3292E"/>
  </w:style>
  <w:style w:type="character" w:customStyle="1" w:styleId="hljs-title">
    <w:name w:val="hljs-title"/>
    <w:basedOn w:val="a0"/>
    <w:rsid w:val="00C3292E"/>
  </w:style>
  <w:style w:type="character" w:customStyle="1" w:styleId="hljs-comment">
    <w:name w:val="hljs-comment"/>
    <w:basedOn w:val="a0"/>
    <w:rsid w:val="001354FD"/>
  </w:style>
  <w:style w:type="character" w:customStyle="1" w:styleId="2Char">
    <w:name w:val="标题 2 Char"/>
    <w:basedOn w:val="a0"/>
    <w:link w:val="2"/>
    <w:uiPriority w:val="9"/>
    <w:semiHidden/>
    <w:rsid w:val="00A87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D492F"/>
  </w:style>
  <w:style w:type="character" w:customStyle="1" w:styleId="3Char">
    <w:name w:val="标题 3 Char"/>
    <w:basedOn w:val="a0"/>
    <w:link w:val="3"/>
    <w:uiPriority w:val="9"/>
    <w:semiHidden/>
    <w:rsid w:val="00C46D9A"/>
    <w:rPr>
      <w:rFonts w:ascii="Tahoma" w:hAnsi="Tahoma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46D9A"/>
    <w:rPr>
      <w:color w:val="0000FF"/>
      <w:u w:val="single"/>
    </w:rPr>
  </w:style>
  <w:style w:type="character" w:customStyle="1" w:styleId="hljs-javadoc">
    <w:name w:val="hljs-javadoc"/>
    <w:basedOn w:val="a0"/>
    <w:rsid w:val="00AE7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86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6058478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3344727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98254291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5586458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9567548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6484931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461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33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2644892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126146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58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190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794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11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1088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31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1957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87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2083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uaihj/article/details/7230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11</cp:revision>
  <dcterms:created xsi:type="dcterms:W3CDTF">2008-09-11T17:20:00Z</dcterms:created>
  <dcterms:modified xsi:type="dcterms:W3CDTF">2018-04-19T02:28:00Z</dcterms:modified>
</cp:coreProperties>
</file>