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499"/>
      </w:tblGrid>
      <w:tr>
        <w:tc>
          <w:tcPr>
            <w:tcW w:type="dxa" w:w="3572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CÔNG TY TNHH CÔNG NGHỆ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sz w:val="22"/>
              </w:rPr>
              <w:t>VÀ TRUYỀN THÔNG DO IT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2"/>
              </w:rPr>
              <w:t>———————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2"/>
              </w:rPr>
              <w:t xml:space="preserve">Số: </w:t>
            </w:r>
            <w:r>
              <w:rPr>
                <w:b w:val="0"/>
                <w:i w:val="0"/>
                <w:sz w:val="22"/>
              </w:rPr>
              <w:t>{{soQuyetDinh}}</w:t>
            </w:r>
          </w:p>
        </w:tc>
        <w:tc>
          <w:tcPr>
            <w:tcW w:type="dxa" w:w="5499"/>
          </w:tcPr>
          <w:p>
            <w:pPr>
              <w:jc w:val="center"/>
            </w:pPr>
            <w:r>
              <w:rPr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sz w:val="24"/>
              </w:rPr>
              <w:t>Độc lập – Tự do – Hạnh phúc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 w:val="0"/>
                <w:sz w:val="24"/>
              </w:rPr>
              <w:t>———————</w:t>
            </w:r>
          </w:p>
          <w:p>
            <w:pPr>
              <w:spacing w:before="80" w:after="0"/>
              <w:jc w:val="center"/>
            </w:pPr>
            <w:r>
              <w:rPr>
                <w:b w:val="0"/>
                <w:i/>
                <w:sz w:val="24"/>
              </w:rPr>
              <w:t>Hà Nội, ngày {{ngay}} tháng {{thang}} năm {{nam}}</w:t>
            </w:r>
          </w:p>
        </w:tc>
      </w:tr>
    </w:tbl>
    <w:p>
      <w:pPr>
        <w:spacing w:before="360" w:after="0"/>
        <w:jc w:val="center"/>
      </w:pPr>
      <w:r>
        <w:rPr>
          <w:b/>
          <w:i w:val="0"/>
          <w:sz w:val="28"/>
        </w:rPr>
        <w:t>QUYẾT ĐỊNH</w:t>
      </w:r>
    </w:p>
    <w:p>
      <w:pPr>
        <w:spacing w:before="0" w:after="0"/>
        <w:jc w:val="center"/>
      </w:pPr>
      <w:r>
        <w:rPr>
          <w:b/>
          <w:i w:val="0"/>
        </w:rPr>
        <w:t>Về việc {{trichYeu}}</w:t>
      </w:r>
    </w:p>
    <w:p>
      <w:pPr>
        <w:spacing w:before="0" w:after="120"/>
        <w:jc w:val="center"/>
      </w:pPr>
      <w:r>
        <w:rPr>
          <w:b w:val="0"/>
          <w:i w:val="0"/>
        </w:rPr>
        <w:t>———————</w:t>
      </w:r>
    </w:p>
    <w:p>
      <w:pPr>
        <w:spacing w:before="0" w:after="120"/>
        <w:jc w:val="center"/>
      </w:pPr>
      <w:r>
        <w:rPr>
          <w:b/>
          <w:i w:val="0"/>
        </w:rPr>
        <w:t>GIÁM ĐỐC CÔNG TY TNHH CÔNG NGHỆ VÀ TRUYỀN THÔNG DO IT</w:t>
      </w:r>
    </w:p>
    <w:p>
      <w:pPr>
        <w:spacing w:before="0" w:after="0"/>
        <w:ind w:firstLine="567"/>
        <w:jc w:val="both"/>
      </w:pPr>
      <w:r>
        <w:rPr>
          <w:b w:val="0"/>
          <w:i/>
        </w:rPr>
        <w:t>Căn cứ Bộ luật Lao động số 45/2019/QH14 ngày 20/11/2019;</w:t>
      </w:r>
    </w:p>
    <w:p>
      <w:pPr>
        <w:spacing w:before="0" w:after="0"/>
        <w:ind w:firstLine="567"/>
        <w:jc w:val="both"/>
      </w:pPr>
      <w:r>
        <w:rPr>
          <w:b w:val="0"/>
          <w:i/>
        </w:rPr>
        <w:t>Căn cứ Điều lệ tổ chức và hoạt động của Công ty;</w:t>
      </w:r>
    </w:p>
    <w:p>
      <w:pPr>
        <w:spacing w:before="0" w:after="0"/>
        <w:ind w:firstLine="567"/>
        <w:jc w:val="both"/>
      </w:pPr>
      <w:r>
        <w:rPr>
          <w:b w:val="0"/>
          <w:i/>
        </w:rPr>
        <w:t>Căn cứ Hợp đồng lao động số {{soHopDong}};</w:t>
      </w:r>
    </w:p>
    <w:p>
      <w:pPr>
        <w:spacing w:before="0" w:after="0"/>
        <w:ind w:firstLine="567"/>
        <w:jc w:val="both"/>
      </w:pPr>
      <w:r>
        <w:rPr>
          <w:b w:val="0"/>
          <w:i/>
        </w:rPr>
        <w:t>Căn cứ nhu cầu công việc của Công ty,</w:t>
      </w:r>
    </w:p>
    <w:p>
      <w:pPr>
        <w:spacing w:before="160" w:after="120"/>
        <w:jc w:val="center"/>
      </w:pPr>
      <w:r>
        <w:rPr>
          <w:b/>
          <w:i w:val="0"/>
        </w:rPr>
        <w:t>QUYẾT ĐỊNH:</w:t>
      </w:r>
    </w:p>
    <w:p>
      <w:pPr>
        <w:spacing w:before="0" w:after="60"/>
        <w:ind w:firstLine="567"/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 xml:space="preserve">Cử Ông/Bà </w:t>
      </w:r>
      <w:r>
        <w:rPr>
          <w:b/>
          <w:i w:val="0"/>
        </w:rPr>
        <w:t>{{hoTen}}</w:t>
      </w:r>
      <w:r>
        <w:rPr>
          <w:b w:val="0"/>
          <w:i w:val="0"/>
        </w:rPr>
        <w:t xml:space="preserve">, mã nhân viên {{maNhanVien}}, chức danh {{viTri}}, {{boPhan}}, {{hinhThuc}} </w:t>
      </w:r>
      <w:r>
        <w:rPr>
          <w:b/>
          <w:i w:val="0"/>
        </w:rPr>
        <w:t>{{donVi}}</w:t>
      </w:r>
      <w:r>
        <w:rPr>
          <w:b w:val="0"/>
          <w:i w:val="0"/>
        </w:rPr>
        <w:t>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– Địa chỉ: {{diaChi}}.</w:t>
      </w:r>
    </w:p>
    <w:p>
      <w:pPr>
        <w:spacing w:before="0" w:after="0"/>
        <w:ind w:firstLine="567"/>
        <w:jc w:val="both"/>
      </w:pPr>
      <w:r>
        <w:rPr>
          <w:b w:val="0"/>
          <w:i w:val="0"/>
        </w:rPr>
        <w:t>– Thời gian: từ ngày {{tuNgay}} đến ngày {{denNgay}}.</w:t>
      </w:r>
    </w:p>
    <w:p>
      <w:pPr>
        <w:spacing w:before="0" w:after="60"/>
        <w:ind w:firstLine="567"/>
        <w:jc w:val="both"/>
      </w:pPr>
      <w:r>
        <w:rPr>
          <w:b w:val="0"/>
          <w:i w:val="0"/>
        </w:rPr>
        <w:t>– Nội dung công việc: {{noiDung}}.</w:t>
      </w:r>
    </w:p>
    <w:p>
      <w:pPr>
        <w:spacing w:before="0" w:after="60"/>
        <w:ind w:firstLine="567"/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Chế độ: {{cheDo}}.</w:t>
      </w:r>
    </w:p>
    <w:p>
      <w:pPr>
        <w:spacing w:before="0" w:after="60"/>
        <w:ind w:firstLine="567"/>
        <w:jc w:val="both"/>
      </w:pPr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có hiệu lực kể từ ngày ký. Bộ phận Hành chính – Nhân sự, Kế toán và Ông/Bà có tên tại Điều 1 chịu trách nhiệm thi hành Quyết định này.</w:t>
      </w:r>
    </w:p>
    <w:p>
      <w:pPr>
        <w:spacing w:before="20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r>
              <w:rPr>
                <w:b/>
                <w:i/>
                <w:sz w:val="24"/>
              </w:rPr>
              <w:t>Nơi nhận: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  <w:t>– Như Điều 3;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22"/>
              </w:rPr>
              <w:t>– Lưu: HCNS.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{{chucVuKy}}</w:t>
            </w:r>
          </w:p>
          <w:p>
            <w:pPr>
              <w:spacing w:before="0" w:after="0"/>
              <w:jc w:val="center"/>
            </w:pPr>
            <w:r>
              <w:rPr>
                <w:b w:val="0"/>
                <w:i/>
              </w:rPr>
              <w:t>(Ký, ghi rõ họ tên, đóng dấu)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  <w:jc w:val="center"/>
            </w:pPr>
            <w:r>
              <w:rPr>
                <w:b/>
                <w:i w:val="0"/>
              </w:rPr>
              <w:t>{{nguoiKy}}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